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2F" w:rsidRDefault="00127C2F" w:rsidP="00127C2F">
      <w:pPr>
        <w:autoSpaceDE w:val="0"/>
        <w:autoSpaceDN w:val="0"/>
        <w:adjustRightInd w:val="0"/>
        <w:spacing w:after="0" w:line="240" w:lineRule="auto"/>
        <w:jc w:val="center"/>
        <w:rPr>
          <w:rFonts w:ascii="Perpetua" w:hAnsi="Perpetua" w:cs="NewsGothic-Bold"/>
          <w:b/>
          <w:bCs/>
          <w:sz w:val="24"/>
          <w:szCs w:val="24"/>
        </w:rPr>
      </w:pPr>
      <w:r>
        <w:rPr>
          <w:rFonts w:ascii="Perpetua" w:hAnsi="Perpetua" w:cs="NewsGothic-Bold"/>
          <w:b/>
          <w:bCs/>
          <w:sz w:val="24"/>
          <w:szCs w:val="24"/>
        </w:rPr>
        <w:t xml:space="preserve">Chapter 6 </w:t>
      </w:r>
      <w:r w:rsidRPr="00127C2F">
        <w:rPr>
          <w:rFonts w:ascii="Perpetua" w:hAnsi="Perpetua" w:cs="NewsGothic-Bold"/>
          <w:b/>
          <w:bCs/>
          <w:sz w:val="24"/>
          <w:szCs w:val="24"/>
        </w:rPr>
        <w:t>Variable Costing: A Tool</w:t>
      </w:r>
      <w:r>
        <w:rPr>
          <w:rFonts w:ascii="Perpetua" w:hAnsi="Perpetua" w:cs="NewsGothic-Bold"/>
          <w:b/>
          <w:bCs/>
          <w:sz w:val="24"/>
          <w:szCs w:val="24"/>
        </w:rPr>
        <w:t xml:space="preserve"> </w:t>
      </w:r>
      <w:r w:rsidRPr="00127C2F">
        <w:rPr>
          <w:rFonts w:ascii="Perpetua" w:hAnsi="Perpetua" w:cs="NewsGothic-Bold"/>
          <w:b/>
          <w:bCs/>
          <w:sz w:val="24"/>
          <w:szCs w:val="24"/>
        </w:rPr>
        <w:t>for Management</w:t>
      </w:r>
    </w:p>
    <w:p w:rsidR="00127C2F" w:rsidRDefault="00127C2F" w:rsidP="00127C2F">
      <w:pPr>
        <w:spacing w:after="0"/>
        <w:rPr>
          <w:rFonts w:ascii="Perpetua" w:hAnsi="Perpetua" w:cs="NewsGothic-Bold"/>
          <w:sz w:val="24"/>
          <w:szCs w:val="24"/>
        </w:rPr>
      </w:pPr>
    </w:p>
    <w:p w:rsidR="00127C2F" w:rsidRDefault="00127C2F" w:rsidP="00127C2F">
      <w:pPr>
        <w:autoSpaceDE w:val="0"/>
        <w:autoSpaceDN w:val="0"/>
        <w:adjustRightInd w:val="0"/>
        <w:spacing w:after="0" w:line="240" w:lineRule="auto"/>
        <w:jc w:val="both"/>
        <w:rPr>
          <w:rFonts w:ascii="Perpetua" w:hAnsi="Perpetua" w:cs="Times-Roman"/>
          <w:color w:val="000000"/>
          <w:sz w:val="24"/>
          <w:szCs w:val="24"/>
        </w:rPr>
      </w:pPr>
      <w:r w:rsidRPr="00127C2F">
        <w:rPr>
          <w:rFonts w:ascii="Perpetua" w:hAnsi="Perpetua" w:cs="Times-Roman"/>
          <w:color w:val="000000"/>
          <w:sz w:val="24"/>
          <w:szCs w:val="24"/>
        </w:rPr>
        <w:t>Two general approaches are used in manufacturing companies for costing</w:t>
      </w:r>
      <w:r>
        <w:rPr>
          <w:rFonts w:ascii="Perpetua" w:hAnsi="Perpetua" w:cs="Times-Roman"/>
          <w:color w:val="000000"/>
          <w:sz w:val="24"/>
          <w:szCs w:val="24"/>
        </w:rPr>
        <w:t xml:space="preserve"> </w:t>
      </w:r>
      <w:r w:rsidRPr="00127C2F">
        <w:rPr>
          <w:rFonts w:ascii="Perpetua" w:hAnsi="Perpetua" w:cs="Times-Roman"/>
          <w:color w:val="000000"/>
          <w:sz w:val="24"/>
          <w:szCs w:val="24"/>
        </w:rPr>
        <w:t>products for the purposes of valuing inve</w:t>
      </w:r>
      <w:r>
        <w:rPr>
          <w:rFonts w:ascii="Perpetua" w:hAnsi="Perpetua" w:cs="Times-Roman"/>
          <w:color w:val="000000"/>
          <w:sz w:val="24"/>
          <w:szCs w:val="24"/>
        </w:rPr>
        <w:t>ntories and cost of goods sold.</w:t>
      </w:r>
      <w:r w:rsidRPr="00127C2F">
        <w:rPr>
          <w:rFonts w:ascii="Perpetua" w:hAnsi="Perpetua" w:cs="Times-Roman"/>
          <w:color w:val="000000"/>
          <w:sz w:val="24"/>
          <w:szCs w:val="24"/>
        </w:rPr>
        <w:t xml:space="preserve"> One</w:t>
      </w:r>
      <w:r>
        <w:rPr>
          <w:rFonts w:ascii="Perpetua" w:hAnsi="Perpetua" w:cs="Times-Roman"/>
          <w:color w:val="000000"/>
          <w:sz w:val="24"/>
          <w:szCs w:val="24"/>
        </w:rPr>
        <w:t xml:space="preserve"> </w:t>
      </w:r>
      <w:r w:rsidRPr="00127C2F">
        <w:rPr>
          <w:rFonts w:ascii="Perpetua" w:hAnsi="Perpetua" w:cs="Times-Roman"/>
          <w:color w:val="000000"/>
          <w:sz w:val="24"/>
          <w:szCs w:val="24"/>
        </w:rPr>
        <w:t>approach</w:t>
      </w:r>
      <w:r>
        <w:rPr>
          <w:rFonts w:ascii="Perpetua" w:hAnsi="Perpetua" w:cs="Times-Roman"/>
          <w:color w:val="000000"/>
          <w:sz w:val="24"/>
          <w:szCs w:val="24"/>
        </w:rPr>
        <w:t xml:space="preserve"> is </w:t>
      </w:r>
      <w:r w:rsidRPr="00127C2F">
        <w:rPr>
          <w:rFonts w:ascii="Perpetua" w:hAnsi="Perpetua" w:cs="Times-Roman"/>
          <w:color w:val="000000"/>
          <w:sz w:val="24"/>
          <w:szCs w:val="24"/>
        </w:rPr>
        <w:t>the</w:t>
      </w:r>
      <w:r>
        <w:rPr>
          <w:rFonts w:ascii="Perpetua" w:hAnsi="Perpetua" w:cs="Times-Roman"/>
          <w:color w:val="000000"/>
          <w:sz w:val="24"/>
          <w:szCs w:val="24"/>
        </w:rPr>
        <w:t xml:space="preserve"> </w:t>
      </w:r>
      <w:r w:rsidRPr="00127C2F">
        <w:rPr>
          <w:rFonts w:ascii="Perpetua" w:hAnsi="Perpetua" w:cs="Times-Roman"/>
          <w:color w:val="000000"/>
          <w:sz w:val="24"/>
          <w:szCs w:val="24"/>
        </w:rPr>
        <w:t>absorption costing. Absorption</w:t>
      </w:r>
      <w:r>
        <w:rPr>
          <w:rFonts w:ascii="Perpetua" w:hAnsi="Perpetua" w:cs="Times-Roman"/>
          <w:color w:val="000000"/>
          <w:sz w:val="24"/>
          <w:szCs w:val="24"/>
        </w:rPr>
        <w:t xml:space="preserve"> </w:t>
      </w:r>
      <w:r w:rsidRPr="00127C2F">
        <w:rPr>
          <w:rFonts w:ascii="Perpetua" w:hAnsi="Perpetua" w:cs="Times-Roman"/>
          <w:color w:val="000000"/>
          <w:sz w:val="24"/>
          <w:szCs w:val="24"/>
        </w:rPr>
        <w:t>costing is</w:t>
      </w:r>
      <w:r>
        <w:rPr>
          <w:rFonts w:ascii="Perpetua" w:hAnsi="Perpetua" w:cs="Times-Roman"/>
          <w:color w:val="000000"/>
          <w:sz w:val="24"/>
          <w:szCs w:val="24"/>
        </w:rPr>
        <w:t xml:space="preserve"> generally used for external fi</w:t>
      </w:r>
      <w:r w:rsidRPr="00127C2F">
        <w:rPr>
          <w:rFonts w:ascii="Perpetua" w:hAnsi="Perpetua" w:cs="Times-Roman"/>
          <w:color w:val="000000"/>
          <w:sz w:val="24"/>
          <w:szCs w:val="24"/>
        </w:rPr>
        <w:t>nancial reports. The other approach, called</w:t>
      </w:r>
      <w:r>
        <w:rPr>
          <w:rFonts w:ascii="Perpetua" w:hAnsi="Perpetua" w:cs="Times-Roman"/>
          <w:color w:val="000000"/>
          <w:sz w:val="24"/>
          <w:szCs w:val="24"/>
        </w:rPr>
        <w:t xml:space="preserve"> </w:t>
      </w:r>
      <w:r w:rsidRPr="00127C2F">
        <w:rPr>
          <w:rFonts w:ascii="Perpetua" w:hAnsi="Perpetua" w:cs="Times-Roman"/>
          <w:color w:val="000000"/>
          <w:sz w:val="24"/>
          <w:szCs w:val="24"/>
        </w:rPr>
        <w:t>variable costing, is preferred by some managers for internal decision making and must be</w:t>
      </w:r>
      <w:r>
        <w:rPr>
          <w:rFonts w:ascii="Perpetua" w:hAnsi="Perpetua" w:cs="Times-Roman"/>
          <w:color w:val="000000"/>
          <w:sz w:val="24"/>
          <w:szCs w:val="24"/>
        </w:rPr>
        <w:t xml:space="preserve"> </w:t>
      </w:r>
      <w:r w:rsidRPr="00127C2F">
        <w:rPr>
          <w:rFonts w:ascii="Perpetua" w:hAnsi="Perpetua" w:cs="Times-Roman"/>
          <w:color w:val="000000"/>
          <w:sz w:val="24"/>
          <w:szCs w:val="24"/>
        </w:rPr>
        <w:t>used when an income statement is prepared in the contribution format. Ordinarily, absorption</w:t>
      </w:r>
      <w:r>
        <w:rPr>
          <w:rFonts w:ascii="Perpetua" w:hAnsi="Perpetua" w:cs="Times-Roman"/>
          <w:color w:val="000000"/>
          <w:sz w:val="24"/>
          <w:szCs w:val="24"/>
        </w:rPr>
        <w:t xml:space="preserve"> </w:t>
      </w:r>
      <w:r w:rsidRPr="00127C2F">
        <w:rPr>
          <w:rFonts w:ascii="Perpetua" w:hAnsi="Perpetua" w:cs="Times-Roman"/>
          <w:color w:val="000000"/>
          <w:sz w:val="24"/>
          <w:szCs w:val="24"/>
        </w:rPr>
        <w:t>costing and variab</w:t>
      </w:r>
      <w:r>
        <w:rPr>
          <w:rFonts w:ascii="Perpetua" w:hAnsi="Perpetua" w:cs="Times-Roman"/>
          <w:color w:val="000000"/>
          <w:sz w:val="24"/>
          <w:szCs w:val="24"/>
        </w:rPr>
        <w:t>le costing produce different fi</w:t>
      </w:r>
      <w:r w:rsidRPr="00127C2F">
        <w:rPr>
          <w:rFonts w:ascii="Perpetua" w:hAnsi="Perpetua" w:cs="Times-Roman"/>
          <w:color w:val="000000"/>
          <w:sz w:val="24"/>
          <w:szCs w:val="24"/>
        </w:rPr>
        <w:t>gures for net operating income, and the</w:t>
      </w:r>
      <w:r>
        <w:rPr>
          <w:rFonts w:ascii="Perpetua" w:hAnsi="Perpetua" w:cs="Times-Roman"/>
          <w:color w:val="000000"/>
          <w:sz w:val="24"/>
          <w:szCs w:val="24"/>
        </w:rPr>
        <w:t xml:space="preserve"> </w:t>
      </w:r>
      <w:r w:rsidRPr="00127C2F">
        <w:rPr>
          <w:rFonts w:ascii="Perpetua" w:hAnsi="Perpetua" w:cs="Times-Roman"/>
          <w:color w:val="000000"/>
          <w:sz w:val="24"/>
          <w:szCs w:val="24"/>
        </w:rPr>
        <w:t>difference can be quite large. In addition to showing how these two methods differ, we will</w:t>
      </w:r>
      <w:r>
        <w:rPr>
          <w:rFonts w:ascii="Perpetua" w:hAnsi="Perpetua" w:cs="Times-Roman"/>
          <w:color w:val="000000"/>
          <w:sz w:val="24"/>
          <w:szCs w:val="24"/>
        </w:rPr>
        <w:t xml:space="preserve"> </w:t>
      </w:r>
      <w:r w:rsidRPr="00127C2F">
        <w:rPr>
          <w:rFonts w:ascii="Perpetua" w:hAnsi="Perpetua" w:cs="Times-Roman"/>
          <w:color w:val="000000"/>
          <w:sz w:val="24"/>
          <w:szCs w:val="24"/>
        </w:rPr>
        <w:t>consider the arguments for and against each costing method and we will show how management</w:t>
      </w:r>
      <w:r>
        <w:rPr>
          <w:rFonts w:ascii="Perpetua" w:hAnsi="Perpetua" w:cs="Times-Roman"/>
          <w:color w:val="000000"/>
          <w:sz w:val="24"/>
          <w:szCs w:val="24"/>
        </w:rPr>
        <w:t xml:space="preserve"> </w:t>
      </w:r>
      <w:r w:rsidRPr="00127C2F">
        <w:rPr>
          <w:rFonts w:ascii="Perpetua" w:hAnsi="Perpetua" w:cs="Times-Roman"/>
          <w:color w:val="000000"/>
          <w:sz w:val="24"/>
          <w:szCs w:val="24"/>
        </w:rPr>
        <w:t>decisions can be affected by the costing method chosen.</w:t>
      </w:r>
    </w:p>
    <w:p w:rsidR="004264B3" w:rsidRDefault="004264B3" w:rsidP="00127C2F">
      <w:pPr>
        <w:spacing w:after="0"/>
        <w:rPr>
          <w:rFonts w:ascii="Perpetua" w:hAnsi="Perpetua" w:cs="Times-Roman"/>
          <w:sz w:val="24"/>
          <w:szCs w:val="24"/>
        </w:rPr>
      </w:pPr>
    </w:p>
    <w:p w:rsidR="00127C2F" w:rsidRDefault="00127C2F" w:rsidP="00127C2F">
      <w:pPr>
        <w:autoSpaceDE w:val="0"/>
        <w:autoSpaceDN w:val="0"/>
        <w:adjustRightInd w:val="0"/>
        <w:spacing w:after="0" w:line="240" w:lineRule="auto"/>
        <w:rPr>
          <w:rFonts w:ascii="Perpetua" w:hAnsi="Perpetua" w:cs="NewsGothic-Bold"/>
          <w:b/>
          <w:bCs/>
          <w:sz w:val="24"/>
          <w:szCs w:val="24"/>
        </w:rPr>
      </w:pPr>
      <w:r w:rsidRPr="00127C2F">
        <w:rPr>
          <w:rFonts w:ascii="Perpetua" w:hAnsi="Perpetua" w:cs="NewsGothic-Bold"/>
          <w:b/>
          <w:bCs/>
          <w:sz w:val="24"/>
          <w:szCs w:val="24"/>
        </w:rPr>
        <w:t>Overview of Absorption and Variable Costing</w:t>
      </w:r>
    </w:p>
    <w:p w:rsidR="00127C2F" w:rsidRDefault="00127C2F" w:rsidP="00127C2F">
      <w:pPr>
        <w:autoSpaceDE w:val="0"/>
        <w:autoSpaceDN w:val="0"/>
        <w:adjustRightInd w:val="0"/>
        <w:spacing w:after="0" w:line="240" w:lineRule="auto"/>
        <w:jc w:val="both"/>
        <w:rPr>
          <w:rFonts w:ascii="Perpetua" w:hAnsi="Perpetua" w:cs="Times-Roman"/>
          <w:color w:val="000000"/>
          <w:sz w:val="24"/>
          <w:szCs w:val="24"/>
        </w:rPr>
      </w:pPr>
    </w:p>
    <w:p w:rsidR="00127C2F" w:rsidRDefault="00127C2F" w:rsidP="00127C2F">
      <w:pPr>
        <w:autoSpaceDE w:val="0"/>
        <w:autoSpaceDN w:val="0"/>
        <w:adjustRightInd w:val="0"/>
        <w:spacing w:after="0" w:line="240" w:lineRule="auto"/>
        <w:jc w:val="both"/>
        <w:rPr>
          <w:rFonts w:ascii="Perpetua" w:hAnsi="Perpetua" w:cs="Times-Roman"/>
          <w:color w:val="000000"/>
          <w:sz w:val="24"/>
          <w:szCs w:val="24"/>
        </w:rPr>
      </w:pPr>
      <w:r>
        <w:rPr>
          <w:rFonts w:ascii="Perpetua" w:hAnsi="Perpetua" w:cs="Times-Roman"/>
          <w:color w:val="000000"/>
          <w:sz w:val="24"/>
          <w:szCs w:val="24"/>
        </w:rPr>
        <w:t>T</w:t>
      </w:r>
      <w:r w:rsidRPr="00127C2F">
        <w:rPr>
          <w:rFonts w:ascii="Perpetua" w:hAnsi="Perpetua" w:cs="Times-Roman"/>
          <w:color w:val="000000"/>
          <w:sz w:val="24"/>
          <w:szCs w:val="24"/>
        </w:rPr>
        <w:t>he contribution format income statement and cost</w:t>
      </w:r>
      <w:r>
        <w:rPr>
          <w:rFonts w:ascii="Perpetua" w:hAnsi="Perpetua" w:cs="Times-Roman"/>
          <w:color w:val="000000"/>
          <w:sz w:val="24"/>
          <w:szCs w:val="24"/>
        </w:rPr>
        <w:t xml:space="preserve"> –</w:t>
      </w:r>
      <w:r w:rsidRPr="00127C2F">
        <w:rPr>
          <w:rFonts w:ascii="Perpetua" w:hAnsi="Perpetua" w:cs="Times-Roman"/>
          <w:color w:val="000000"/>
          <w:sz w:val="24"/>
          <w:szCs w:val="24"/>
        </w:rPr>
        <w:t xml:space="preserve"> volume</w:t>
      </w:r>
      <w:r>
        <w:rPr>
          <w:rFonts w:ascii="Perpetua" w:hAnsi="Perpetua" w:cs="Times-Roman"/>
          <w:color w:val="000000"/>
          <w:sz w:val="24"/>
          <w:szCs w:val="24"/>
        </w:rPr>
        <w:t xml:space="preserve"> </w:t>
      </w:r>
      <w:r w:rsidRPr="00127C2F">
        <w:rPr>
          <w:rFonts w:ascii="Perpetua" w:hAnsi="Perpetua" w:cs="Times-Roman"/>
          <w:color w:val="000000"/>
          <w:sz w:val="24"/>
          <w:szCs w:val="24"/>
        </w:rPr>
        <w:t>profit (CVP) analysis are valuable management tools. Both of these tools emphasize cost behavior</w:t>
      </w:r>
      <w:r>
        <w:rPr>
          <w:rFonts w:ascii="Perpetua" w:hAnsi="Perpetua" w:cs="Times-Roman"/>
          <w:color w:val="000000"/>
          <w:sz w:val="24"/>
          <w:szCs w:val="24"/>
        </w:rPr>
        <w:t xml:space="preserve"> </w:t>
      </w:r>
      <w:r w:rsidRPr="00127C2F">
        <w:rPr>
          <w:rFonts w:ascii="Perpetua" w:hAnsi="Perpetua" w:cs="Times-Roman"/>
          <w:color w:val="000000"/>
          <w:sz w:val="24"/>
          <w:szCs w:val="24"/>
        </w:rPr>
        <w:t>and require that managers carefully dist</w:t>
      </w:r>
      <w:r>
        <w:rPr>
          <w:rFonts w:ascii="Perpetua" w:hAnsi="Perpetua" w:cs="Times-Roman"/>
          <w:color w:val="000000"/>
          <w:sz w:val="24"/>
          <w:szCs w:val="24"/>
        </w:rPr>
        <w:t>inguish between variable and fi</w:t>
      </w:r>
      <w:r w:rsidRPr="00127C2F">
        <w:rPr>
          <w:rFonts w:ascii="Perpetua" w:hAnsi="Perpetua" w:cs="Times-Roman"/>
          <w:color w:val="000000"/>
          <w:sz w:val="24"/>
          <w:szCs w:val="24"/>
        </w:rPr>
        <w:t>xed costs. Absorption</w:t>
      </w:r>
      <w:r>
        <w:rPr>
          <w:rFonts w:ascii="Perpetua" w:hAnsi="Perpetua" w:cs="Times-Roman"/>
          <w:color w:val="000000"/>
          <w:sz w:val="24"/>
          <w:szCs w:val="24"/>
        </w:rPr>
        <w:t xml:space="preserve"> </w:t>
      </w:r>
      <w:r w:rsidRPr="00127C2F">
        <w:rPr>
          <w:rFonts w:ascii="Perpetua" w:hAnsi="Perpetua" w:cs="Times-Roman"/>
          <w:color w:val="000000"/>
          <w:sz w:val="24"/>
          <w:szCs w:val="24"/>
        </w:rPr>
        <w:t>costing</w:t>
      </w:r>
      <w:r>
        <w:rPr>
          <w:rFonts w:ascii="Perpetua" w:hAnsi="Perpetua" w:cs="Times-Roman"/>
          <w:color w:val="000000"/>
          <w:sz w:val="24"/>
          <w:szCs w:val="24"/>
        </w:rPr>
        <w:t xml:space="preserve"> assigns both variable and fi</w:t>
      </w:r>
      <w:r w:rsidRPr="00127C2F">
        <w:rPr>
          <w:rFonts w:ascii="Perpetua" w:hAnsi="Perpetua" w:cs="Times-Roman"/>
          <w:color w:val="000000"/>
          <w:sz w:val="24"/>
          <w:szCs w:val="24"/>
        </w:rPr>
        <w:t>xed manufacturing</w:t>
      </w:r>
      <w:r>
        <w:rPr>
          <w:rFonts w:ascii="Perpetua" w:hAnsi="Perpetua" w:cs="Times-Roman"/>
          <w:color w:val="000000"/>
          <w:sz w:val="24"/>
          <w:szCs w:val="24"/>
        </w:rPr>
        <w:t xml:space="preserve"> </w:t>
      </w:r>
      <w:r w:rsidRPr="00127C2F">
        <w:rPr>
          <w:rFonts w:ascii="Perpetua" w:hAnsi="Perpetua" w:cs="Times-Roman"/>
          <w:color w:val="000000"/>
          <w:sz w:val="24"/>
          <w:szCs w:val="24"/>
        </w:rPr>
        <w:t>costs to products</w:t>
      </w:r>
      <w:r>
        <w:rPr>
          <w:rFonts w:ascii="Perpetua" w:hAnsi="Perpetua" w:cs="Times-Roman"/>
          <w:color w:val="000000"/>
          <w:sz w:val="24"/>
          <w:szCs w:val="24"/>
        </w:rPr>
        <w:t xml:space="preserve"> – </w:t>
      </w:r>
      <w:r w:rsidRPr="00127C2F">
        <w:rPr>
          <w:rFonts w:ascii="Perpetua" w:hAnsi="Perpetua" w:cs="Times-Roman"/>
          <w:color w:val="000000"/>
          <w:sz w:val="24"/>
          <w:szCs w:val="24"/>
        </w:rPr>
        <w:t>mingling</w:t>
      </w:r>
      <w:r>
        <w:rPr>
          <w:rFonts w:ascii="Perpetua" w:hAnsi="Perpetua" w:cs="Times-Roman"/>
          <w:color w:val="000000"/>
          <w:sz w:val="24"/>
          <w:szCs w:val="24"/>
        </w:rPr>
        <w:t xml:space="preserve"> </w:t>
      </w:r>
      <w:r w:rsidRPr="00127C2F">
        <w:rPr>
          <w:rFonts w:ascii="Perpetua" w:hAnsi="Perpetua" w:cs="Times-Roman"/>
          <w:color w:val="000000"/>
          <w:sz w:val="24"/>
          <w:szCs w:val="24"/>
        </w:rPr>
        <w:t>th</w:t>
      </w:r>
      <w:r>
        <w:rPr>
          <w:rFonts w:ascii="Perpetua" w:hAnsi="Perpetua" w:cs="Times-Roman"/>
          <w:color w:val="000000"/>
          <w:sz w:val="24"/>
          <w:szCs w:val="24"/>
        </w:rPr>
        <w:t>em in a way that makes it diffi</w:t>
      </w:r>
      <w:r w:rsidRPr="00127C2F">
        <w:rPr>
          <w:rFonts w:ascii="Perpetua" w:hAnsi="Perpetua" w:cs="Times-Roman"/>
          <w:color w:val="000000"/>
          <w:sz w:val="24"/>
          <w:szCs w:val="24"/>
        </w:rPr>
        <w:t>cult for managers to distinguish</w:t>
      </w:r>
      <w:r>
        <w:rPr>
          <w:rFonts w:ascii="Perpetua" w:hAnsi="Perpetua" w:cs="Times-Roman"/>
          <w:color w:val="000000"/>
          <w:sz w:val="24"/>
          <w:szCs w:val="24"/>
        </w:rPr>
        <w:t xml:space="preserve"> </w:t>
      </w:r>
      <w:r w:rsidRPr="00127C2F">
        <w:rPr>
          <w:rFonts w:ascii="Perpetua" w:hAnsi="Perpetua" w:cs="Times-Roman"/>
          <w:color w:val="000000"/>
          <w:sz w:val="24"/>
          <w:szCs w:val="24"/>
        </w:rPr>
        <w:t xml:space="preserve">between them. In contrast, variable costing focuses on cost behavior </w:t>
      </w:r>
      <w:r>
        <w:rPr>
          <w:rFonts w:ascii="Perpetua" w:hAnsi="Perpetua" w:cs="Times-Roman"/>
          <w:color w:val="000000"/>
          <w:sz w:val="24"/>
          <w:szCs w:val="24"/>
        </w:rPr>
        <w:t>– clearly separating fi</w:t>
      </w:r>
      <w:r w:rsidRPr="00127C2F">
        <w:rPr>
          <w:rFonts w:ascii="Perpetua" w:hAnsi="Perpetua" w:cs="Times-Roman"/>
          <w:color w:val="000000"/>
          <w:sz w:val="24"/>
          <w:szCs w:val="24"/>
        </w:rPr>
        <w:t>xed</w:t>
      </w:r>
      <w:r>
        <w:rPr>
          <w:rFonts w:ascii="Perpetua" w:hAnsi="Perpetua" w:cs="Times-Roman"/>
          <w:color w:val="000000"/>
          <w:sz w:val="24"/>
          <w:szCs w:val="24"/>
        </w:rPr>
        <w:t xml:space="preserve"> </w:t>
      </w:r>
      <w:r w:rsidRPr="00127C2F">
        <w:rPr>
          <w:rFonts w:ascii="Perpetua" w:hAnsi="Perpetua" w:cs="Times-Roman"/>
          <w:color w:val="000000"/>
          <w:sz w:val="24"/>
          <w:szCs w:val="24"/>
        </w:rPr>
        <w:t>from variable costs. One of the strengths of variable costing is that it harmonizes with both the</w:t>
      </w:r>
      <w:r>
        <w:rPr>
          <w:rFonts w:ascii="Perpetua" w:hAnsi="Perpetua" w:cs="Times-Roman"/>
          <w:color w:val="000000"/>
          <w:sz w:val="24"/>
          <w:szCs w:val="24"/>
        </w:rPr>
        <w:t xml:space="preserve"> </w:t>
      </w:r>
      <w:r w:rsidRPr="00127C2F">
        <w:rPr>
          <w:rFonts w:ascii="Perpetua" w:hAnsi="Perpetua" w:cs="Times-Roman"/>
          <w:color w:val="000000"/>
          <w:sz w:val="24"/>
          <w:szCs w:val="24"/>
        </w:rPr>
        <w:t>contribution approach and the CVP concepts.</w:t>
      </w:r>
    </w:p>
    <w:p w:rsidR="00127C2F" w:rsidRDefault="00127C2F" w:rsidP="00127C2F">
      <w:pPr>
        <w:autoSpaceDE w:val="0"/>
        <w:autoSpaceDN w:val="0"/>
        <w:adjustRightInd w:val="0"/>
        <w:spacing w:after="0" w:line="240" w:lineRule="auto"/>
        <w:jc w:val="both"/>
        <w:rPr>
          <w:rFonts w:ascii="Perpetua" w:hAnsi="Perpetua" w:cs="Times-Roman"/>
          <w:color w:val="000000"/>
          <w:sz w:val="24"/>
          <w:szCs w:val="24"/>
        </w:rPr>
      </w:pPr>
    </w:p>
    <w:p w:rsidR="00127C2F" w:rsidRPr="00127C2F" w:rsidRDefault="00127C2F" w:rsidP="00127C2F">
      <w:pPr>
        <w:autoSpaceDE w:val="0"/>
        <w:autoSpaceDN w:val="0"/>
        <w:adjustRightInd w:val="0"/>
        <w:spacing w:after="0" w:line="240" w:lineRule="auto"/>
        <w:jc w:val="both"/>
        <w:rPr>
          <w:rFonts w:ascii="Perpetua" w:hAnsi="Perpetua" w:cs="Goudy-BoldItalic"/>
          <w:b/>
          <w:bCs/>
          <w:i/>
          <w:iCs/>
          <w:sz w:val="24"/>
          <w:szCs w:val="24"/>
        </w:rPr>
      </w:pPr>
      <w:r w:rsidRPr="00127C2F">
        <w:rPr>
          <w:rFonts w:ascii="Perpetua" w:hAnsi="Perpetua" w:cs="Goudy-BoldItalic"/>
          <w:b/>
          <w:bCs/>
          <w:i/>
          <w:iCs/>
          <w:sz w:val="24"/>
          <w:szCs w:val="24"/>
        </w:rPr>
        <w:t>Variable Costing</w:t>
      </w:r>
    </w:p>
    <w:p w:rsidR="00127C2F" w:rsidRDefault="00127C2F" w:rsidP="00127C2F">
      <w:pPr>
        <w:autoSpaceDE w:val="0"/>
        <w:autoSpaceDN w:val="0"/>
        <w:adjustRightInd w:val="0"/>
        <w:spacing w:after="0" w:line="240" w:lineRule="auto"/>
        <w:jc w:val="both"/>
        <w:rPr>
          <w:rFonts w:ascii="Perpetua" w:hAnsi="Perpetua" w:cs="Times-Roman"/>
          <w:sz w:val="24"/>
          <w:szCs w:val="24"/>
        </w:rPr>
      </w:pPr>
    </w:p>
    <w:p w:rsidR="00127C2F" w:rsidRPr="00CF650D" w:rsidRDefault="00127C2F" w:rsidP="00127C2F">
      <w:pPr>
        <w:autoSpaceDE w:val="0"/>
        <w:autoSpaceDN w:val="0"/>
        <w:adjustRightInd w:val="0"/>
        <w:spacing w:after="0" w:line="240" w:lineRule="auto"/>
        <w:jc w:val="both"/>
        <w:rPr>
          <w:rFonts w:ascii="Perpetua" w:hAnsi="Perpetua" w:cs="Times-Roman"/>
          <w:sz w:val="24"/>
          <w:szCs w:val="24"/>
        </w:rPr>
      </w:pPr>
      <w:r w:rsidRPr="00127C2F">
        <w:rPr>
          <w:rFonts w:ascii="Perpetua" w:hAnsi="Perpetua" w:cs="Times-Roman"/>
          <w:sz w:val="24"/>
          <w:szCs w:val="24"/>
        </w:rPr>
        <w:t xml:space="preserve">Under </w:t>
      </w:r>
      <w:r w:rsidRPr="00127C2F">
        <w:rPr>
          <w:rFonts w:ascii="Perpetua" w:hAnsi="Perpetua" w:cs="Times-Bold"/>
          <w:b/>
          <w:bCs/>
          <w:sz w:val="24"/>
          <w:szCs w:val="24"/>
        </w:rPr>
        <w:t xml:space="preserve">variable costing, </w:t>
      </w:r>
      <w:r w:rsidRPr="00127C2F">
        <w:rPr>
          <w:rFonts w:ascii="Perpetua" w:hAnsi="Perpetua" w:cs="Times-Roman"/>
          <w:sz w:val="24"/>
          <w:szCs w:val="24"/>
        </w:rPr>
        <w:t>only those manufacturing costs that vary with output are treated as</w:t>
      </w:r>
      <w:r>
        <w:rPr>
          <w:rFonts w:ascii="Perpetua" w:hAnsi="Perpetua" w:cs="Times-Roman"/>
          <w:sz w:val="24"/>
          <w:szCs w:val="24"/>
        </w:rPr>
        <w:t xml:space="preserve"> </w:t>
      </w:r>
      <w:r w:rsidRPr="00127C2F">
        <w:rPr>
          <w:rFonts w:ascii="Perpetua" w:hAnsi="Perpetua" w:cs="Times-Roman"/>
          <w:sz w:val="24"/>
          <w:szCs w:val="24"/>
        </w:rPr>
        <w:t>product costs. This would usually include direct materials, direct labor, and the variable portion</w:t>
      </w:r>
      <w:r>
        <w:rPr>
          <w:rFonts w:ascii="Perpetua" w:hAnsi="Perpetua" w:cs="Times-Roman"/>
          <w:sz w:val="24"/>
          <w:szCs w:val="24"/>
        </w:rPr>
        <w:t xml:space="preserve"> </w:t>
      </w:r>
      <w:r w:rsidRPr="00127C2F">
        <w:rPr>
          <w:rFonts w:ascii="Perpetua" w:hAnsi="Perpetua" w:cs="Times-Roman"/>
          <w:sz w:val="24"/>
          <w:szCs w:val="24"/>
        </w:rPr>
        <w:t>of manufacturing overhead. Fixed manufacturing overhead is not treated as a product</w:t>
      </w:r>
      <w:r w:rsidR="00CF650D">
        <w:rPr>
          <w:rFonts w:ascii="Perpetua" w:hAnsi="Perpetua" w:cs="Times-Roman"/>
          <w:sz w:val="24"/>
          <w:szCs w:val="24"/>
        </w:rPr>
        <w:t xml:space="preserve"> </w:t>
      </w:r>
      <w:r w:rsidRPr="00127C2F">
        <w:rPr>
          <w:rFonts w:ascii="Perpetua" w:hAnsi="Perpetua" w:cs="Times-Roman"/>
          <w:sz w:val="24"/>
          <w:szCs w:val="24"/>
        </w:rPr>
        <w:t>cos</w:t>
      </w:r>
      <w:r w:rsidR="00CF650D">
        <w:rPr>
          <w:rFonts w:ascii="Perpetua" w:hAnsi="Perpetua" w:cs="Times-Roman"/>
          <w:sz w:val="24"/>
          <w:szCs w:val="24"/>
        </w:rPr>
        <w:t>t under this method. Rather, fi</w:t>
      </w:r>
      <w:r w:rsidRPr="00127C2F">
        <w:rPr>
          <w:rFonts w:ascii="Perpetua" w:hAnsi="Perpetua" w:cs="Times-Roman"/>
          <w:sz w:val="24"/>
          <w:szCs w:val="24"/>
        </w:rPr>
        <w:t>xed manufacturing overhead is treated as a period cost and,</w:t>
      </w:r>
      <w:r w:rsidR="00CF650D">
        <w:rPr>
          <w:rFonts w:ascii="Perpetua" w:hAnsi="Perpetua" w:cs="Times-Roman"/>
          <w:sz w:val="24"/>
          <w:szCs w:val="24"/>
        </w:rPr>
        <w:t xml:space="preserve"> </w:t>
      </w:r>
      <w:r w:rsidRPr="00127C2F">
        <w:rPr>
          <w:rFonts w:ascii="Perpetua" w:hAnsi="Perpetua" w:cs="Times-Roman"/>
          <w:sz w:val="24"/>
          <w:szCs w:val="24"/>
        </w:rPr>
        <w:t>like selling and administrative expenses, it is expensed in its entirety each period. Consequently,</w:t>
      </w:r>
      <w:r w:rsidR="00CF650D">
        <w:rPr>
          <w:rFonts w:ascii="Perpetua" w:hAnsi="Perpetua" w:cs="Times-Roman"/>
          <w:sz w:val="24"/>
          <w:szCs w:val="24"/>
        </w:rPr>
        <w:t xml:space="preserve"> </w:t>
      </w:r>
      <w:r w:rsidRPr="00127C2F">
        <w:rPr>
          <w:rFonts w:ascii="Perpetua" w:hAnsi="Perpetua" w:cs="Times-Roman"/>
          <w:sz w:val="24"/>
          <w:szCs w:val="24"/>
        </w:rPr>
        <w:t>the cost of a unit of product in inventory or in cost of goods sold under the variable</w:t>
      </w:r>
      <w:r w:rsidR="00CF650D">
        <w:rPr>
          <w:rFonts w:ascii="Perpetua" w:hAnsi="Perpetua" w:cs="Times-Roman"/>
          <w:sz w:val="24"/>
          <w:szCs w:val="24"/>
        </w:rPr>
        <w:t xml:space="preserve"> </w:t>
      </w:r>
      <w:r w:rsidRPr="00127C2F">
        <w:rPr>
          <w:rFonts w:ascii="Perpetua" w:hAnsi="Perpetua" w:cs="Times-Roman"/>
          <w:sz w:val="24"/>
          <w:szCs w:val="24"/>
        </w:rPr>
        <w:t>costing</w:t>
      </w:r>
      <w:r w:rsidR="00CF650D">
        <w:rPr>
          <w:rFonts w:ascii="Perpetua" w:hAnsi="Perpetua" w:cs="Times-Roman"/>
          <w:sz w:val="24"/>
          <w:szCs w:val="24"/>
        </w:rPr>
        <w:t xml:space="preserve"> method does not contain any fi</w:t>
      </w:r>
      <w:r w:rsidRPr="00127C2F">
        <w:rPr>
          <w:rFonts w:ascii="Perpetua" w:hAnsi="Perpetua" w:cs="Times-Roman"/>
          <w:sz w:val="24"/>
          <w:szCs w:val="24"/>
        </w:rPr>
        <w:t>xed manufacturing overhead cost. Variable costing is</w:t>
      </w:r>
      <w:r w:rsidR="00CF650D">
        <w:rPr>
          <w:rFonts w:ascii="Perpetua" w:hAnsi="Perpetua" w:cs="Times-Roman"/>
          <w:sz w:val="24"/>
          <w:szCs w:val="24"/>
        </w:rPr>
        <w:t xml:space="preserve"> </w:t>
      </w:r>
      <w:r w:rsidRPr="00127C2F">
        <w:rPr>
          <w:rFonts w:ascii="Perpetua" w:hAnsi="Perpetua" w:cs="Times-Roman"/>
          <w:sz w:val="24"/>
          <w:szCs w:val="24"/>
        </w:rPr>
        <w:t xml:space="preserve">sometimes referred to as </w:t>
      </w:r>
      <w:r w:rsidRPr="00127C2F">
        <w:rPr>
          <w:rFonts w:ascii="Perpetua" w:hAnsi="Perpetua" w:cs="Times-Italic"/>
          <w:i/>
          <w:iCs/>
          <w:sz w:val="24"/>
          <w:szCs w:val="24"/>
        </w:rPr>
        <w:t xml:space="preserve">direct costing </w:t>
      </w:r>
      <w:r w:rsidRPr="00127C2F">
        <w:rPr>
          <w:rFonts w:ascii="Perpetua" w:hAnsi="Perpetua" w:cs="Times-Roman"/>
          <w:sz w:val="24"/>
          <w:szCs w:val="24"/>
        </w:rPr>
        <w:t xml:space="preserve">or </w:t>
      </w:r>
      <w:r w:rsidRPr="00127C2F">
        <w:rPr>
          <w:rFonts w:ascii="Perpetua" w:hAnsi="Perpetua" w:cs="Times-Italic"/>
          <w:i/>
          <w:iCs/>
          <w:sz w:val="24"/>
          <w:szCs w:val="24"/>
        </w:rPr>
        <w:t>marginal costing.</w:t>
      </w:r>
    </w:p>
    <w:p w:rsidR="00CF650D" w:rsidRDefault="00CF650D" w:rsidP="00127C2F">
      <w:pPr>
        <w:autoSpaceDE w:val="0"/>
        <w:autoSpaceDN w:val="0"/>
        <w:adjustRightInd w:val="0"/>
        <w:spacing w:after="0" w:line="240" w:lineRule="auto"/>
        <w:jc w:val="both"/>
        <w:rPr>
          <w:rFonts w:ascii="Perpetua" w:hAnsi="Perpetua" w:cs="Goudy-BoldItalic"/>
          <w:b/>
          <w:bCs/>
          <w:i/>
          <w:iCs/>
          <w:sz w:val="24"/>
          <w:szCs w:val="24"/>
        </w:rPr>
      </w:pPr>
    </w:p>
    <w:p w:rsidR="00127C2F" w:rsidRPr="00127C2F" w:rsidRDefault="00127C2F" w:rsidP="00127C2F">
      <w:pPr>
        <w:autoSpaceDE w:val="0"/>
        <w:autoSpaceDN w:val="0"/>
        <w:adjustRightInd w:val="0"/>
        <w:spacing w:after="0" w:line="240" w:lineRule="auto"/>
        <w:jc w:val="both"/>
        <w:rPr>
          <w:rFonts w:ascii="Perpetua" w:hAnsi="Perpetua" w:cs="Goudy-BoldItalic"/>
          <w:b/>
          <w:bCs/>
          <w:i/>
          <w:iCs/>
          <w:sz w:val="24"/>
          <w:szCs w:val="24"/>
        </w:rPr>
      </w:pPr>
      <w:r w:rsidRPr="00127C2F">
        <w:rPr>
          <w:rFonts w:ascii="Perpetua" w:hAnsi="Perpetua" w:cs="Goudy-BoldItalic"/>
          <w:b/>
          <w:bCs/>
          <w:i/>
          <w:iCs/>
          <w:sz w:val="24"/>
          <w:szCs w:val="24"/>
        </w:rPr>
        <w:t>Selling and Administrative Expense</w:t>
      </w:r>
    </w:p>
    <w:p w:rsidR="00CF650D" w:rsidRDefault="00CF650D" w:rsidP="00127C2F">
      <w:pPr>
        <w:autoSpaceDE w:val="0"/>
        <w:autoSpaceDN w:val="0"/>
        <w:adjustRightInd w:val="0"/>
        <w:spacing w:after="0" w:line="240" w:lineRule="auto"/>
        <w:jc w:val="both"/>
        <w:rPr>
          <w:rFonts w:ascii="Perpetua" w:hAnsi="Perpetua" w:cs="Times-Roman"/>
          <w:sz w:val="24"/>
          <w:szCs w:val="24"/>
        </w:rPr>
      </w:pPr>
    </w:p>
    <w:p w:rsidR="00CF650D" w:rsidRDefault="00127C2F" w:rsidP="00127C2F">
      <w:pPr>
        <w:autoSpaceDE w:val="0"/>
        <w:autoSpaceDN w:val="0"/>
        <w:adjustRightInd w:val="0"/>
        <w:spacing w:after="0" w:line="240" w:lineRule="auto"/>
        <w:jc w:val="both"/>
        <w:rPr>
          <w:rFonts w:ascii="Perpetua" w:hAnsi="Perpetua" w:cs="Times-Roman"/>
          <w:sz w:val="24"/>
          <w:szCs w:val="24"/>
        </w:rPr>
      </w:pPr>
      <w:r w:rsidRPr="00127C2F">
        <w:rPr>
          <w:rFonts w:ascii="Perpetua" w:hAnsi="Perpetua" w:cs="Times-Roman"/>
          <w:sz w:val="24"/>
          <w:szCs w:val="24"/>
        </w:rPr>
        <w:t>To complete this summary comparison of absorption and vari</w:t>
      </w:r>
      <w:r w:rsidR="00CF650D">
        <w:rPr>
          <w:rFonts w:ascii="Perpetua" w:hAnsi="Perpetua" w:cs="Times-Roman"/>
          <w:sz w:val="24"/>
          <w:szCs w:val="24"/>
        </w:rPr>
        <w:t>able costing, we need to briefl</w:t>
      </w:r>
      <w:r w:rsidRPr="00127C2F">
        <w:rPr>
          <w:rFonts w:ascii="Perpetua" w:hAnsi="Perpetua" w:cs="Times-Roman"/>
          <w:sz w:val="24"/>
          <w:szCs w:val="24"/>
        </w:rPr>
        <w:t>y</w:t>
      </w:r>
      <w:r w:rsidR="00CF650D">
        <w:rPr>
          <w:rFonts w:ascii="Perpetua" w:hAnsi="Perpetua" w:cs="Times-Roman"/>
          <w:sz w:val="24"/>
          <w:szCs w:val="24"/>
        </w:rPr>
        <w:t xml:space="preserve"> </w:t>
      </w:r>
      <w:r w:rsidRPr="00127C2F">
        <w:rPr>
          <w:rFonts w:ascii="Perpetua" w:hAnsi="Perpetua" w:cs="Times-Roman"/>
          <w:sz w:val="24"/>
          <w:szCs w:val="24"/>
        </w:rPr>
        <w:t>consider the handling of selling and administrative expenses. These expenses are never</w:t>
      </w:r>
      <w:r w:rsidR="00CF650D">
        <w:rPr>
          <w:rFonts w:ascii="Perpetua" w:hAnsi="Perpetua" w:cs="Times-Roman"/>
          <w:sz w:val="24"/>
          <w:szCs w:val="24"/>
        </w:rPr>
        <w:t xml:space="preserve"> </w:t>
      </w:r>
      <w:r w:rsidRPr="00127C2F">
        <w:rPr>
          <w:rFonts w:ascii="Perpetua" w:hAnsi="Perpetua" w:cs="Times-Roman"/>
          <w:sz w:val="24"/>
          <w:szCs w:val="24"/>
        </w:rPr>
        <w:t>treated as product costs, regardless of the costing method. Thus, under absorption and variable</w:t>
      </w:r>
      <w:r w:rsidR="00CF650D">
        <w:rPr>
          <w:rFonts w:ascii="Perpetua" w:hAnsi="Perpetua" w:cs="Times-Roman"/>
          <w:sz w:val="24"/>
          <w:szCs w:val="24"/>
        </w:rPr>
        <w:t xml:space="preserve"> </w:t>
      </w:r>
      <w:r w:rsidRPr="00127C2F">
        <w:rPr>
          <w:rFonts w:ascii="Perpetua" w:hAnsi="Perpetua" w:cs="Times-Roman"/>
          <w:sz w:val="24"/>
          <w:szCs w:val="24"/>
        </w:rPr>
        <w:t>costing, variable and f</w:t>
      </w:r>
      <w:r w:rsidR="00CF650D">
        <w:rPr>
          <w:rFonts w:ascii="Perpetua" w:hAnsi="Perpetua" w:cs="Times-Roman"/>
          <w:sz w:val="24"/>
          <w:szCs w:val="24"/>
        </w:rPr>
        <w:t>i</w:t>
      </w:r>
      <w:r w:rsidRPr="00127C2F">
        <w:rPr>
          <w:rFonts w:ascii="Perpetua" w:hAnsi="Perpetua" w:cs="Times-Roman"/>
          <w:sz w:val="24"/>
          <w:szCs w:val="24"/>
        </w:rPr>
        <w:t>xed selling and administrative expenses are always treated as</w:t>
      </w:r>
      <w:r w:rsidR="00CF650D">
        <w:rPr>
          <w:rFonts w:ascii="Perpetua" w:hAnsi="Perpetua" w:cs="Times-Roman"/>
          <w:sz w:val="24"/>
          <w:szCs w:val="24"/>
        </w:rPr>
        <w:t xml:space="preserve"> </w:t>
      </w:r>
      <w:r w:rsidRPr="00127C2F">
        <w:rPr>
          <w:rFonts w:ascii="Perpetua" w:hAnsi="Perpetua" w:cs="Times-Roman"/>
          <w:sz w:val="24"/>
          <w:szCs w:val="24"/>
        </w:rPr>
        <w:t>period costs and are expensed as incurred.</w:t>
      </w:r>
      <w:r w:rsidR="00CF650D">
        <w:rPr>
          <w:rFonts w:ascii="Perpetua" w:hAnsi="Perpetua" w:cs="Times-Roman"/>
          <w:sz w:val="24"/>
          <w:szCs w:val="24"/>
        </w:rPr>
        <w:t xml:space="preserve"> </w:t>
      </w:r>
    </w:p>
    <w:p w:rsidR="00CF650D" w:rsidRDefault="00CF650D" w:rsidP="00127C2F">
      <w:pPr>
        <w:autoSpaceDE w:val="0"/>
        <w:autoSpaceDN w:val="0"/>
        <w:adjustRightInd w:val="0"/>
        <w:spacing w:after="0" w:line="240" w:lineRule="auto"/>
        <w:jc w:val="both"/>
        <w:rPr>
          <w:rFonts w:ascii="Perpetua" w:hAnsi="Perpetua" w:cs="Times-Roman"/>
          <w:sz w:val="24"/>
          <w:szCs w:val="24"/>
        </w:rPr>
      </w:pPr>
    </w:p>
    <w:p w:rsidR="00CF650D" w:rsidRDefault="00127C2F" w:rsidP="00127C2F">
      <w:pPr>
        <w:autoSpaceDE w:val="0"/>
        <w:autoSpaceDN w:val="0"/>
        <w:adjustRightInd w:val="0"/>
        <w:spacing w:after="0" w:line="240" w:lineRule="auto"/>
        <w:jc w:val="both"/>
        <w:rPr>
          <w:rFonts w:ascii="Perpetua" w:hAnsi="Perpetua" w:cs="Times-Roman"/>
          <w:sz w:val="24"/>
          <w:szCs w:val="24"/>
        </w:rPr>
      </w:pPr>
      <w:r w:rsidRPr="00127C2F">
        <w:rPr>
          <w:rFonts w:ascii="Perpetua" w:hAnsi="Perpetua" w:cs="Times-Roman"/>
          <w:sz w:val="24"/>
          <w:szCs w:val="24"/>
        </w:rPr>
        <w:t xml:space="preserve">Exhibit </w:t>
      </w:r>
      <w:r w:rsidR="00CF650D">
        <w:rPr>
          <w:rFonts w:ascii="Perpetua" w:hAnsi="Perpetua" w:cs="Times-Roman"/>
          <w:sz w:val="24"/>
          <w:szCs w:val="24"/>
        </w:rPr>
        <w:t>6 – 1 summarizes the classifi</w:t>
      </w:r>
      <w:r w:rsidRPr="00127C2F">
        <w:rPr>
          <w:rFonts w:ascii="Perpetua" w:hAnsi="Perpetua" w:cs="Times-Roman"/>
          <w:sz w:val="24"/>
          <w:szCs w:val="24"/>
        </w:rPr>
        <w:t>cation of costs under both absorption and variable</w:t>
      </w:r>
      <w:r w:rsidR="00CF650D">
        <w:rPr>
          <w:rFonts w:ascii="Perpetua" w:hAnsi="Perpetua" w:cs="Times-Roman"/>
          <w:sz w:val="24"/>
          <w:szCs w:val="24"/>
        </w:rPr>
        <w:t xml:space="preserve"> </w:t>
      </w:r>
      <w:r w:rsidRPr="00127C2F">
        <w:rPr>
          <w:rFonts w:ascii="Perpetua" w:hAnsi="Perpetua" w:cs="Times-Roman"/>
          <w:sz w:val="24"/>
          <w:szCs w:val="24"/>
        </w:rPr>
        <w:t>costing.</w:t>
      </w:r>
    </w:p>
    <w:p w:rsidR="00CF650D" w:rsidRDefault="00CF650D" w:rsidP="00CF650D">
      <w:pPr>
        <w:autoSpaceDE w:val="0"/>
        <w:autoSpaceDN w:val="0"/>
        <w:adjustRightInd w:val="0"/>
        <w:spacing w:after="0" w:line="240" w:lineRule="auto"/>
        <w:jc w:val="both"/>
        <w:rPr>
          <w:rFonts w:ascii="Perpetua" w:hAnsi="Perpetua" w:cs="Goudy-BoldItalic"/>
          <w:b/>
          <w:bCs/>
          <w:i/>
          <w:iCs/>
          <w:sz w:val="24"/>
          <w:szCs w:val="24"/>
        </w:rPr>
      </w:pPr>
    </w:p>
    <w:p w:rsidR="00CF650D" w:rsidRPr="00CF650D" w:rsidRDefault="00CF650D" w:rsidP="00CF650D">
      <w:pPr>
        <w:autoSpaceDE w:val="0"/>
        <w:autoSpaceDN w:val="0"/>
        <w:adjustRightInd w:val="0"/>
        <w:spacing w:after="0" w:line="240" w:lineRule="auto"/>
        <w:jc w:val="both"/>
        <w:rPr>
          <w:rFonts w:ascii="Perpetua" w:hAnsi="Perpetua" w:cs="Goudy-BoldItalic"/>
          <w:b/>
          <w:bCs/>
          <w:i/>
          <w:iCs/>
          <w:sz w:val="24"/>
          <w:szCs w:val="24"/>
        </w:rPr>
      </w:pPr>
      <w:r>
        <w:rPr>
          <w:rFonts w:ascii="Perpetua" w:hAnsi="Perpetua" w:cs="Goudy-BoldItalic"/>
          <w:b/>
          <w:bCs/>
          <w:i/>
          <w:iCs/>
          <w:sz w:val="24"/>
          <w:szCs w:val="24"/>
        </w:rPr>
        <w:t>Exhibit</w:t>
      </w:r>
      <w:r w:rsidRPr="00CF650D">
        <w:rPr>
          <w:rFonts w:ascii="Perpetua" w:hAnsi="Perpetua" w:cs="Goudy-BoldItalic"/>
          <w:b/>
          <w:bCs/>
          <w:i/>
          <w:iCs/>
          <w:sz w:val="24"/>
          <w:szCs w:val="24"/>
        </w:rPr>
        <w:t xml:space="preserve"> </w:t>
      </w:r>
      <w:r>
        <w:rPr>
          <w:rFonts w:ascii="Perpetua" w:hAnsi="Perpetua" w:cs="Goudy-BoldItalic"/>
          <w:b/>
          <w:bCs/>
          <w:i/>
          <w:iCs/>
          <w:sz w:val="24"/>
          <w:szCs w:val="24"/>
        </w:rPr>
        <w:t xml:space="preserve">6 – </w:t>
      </w:r>
      <w:r w:rsidRPr="00CF650D">
        <w:rPr>
          <w:rFonts w:ascii="Perpetua" w:hAnsi="Perpetua" w:cs="Goudy-BoldItalic"/>
          <w:b/>
          <w:bCs/>
          <w:i/>
          <w:iCs/>
          <w:sz w:val="24"/>
          <w:szCs w:val="24"/>
        </w:rPr>
        <w:t>1</w:t>
      </w:r>
      <w:r>
        <w:rPr>
          <w:rFonts w:ascii="Perpetua" w:hAnsi="Perpetua" w:cs="Goudy-BoldItalic"/>
          <w:b/>
          <w:bCs/>
          <w:i/>
          <w:iCs/>
          <w:sz w:val="24"/>
          <w:szCs w:val="24"/>
        </w:rPr>
        <w:t xml:space="preserve"> </w:t>
      </w:r>
      <w:r>
        <w:rPr>
          <w:rFonts w:ascii="Perpetua" w:hAnsi="Perpetua" w:cs="Helvetica"/>
          <w:sz w:val="24"/>
          <w:szCs w:val="24"/>
        </w:rPr>
        <w:t>Cost Classifi</w:t>
      </w:r>
      <w:r w:rsidRPr="00CF650D">
        <w:rPr>
          <w:rFonts w:ascii="Perpetua" w:hAnsi="Perpetua" w:cs="Helvetica"/>
          <w:sz w:val="24"/>
          <w:szCs w:val="24"/>
        </w:rPr>
        <w:t>cations</w:t>
      </w:r>
      <w:r>
        <w:rPr>
          <w:rFonts w:ascii="Perpetua" w:hAnsi="Perpetua" w:cs="Helvetica"/>
          <w:sz w:val="24"/>
          <w:szCs w:val="24"/>
        </w:rPr>
        <w:t xml:space="preserve"> – </w:t>
      </w:r>
      <w:r w:rsidRPr="00CF650D">
        <w:rPr>
          <w:rFonts w:ascii="Perpetua" w:hAnsi="Perpetua" w:cs="Helvetica"/>
          <w:sz w:val="24"/>
          <w:szCs w:val="24"/>
        </w:rPr>
        <w:t>Absorption</w:t>
      </w:r>
      <w:r>
        <w:rPr>
          <w:rFonts w:ascii="Perpetua" w:hAnsi="Perpetua" w:cs="Helvetica"/>
          <w:sz w:val="24"/>
          <w:szCs w:val="24"/>
        </w:rPr>
        <w:t xml:space="preserve"> </w:t>
      </w:r>
      <w:r w:rsidRPr="00CF650D">
        <w:rPr>
          <w:rFonts w:ascii="Perpetua" w:hAnsi="Perpetua" w:cs="Helvetica"/>
          <w:sz w:val="24"/>
          <w:szCs w:val="24"/>
        </w:rPr>
        <w:t>versus Variable Costing</w:t>
      </w:r>
    </w:p>
    <w:p w:rsidR="00CF650D" w:rsidRDefault="00CF650D" w:rsidP="00CF650D">
      <w:pPr>
        <w:autoSpaceDE w:val="0"/>
        <w:autoSpaceDN w:val="0"/>
        <w:adjustRightInd w:val="0"/>
        <w:spacing w:after="0" w:line="240" w:lineRule="auto"/>
        <w:jc w:val="both"/>
        <w:rPr>
          <w:rFonts w:ascii="Perpetua" w:hAnsi="Perpetua" w:cs="Helvetica"/>
          <w:sz w:val="24"/>
          <w:szCs w:val="24"/>
        </w:rPr>
      </w:pPr>
    </w:p>
    <w:p w:rsidR="00CF650D" w:rsidRPr="00CF650D" w:rsidRDefault="00C97E1A" w:rsidP="00CF650D">
      <w:pPr>
        <w:autoSpaceDE w:val="0"/>
        <w:autoSpaceDN w:val="0"/>
        <w:adjustRightInd w:val="0"/>
        <w:spacing w:after="0" w:line="240" w:lineRule="auto"/>
        <w:rPr>
          <w:rFonts w:ascii="Perpetua" w:hAnsi="Perpetua" w:cs="Goudy-BoldItalic"/>
          <w:b/>
          <w:bCs/>
          <w:i/>
          <w:iCs/>
          <w:sz w:val="24"/>
          <w:szCs w:val="24"/>
        </w:rPr>
      </w:pPr>
      <w:r>
        <w:rPr>
          <w:rFonts w:ascii="Perpetua" w:hAnsi="Perpetua" w:cs="Goudy-BoldItalic"/>
          <w:b/>
          <w:bCs/>
          <w:i/>
          <w:iCs/>
          <w:sz w:val="24"/>
          <w:szCs w:val="24"/>
        </w:rPr>
        <w:pict>
          <v:roundrect id="_x0000_s1026" style="position:absolute;margin-left:154.5pt;margin-top:10.3pt;width:225pt;height:147.5pt;z-index:251658240" arcsize="10923f">
            <v:textbox style="mso-next-textbox:#_x0000_s1026">
              <w:txbxContent>
                <w:p w:rsidR="00240786" w:rsidRPr="00CF650D" w:rsidRDefault="00240786" w:rsidP="005D0124">
                  <w:pPr>
                    <w:autoSpaceDE w:val="0"/>
                    <w:autoSpaceDN w:val="0"/>
                    <w:adjustRightInd w:val="0"/>
                    <w:spacing w:after="0" w:line="360" w:lineRule="auto"/>
                    <w:jc w:val="both"/>
                    <w:rPr>
                      <w:rFonts w:ascii="Perpetua" w:hAnsi="Perpetua" w:cs="NewsGothic"/>
                      <w:sz w:val="24"/>
                      <w:szCs w:val="24"/>
                    </w:rPr>
                  </w:pPr>
                  <w:r w:rsidRPr="00CF650D">
                    <w:rPr>
                      <w:rFonts w:ascii="Perpetua" w:hAnsi="Perpetua" w:cs="Helvetica"/>
                      <w:sz w:val="24"/>
                      <w:szCs w:val="24"/>
                    </w:rPr>
                    <w:t>Direct materials</w:t>
                  </w:r>
                </w:p>
                <w:p w:rsidR="00240786" w:rsidRPr="00CF650D" w:rsidRDefault="00240786" w:rsidP="005D0124">
                  <w:pPr>
                    <w:autoSpaceDE w:val="0"/>
                    <w:autoSpaceDN w:val="0"/>
                    <w:adjustRightInd w:val="0"/>
                    <w:spacing w:after="0" w:line="360" w:lineRule="auto"/>
                    <w:jc w:val="both"/>
                    <w:rPr>
                      <w:rFonts w:ascii="Perpetua" w:hAnsi="Perpetua" w:cs="Helvetica"/>
                      <w:sz w:val="24"/>
                      <w:szCs w:val="24"/>
                    </w:rPr>
                  </w:pPr>
                  <w:r w:rsidRPr="00CF650D">
                    <w:rPr>
                      <w:rFonts w:ascii="Perpetua" w:hAnsi="Perpetua" w:cs="Helvetica"/>
                      <w:sz w:val="24"/>
                      <w:szCs w:val="24"/>
                    </w:rPr>
                    <w:t>Direct labor</w:t>
                  </w:r>
                </w:p>
                <w:p w:rsidR="00240786" w:rsidRPr="00CF650D" w:rsidRDefault="00240786" w:rsidP="005D0124">
                  <w:pPr>
                    <w:autoSpaceDE w:val="0"/>
                    <w:autoSpaceDN w:val="0"/>
                    <w:adjustRightInd w:val="0"/>
                    <w:spacing w:after="0" w:line="360" w:lineRule="auto"/>
                    <w:jc w:val="both"/>
                    <w:rPr>
                      <w:rFonts w:ascii="Perpetua" w:hAnsi="Perpetua" w:cs="Helvetica"/>
                      <w:sz w:val="24"/>
                      <w:szCs w:val="24"/>
                    </w:rPr>
                  </w:pPr>
                  <w:r w:rsidRPr="00CF650D">
                    <w:rPr>
                      <w:rFonts w:ascii="Perpetua" w:hAnsi="Perpetua" w:cs="Helvetica"/>
                      <w:sz w:val="24"/>
                      <w:szCs w:val="24"/>
                    </w:rPr>
                    <w:t>Variable manufacturing overhead</w:t>
                  </w:r>
                </w:p>
                <w:p w:rsidR="00240786" w:rsidRDefault="00240786" w:rsidP="00CF650D">
                  <w:pPr>
                    <w:autoSpaceDE w:val="0"/>
                    <w:autoSpaceDN w:val="0"/>
                    <w:adjustRightInd w:val="0"/>
                    <w:spacing w:after="0" w:line="240" w:lineRule="auto"/>
                    <w:jc w:val="both"/>
                    <w:rPr>
                      <w:rFonts w:ascii="Perpetua" w:hAnsi="Perpetua" w:cs="Helvetica"/>
                      <w:sz w:val="24"/>
                      <w:szCs w:val="24"/>
                    </w:rPr>
                  </w:pPr>
                </w:p>
                <w:p w:rsidR="00240786" w:rsidRDefault="00240786" w:rsidP="00CF650D">
                  <w:pPr>
                    <w:autoSpaceDE w:val="0"/>
                    <w:autoSpaceDN w:val="0"/>
                    <w:adjustRightInd w:val="0"/>
                    <w:spacing w:after="0" w:line="240" w:lineRule="auto"/>
                    <w:jc w:val="both"/>
                    <w:rPr>
                      <w:rFonts w:ascii="Perpetua" w:hAnsi="Perpetua" w:cs="Helvetica"/>
                      <w:sz w:val="24"/>
                      <w:szCs w:val="24"/>
                    </w:rPr>
                  </w:pPr>
                </w:p>
                <w:p w:rsidR="00240786" w:rsidRPr="00CF650D" w:rsidRDefault="00240786" w:rsidP="005D0124">
                  <w:pPr>
                    <w:autoSpaceDE w:val="0"/>
                    <w:autoSpaceDN w:val="0"/>
                    <w:adjustRightInd w:val="0"/>
                    <w:spacing w:after="0" w:line="360" w:lineRule="auto"/>
                    <w:jc w:val="both"/>
                    <w:rPr>
                      <w:rFonts w:ascii="Perpetua" w:hAnsi="Perpetua" w:cs="Helvetica"/>
                      <w:sz w:val="24"/>
                      <w:szCs w:val="24"/>
                    </w:rPr>
                  </w:pPr>
                  <w:r w:rsidRPr="00CF650D">
                    <w:rPr>
                      <w:rFonts w:ascii="Perpetua" w:hAnsi="Perpetua" w:cs="Helvetica"/>
                      <w:sz w:val="24"/>
                      <w:szCs w:val="24"/>
                    </w:rPr>
                    <w:t>Variable selling and administrative expenses</w:t>
                  </w:r>
                </w:p>
                <w:p w:rsidR="00240786" w:rsidRPr="00CF650D" w:rsidRDefault="00240786" w:rsidP="005D0124">
                  <w:pPr>
                    <w:tabs>
                      <w:tab w:val="left" w:pos="1425"/>
                    </w:tabs>
                    <w:spacing w:line="360" w:lineRule="auto"/>
                    <w:jc w:val="both"/>
                    <w:rPr>
                      <w:rFonts w:ascii="Perpetua" w:hAnsi="Perpetua" w:cs="Times-Roman"/>
                      <w:sz w:val="24"/>
                      <w:szCs w:val="24"/>
                    </w:rPr>
                  </w:pPr>
                  <w:r w:rsidRPr="00CF650D">
                    <w:rPr>
                      <w:rFonts w:ascii="Perpetua" w:hAnsi="Perpetua" w:cs="Helvetica"/>
                      <w:sz w:val="24"/>
                      <w:szCs w:val="24"/>
                    </w:rPr>
                    <w:t>Fixed selling and administrative expenses</w:t>
                  </w:r>
                </w:p>
                <w:p w:rsidR="00240786" w:rsidRDefault="00240786"/>
              </w:txbxContent>
            </v:textbox>
          </v:roundrect>
        </w:pict>
      </w:r>
      <w:r w:rsidR="00CF650D">
        <w:rPr>
          <w:rFonts w:ascii="Perpetua" w:hAnsi="Perpetua" w:cs="Goudy-BoldItalic"/>
          <w:b/>
          <w:bCs/>
          <w:i/>
          <w:iCs/>
          <w:sz w:val="24"/>
          <w:szCs w:val="24"/>
        </w:rPr>
        <w:t xml:space="preserve">           </w:t>
      </w:r>
      <w:r w:rsidR="00C075BA">
        <w:rPr>
          <w:rFonts w:ascii="Perpetua" w:hAnsi="Perpetua" w:cs="Goudy-BoldItalic"/>
          <w:b/>
          <w:bCs/>
          <w:i/>
          <w:iCs/>
          <w:sz w:val="24"/>
          <w:szCs w:val="24"/>
        </w:rPr>
        <w:t xml:space="preserve">              </w:t>
      </w:r>
      <w:r w:rsidR="00CF650D" w:rsidRPr="00CF650D">
        <w:rPr>
          <w:rFonts w:ascii="Perpetua" w:hAnsi="Perpetua" w:cs="Goudy-BoldItalic"/>
          <w:b/>
          <w:bCs/>
          <w:i/>
          <w:iCs/>
          <w:sz w:val="24"/>
          <w:szCs w:val="24"/>
        </w:rPr>
        <w:t>Absorption</w:t>
      </w:r>
      <w:r w:rsidR="00CF650D">
        <w:rPr>
          <w:rFonts w:ascii="Perpetua" w:hAnsi="Perpetua" w:cs="Goudy-BoldItalic"/>
          <w:b/>
          <w:bCs/>
          <w:i/>
          <w:iCs/>
          <w:sz w:val="24"/>
          <w:szCs w:val="24"/>
        </w:rPr>
        <w:t xml:space="preserve"> </w:t>
      </w:r>
      <w:r w:rsidR="00CF650D" w:rsidRPr="00CF650D">
        <w:rPr>
          <w:rFonts w:ascii="Perpetua" w:hAnsi="Perpetua" w:cs="Goudy-BoldItalic"/>
          <w:b/>
          <w:bCs/>
          <w:i/>
          <w:iCs/>
          <w:sz w:val="24"/>
          <w:szCs w:val="24"/>
        </w:rPr>
        <w:t>Costing</w:t>
      </w:r>
      <w:r w:rsidR="00CF650D" w:rsidRPr="00CF650D">
        <w:rPr>
          <w:rFonts w:ascii="Helvetica-Bold" w:hAnsi="Helvetica-Bold" w:cs="Helvetica-Bold"/>
          <w:b/>
          <w:bCs/>
          <w:sz w:val="19"/>
          <w:szCs w:val="19"/>
        </w:rPr>
        <w:t xml:space="preserve"> </w:t>
      </w:r>
      <w:r w:rsidR="00CF650D">
        <w:rPr>
          <w:rFonts w:ascii="Helvetica-Bold" w:hAnsi="Helvetica-Bold" w:cs="Helvetica-Bold"/>
          <w:b/>
          <w:bCs/>
          <w:sz w:val="19"/>
          <w:szCs w:val="19"/>
        </w:rPr>
        <w:t xml:space="preserve">                                                                                          </w:t>
      </w:r>
      <w:r w:rsidR="00CF650D" w:rsidRPr="00CF650D">
        <w:rPr>
          <w:rFonts w:ascii="Perpetua" w:hAnsi="Perpetua" w:cs="Goudy-BoldItalic"/>
          <w:b/>
          <w:bCs/>
          <w:i/>
          <w:iCs/>
          <w:sz w:val="24"/>
          <w:szCs w:val="24"/>
        </w:rPr>
        <w:t>Variable</w:t>
      </w:r>
      <w:r w:rsidR="00CF650D">
        <w:rPr>
          <w:rFonts w:ascii="Perpetua" w:hAnsi="Perpetua" w:cs="Goudy-BoldItalic"/>
          <w:b/>
          <w:bCs/>
          <w:i/>
          <w:iCs/>
          <w:sz w:val="24"/>
          <w:szCs w:val="24"/>
        </w:rPr>
        <w:t xml:space="preserve"> </w:t>
      </w:r>
      <w:r w:rsidR="00CF650D" w:rsidRPr="00CF650D">
        <w:rPr>
          <w:rFonts w:ascii="Perpetua" w:hAnsi="Perpetua" w:cs="Goudy-BoldItalic"/>
          <w:b/>
          <w:bCs/>
          <w:i/>
          <w:iCs/>
          <w:sz w:val="24"/>
          <w:szCs w:val="24"/>
        </w:rPr>
        <w:t>Costing</w:t>
      </w:r>
    </w:p>
    <w:p w:rsidR="00CF650D" w:rsidRDefault="00C97E1A" w:rsidP="00CF650D">
      <w:pPr>
        <w:autoSpaceDE w:val="0"/>
        <w:autoSpaceDN w:val="0"/>
        <w:adjustRightInd w:val="0"/>
        <w:spacing w:after="0" w:line="240" w:lineRule="auto"/>
        <w:jc w:val="both"/>
        <w:rPr>
          <w:rFonts w:ascii="Perpetua" w:hAnsi="Perpetua" w:cs="Times-Roman"/>
          <w:sz w:val="24"/>
          <w:szCs w:val="24"/>
        </w:rPr>
      </w:pPr>
      <w:r w:rsidRPr="00C97E1A">
        <w:rPr>
          <w:rFonts w:ascii="Helvetica" w:hAnsi="Helvetica" w:cs="Helvetica"/>
          <w:noProof/>
          <w:sz w:val="19"/>
          <w:szCs w:val="19"/>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382.5pt;margin-top:9.8pt;width:15.75pt;height:48.75pt;z-index:251664384" adj=",11726"/>
        </w:pict>
      </w:r>
      <w:r>
        <w:rPr>
          <w:rFonts w:ascii="Perpetua" w:hAnsi="Perpetua" w:cs="Times-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43.25pt;margin-top:9.05pt;width:7.15pt;height:69.75pt;z-index:251660288"/>
        </w:pict>
      </w:r>
    </w:p>
    <w:p w:rsidR="005D0124" w:rsidRDefault="005D0124" w:rsidP="005D0124">
      <w:pPr>
        <w:autoSpaceDE w:val="0"/>
        <w:autoSpaceDN w:val="0"/>
        <w:adjustRightInd w:val="0"/>
        <w:spacing w:after="0" w:line="240" w:lineRule="auto"/>
        <w:ind w:firstLine="720"/>
        <w:jc w:val="both"/>
        <w:rPr>
          <w:rFonts w:ascii="Helvetica" w:hAnsi="Helvetica" w:cs="Helvetica"/>
          <w:sz w:val="19"/>
          <w:szCs w:val="19"/>
        </w:rPr>
      </w:pPr>
    </w:p>
    <w:p w:rsidR="005D0124" w:rsidRPr="005D0124" w:rsidRDefault="005D0124" w:rsidP="00C075BA">
      <w:pPr>
        <w:tabs>
          <w:tab w:val="left" w:pos="8010"/>
        </w:tabs>
        <w:autoSpaceDE w:val="0"/>
        <w:autoSpaceDN w:val="0"/>
        <w:adjustRightInd w:val="0"/>
        <w:spacing w:after="0" w:line="240" w:lineRule="auto"/>
        <w:ind w:firstLine="720"/>
        <w:jc w:val="both"/>
        <w:rPr>
          <w:rFonts w:ascii="Perpetua" w:hAnsi="Perpetua" w:cs="Helvetica"/>
          <w:sz w:val="24"/>
          <w:szCs w:val="24"/>
        </w:rPr>
      </w:pPr>
      <w:r>
        <w:rPr>
          <w:rFonts w:ascii="Helvetica" w:hAnsi="Helvetica" w:cs="Helvetica"/>
          <w:sz w:val="19"/>
          <w:szCs w:val="19"/>
        </w:rPr>
        <w:t xml:space="preserve">               </w:t>
      </w:r>
      <w:r w:rsidRPr="005D0124">
        <w:rPr>
          <w:rFonts w:ascii="Perpetua" w:hAnsi="Perpetua" w:cs="Helvetica"/>
          <w:sz w:val="24"/>
          <w:szCs w:val="24"/>
        </w:rPr>
        <w:t>Product costs</w:t>
      </w:r>
      <w:r w:rsidR="00C075BA">
        <w:rPr>
          <w:rFonts w:ascii="Perpetua" w:hAnsi="Perpetua" w:cs="Helvetica"/>
          <w:sz w:val="24"/>
          <w:szCs w:val="24"/>
        </w:rPr>
        <w:tab/>
      </w:r>
      <w:r w:rsidR="00C075BA">
        <w:rPr>
          <w:rFonts w:ascii="Helvetica" w:hAnsi="Helvetica" w:cs="Helvetica"/>
          <w:sz w:val="19"/>
          <w:szCs w:val="19"/>
        </w:rPr>
        <w:t xml:space="preserve"> </w:t>
      </w:r>
      <w:r w:rsidR="00C075BA" w:rsidRPr="005D0124">
        <w:rPr>
          <w:rFonts w:ascii="Perpetua" w:hAnsi="Perpetua" w:cs="Helvetica"/>
          <w:sz w:val="24"/>
          <w:szCs w:val="24"/>
        </w:rPr>
        <w:t>Product costs</w:t>
      </w:r>
    </w:p>
    <w:p w:rsidR="005D0124" w:rsidRDefault="005D0124" w:rsidP="005D0124">
      <w:pPr>
        <w:autoSpaceDE w:val="0"/>
        <w:autoSpaceDN w:val="0"/>
        <w:adjustRightInd w:val="0"/>
        <w:spacing w:after="0" w:line="240" w:lineRule="auto"/>
        <w:rPr>
          <w:rFonts w:ascii="Helvetica" w:hAnsi="Helvetica" w:cs="Helvetica"/>
          <w:sz w:val="19"/>
          <w:szCs w:val="19"/>
        </w:rPr>
      </w:pPr>
    </w:p>
    <w:p w:rsidR="00CF650D" w:rsidRDefault="00CF650D" w:rsidP="00CF650D">
      <w:pPr>
        <w:autoSpaceDE w:val="0"/>
        <w:autoSpaceDN w:val="0"/>
        <w:adjustRightInd w:val="0"/>
        <w:spacing w:after="0" w:line="240" w:lineRule="auto"/>
        <w:jc w:val="both"/>
        <w:rPr>
          <w:rFonts w:ascii="Perpetua" w:hAnsi="Perpetua" w:cs="Helvetica"/>
          <w:sz w:val="24"/>
          <w:szCs w:val="24"/>
        </w:rPr>
      </w:pPr>
    </w:p>
    <w:p w:rsidR="00CF650D" w:rsidRDefault="00C97E1A" w:rsidP="00CF650D">
      <w:pPr>
        <w:autoSpaceDE w:val="0"/>
        <w:autoSpaceDN w:val="0"/>
        <w:adjustRightInd w:val="0"/>
        <w:spacing w:after="0" w:line="240" w:lineRule="auto"/>
        <w:jc w:val="both"/>
        <w:rPr>
          <w:rFonts w:ascii="Perpetua" w:hAnsi="Perpetua" w:cs="Helvetica"/>
          <w:sz w:val="24"/>
          <w:szCs w:val="24"/>
        </w:rPr>
      </w:pPr>
      <w:r>
        <w:rPr>
          <w:rFonts w:ascii="Perpetua" w:hAnsi="Perpetua" w:cs="Helvetica"/>
          <w:noProof/>
          <w:sz w:val="24"/>
          <w:szCs w:val="24"/>
        </w:rPr>
        <w:pict>
          <v:shape id="_x0000_s1032" type="#_x0000_t88" style="position:absolute;left:0;text-align:left;margin-left:382.5pt;margin-top:11.8pt;width:16.5pt;height:56.25pt;z-index:251663360" adj=",11726"/>
        </w:pict>
      </w:r>
      <w:r>
        <w:rPr>
          <w:rFonts w:ascii="Perpetua" w:hAnsi="Perpetua" w:cs="Helvetica"/>
          <w:noProof/>
          <w:sz w:val="24"/>
          <w:szCs w:val="24"/>
        </w:rPr>
        <w:pict>
          <v:rect id="_x0000_s1027" style="position:absolute;left:0;text-align:left;margin-left:161.25pt;margin-top:5.05pt;width:186.75pt;height:20.25pt;z-index:251659264">
            <v:textbox style="mso-next-textbox:#_x0000_s1027">
              <w:txbxContent>
                <w:p w:rsidR="00240786" w:rsidRPr="00CF650D" w:rsidRDefault="00240786" w:rsidP="005D0124">
                  <w:pPr>
                    <w:shd w:val="clear" w:color="auto" w:fill="BFBFBF" w:themeFill="background1" w:themeFillShade="BF"/>
                    <w:autoSpaceDE w:val="0"/>
                    <w:autoSpaceDN w:val="0"/>
                    <w:adjustRightInd w:val="0"/>
                    <w:spacing w:after="0" w:line="240" w:lineRule="auto"/>
                    <w:jc w:val="both"/>
                    <w:rPr>
                      <w:rFonts w:ascii="Perpetua" w:hAnsi="Perpetua" w:cs="Helvetica"/>
                      <w:sz w:val="24"/>
                      <w:szCs w:val="24"/>
                    </w:rPr>
                  </w:pPr>
                  <w:r w:rsidRPr="00CF650D">
                    <w:rPr>
                      <w:rFonts w:ascii="Perpetua" w:hAnsi="Perpetua" w:cs="Helvetica"/>
                      <w:sz w:val="24"/>
                      <w:szCs w:val="24"/>
                    </w:rPr>
                    <w:t>Fixed manufacturing overhead</w:t>
                  </w:r>
                </w:p>
                <w:p w:rsidR="00240786" w:rsidRDefault="00240786"/>
              </w:txbxContent>
            </v:textbox>
          </v:rect>
        </w:pict>
      </w:r>
    </w:p>
    <w:p w:rsidR="00CF650D" w:rsidRDefault="00CF650D" w:rsidP="00CF650D">
      <w:pPr>
        <w:autoSpaceDE w:val="0"/>
        <w:autoSpaceDN w:val="0"/>
        <w:adjustRightInd w:val="0"/>
        <w:spacing w:after="0" w:line="240" w:lineRule="auto"/>
        <w:jc w:val="both"/>
        <w:rPr>
          <w:rFonts w:ascii="Perpetua" w:hAnsi="Perpetua" w:cs="Helvetica"/>
          <w:sz w:val="24"/>
          <w:szCs w:val="24"/>
        </w:rPr>
      </w:pPr>
    </w:p>
    <w:p w:rsidR="005D0124" w:rsidRPr="005D0124" w:rsidRDefault="00C97E1A" w:rsidP="00C075BA">
      <w:pPr>
        <w:tabs>
          <w:tab w:val="left" w:pos="720"/>
          <w:tab w:val="left" w:pos="1440"/>
          <w:tab w:val="left" w:pos="8130"/>
        </w:tabs>
        <w:autoSpaceDE w:val="0"/>
        <w:autoSpaceDN w:val="0"/>
        <w:adjustRightInd w:val="0"/>
        <w:spacing w:after="0" w:line="240" w:lineRule="auto"/>
        <w:ind w:firstLine="720"/>
        <w:jc w:val="both"/>
        <w:rPr>
          <w:rFonts w:ascii="Perpetua" w:hAnsi="Perpetua" w:cs="Helvetica"/>
          <w:sz w:val="24"/>
          <w:szCs w:val="24"/>
        </w:rPr>
      </w:pPr>
      <w:r>
        <w:rPr>
          <w:rFonts w:ascii="Perpetua" w:hAnsi="Perpetua" w:cs="Helvetica"/>
          <w:noProof/>
          <w:sz w:val="24"/>
          <w:szCs w:val="24"/>
        </w:rPr>
        <w:pict>
          <v:shape id="_x0000_s1029" type="#_x0000_t87" style="position:absolute;left:0;text-align:left;margin-left:143.25pt;margin-top:10.55pt;width:7.15pt;height:25.5pt;z-index:251661312"/>
        </w:pict>
      </w:r>
      <w:r w:rsidR="005D0124">
        <w:rPr>
          <w:rFonts w:ascii="Perpetua" w:hAnsi="Perpetua" w:cs="Helvetica"/>
          <w:sz w:val="24"/>
          <w:szCs w:val="24"/>
        </w:rPr>
        <w:tab/>
      </w:r>
      <w:r w:rsidR="00C075BA">
        <w:rPr>
          <w:rFonts w:ascii="Perpetua" w:hAnsi="Perpetua" w:cs="Helvetica"/>
          <w:sz w:val="24"/>
          <w:szCs w:val="24"/>
        </w:rPr>
        <w:tab/>
      </w:r>
      <w:r w:rsidR="00C075BA" w:rsidRPr="005D0124">
        <w:rPr>
          <w:rFonts w:ascii="Perpetua" w:hAnsi="Perpetua" w:cs="Helvetica"/>
          <w:sz w:val="24"/>
          <w:szCs w:val="24"/>
        </w:rPr>
        <w:t>Period costs</w:t>
      </w:r>
    </w:p>
    <w:p w:rsidR="00CF650D" w:rsidRDefault="00CF650D" w:rsidP="005D0124">
      <w:pPr>
        <w:tabs>
          <w:tab w:val="left" w:pos="1845"/>
        </w:tabs>
        <w:autoSpaceDE w:val="0"/>
        <w:autoSpaceDN w:val="0"/>
        <w:adjustRightInd w:val="0"/>
        <w:spacing w:after="0" w:line="240" w:lineRule="auto"/>
        <w:jc w:val="both"/>
        <w:rPr>
          <w:rFonts w:ascii="Perpetua" w:hAnsi="Perpetua" w:cs="Helvetica"/>
          <w:sz w:val="24"/>
          <w:szCs w:val="24"/>
        </w:rPr>
      </w:pPr>
    </w:p>
    <w:p w:rsidR="00CF650D" w:rsidRDefault="005D0124" w:rsidP="00CF650D">
      <w:pPr>
        <w:autoSpaceDE w:val="0"/>
        <w:autoSpaceDN w:val="0"/>
        <w:adjustRightInd w:val="0"/>
        <w:spacing w:after="0" w:line="240" w:lineRule="auto"/>
        <w:jc w:val="both"/>
        <w:rPr>
          <w:rFonts w:ascii="Perpetua" w:hAnsi="Perpetua" w:cs="Helvetica"/>
          <w:sz w:val="24"/>
          <w:szCs w:val="24"/>
        </w:rPr>
      </w:pPr>
      <w:r>
        <w:rPr>
          <w:rFonts w:ascii="Perpetua" w:hAnsi="Perpetua" w:cs="Helvetica"/>
          <w:sz w:val="24"/>
          <w:szCs w:val="24"/>
        </w:rPr>
        <w:t xml:space="preserve">                        </w:t>
      </w:r>
      <w:r w:rsidRPr="005D0124">
        <w:rPr>
          <w:rFonts w:ascii="Perpetua" w:hAnsi="Perpetua" w:cs="Helvetica"/>
          <w:sz w:val="24"/>
          <w:szCs w:val="24"/>
        </w:rPr>
        <w:t>Period costs</w:t>
      </w:r>
    </w:p>
    <w:p w:rsidR="00CF650D" w:rsidRDefault="00CF650D" w:rsidP="00CF650D">
      <w:pPr>
        <w:autoSpaceDE w:val="0"/>
        <w:autoSpaceDN w:val="0"/>
        <w:adjustRightInd w:val="0"/>
        <w:spacing w:after="0" w:line="240" w:lineRule="auto"/>
        <w:jc w:val="both"/>
        <w:rPr>
          <w:rFonts w:ascii="Perpetua" w:hAnsi="Perpetua" w:cs="Helvetica"/>
          <w:sz w:val="24"/>
          <w:szCs w:val="24"/>
        </w:rPr>
      </w:pPr>
    </w:p>
    <w:p w:rsidR="00C075BA" w:rsidRPr="00C075BA" w:rsidRDefault="00C075BA" w:rsidP="00C075BA">
      <w:pPr>
        <w:autoSpaceDE w:val="0"/>
        <w:autoSpaceDN w:val="0"/>
        <w:adjustRightInd w:val="0"/>
        <w:spacing w:after="0" w:line="240" w:lineRule="auto"/>
        <w:jc w:val="both"/>
        <w:rPr>
          <w:rFonts w:ascii="Perpetua" w:hAnsi="Perpetua" w:cs="Goudy-BoldItalic"/>
          <w:b/>
          <w:bCs/>
          <w:i/>
          <w:iCs/>
          <w:sz w:val="24"/>
          <w:szCs w:val="24"/>
        </w:rPr>
      </w:pPr>
      <w:r w:rsidRPr="00C075BA">
        <w:rPr>
          <w:rFonts w:ascii="Perpetua" w:hAnsi="Perpetua" w:cs="Goudy-BoldItalic"/>
          <w:b/>
          <w:bCs/>
          <w:i/>
          <w:iCs/>
          <w:sz w:val="24"/>
          <w:szCs w:val="24"/>
        </w:rPr>
        <w:lastRenderedPageBreak/>
        <w:t>Unit Cost Computations</w:t>
      </w:r>
    </w:p>
    <w:p w:rsidR="00C075BA" w:rsidRDefault="00C075BA" w:rsidP="00C075BA">
      <w:pPr>
        <w:autoSpaceDE w:val="0"/>
        <w:autoSpaceDN w:val="0"/>
        <w:adjustRightInd w:val="0"/>
        <w:spacing w:after="0" w:line="240" w:lineRule="auto"/>
        <w:jc w:val="both"/>
        <w:rPr>
          <w:rFonts w:ascii="Perpetua" w:hAnsi="Perpetua" w:cs="Times-Roman"/>
          <w:sz w:val="24"/>
          <w:szCs w:val="24"/>
        </w:rPr>
      </w:pPr>
    </w:p>
    <w:p w:rsidR="00C075BA" w:rsidRDefault="00C075BA" w:rsidP="00C075BA">
      <w:pPr>
        <w:autoSpaceDE w:val="0"/>
        <w:autoSpaceDN w:val="0"/>
        <w:adjustRightInd w:val="0"/>
        <w:spacing w:after="0" w:line="240" w:lineRule="auto"/>
        <w:jc w:val="both"/>
        <w:rPr>
          <w:rFonts w:ascii="Perpetua" w:hAnsi="Perpetua" w:cs="Times-Roman"/>
          <w:sz w:val="24"/>
          <w:szCs w:val="24"/>
        </w:rPr>
      </w:pPr>
      <w:r w:rsidRPr="00C075BA">
        <w:rPr>
          <w:rFonts w:ascii="Perpetua" w:hAnsi="Perpetua" w:cs="Times-Roman"/>
          <w:sz w:val="24"/>
          <w:szCs w:val="24"/>
        </w:rPr>
        <w:t>To illustrate the computation of unit product costs under both absorption and variable costing,</w:t>
      </w:r>
      <w:r>
        <w:rPr>
          <w:rFonts w:ascii="Perpetua" w:hAnsi="Perpetua" w:cs="Times-Roman"/>
          <w:sz w:val="24"/>
          <w:szCs w:val="24"/>
        </w:rPr>
        <w:t xml:space="preserve"> </w:t>
      </w:r>
      <w:r w:rsidRPr="00C075BA">
        <w:rPr>
          <w:rFonts w:ascii="Perpetua" w:hAnsi="Perpetua" w:cs="Times-Roman"/>
          <w:sz w:val="24"/>
          <w:szCs w:val="24"/>
        </w:rPr>
        <w:t>consider Boley Company, a small company that produces a single product and that has</w:t>
      </w:r>
      <w:r>
        <w:rPr>
          <w:rFonts w:ascii="Perpetua" w:hAnsi="Perpetua" w:cs="Times-Roman"/>
          <w:sz w:val="24"/>
          <w:szCs w:val="24"/>
        </w:rPr>
        <w:t xml:space="preserve"> </w:t>
      </w:r>
      <w:r w:rsidRPr="00C075BA">
        <w:rPr>
          <w:rFonts w:ascii="Perpetua" w:hAnsi="Perpetua" w:cs="Times-Roman"/>
          <w:sz w:val="24"/>
          <w:szCs w:val="24"/>
        </w:rPr>
        <w:t>the following cost structure:</w:t>
      </w:r>
    </w:p>
    <w:tbl>
      <w:tblPr>
        <w:tblStyle w:val="TableGrid"/>
        <w:tblW w:w="0" w:type="auto"/>
        <w:jc w:val="center"/>
        <w:tblLook w:val="04A0"/>
      </w:tblPr>
      <w:tblGrid>
        <w:gridCol w:w="4068"/>
        <w:gridCol w:w="990"/>
      </w:tblGrid>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Number of units produced each year</w:t>
            </w:r>
          </w:p>
        </w:tc>
        <w:tc>
          <w:tcPr>
            <w:tcW w:w="990" w:type="dxa"/>
          </w:tcPr>
          <w:p w:rsidR="00C075BA" w:rsidRDefault="00C075BA" w:rsidP="00C075BA">
            <w:pPr>
              <w:jc w:val="center"/>
              <w:rPr>
                <w:rFonts w:ascii="Perpetua" w:hAnsi="Perpetua" w:cs="Times-Roman"/>
                <w:sz w:val="24"/>
                <w:szCs w:val="24"/>
              </w:rPr>
            </w:pPr>
            <w:r w:rsidRPr="00C075BA">
              <w:rPr>
                <w:rFonts w:ascii="Perpetua" w:hAnsi="Perpetua" w:cs="Helvetica"/>
                <w:sz w:val="24"/>
                <w:szCs w:val="24"/>
              </w:rPr>
              <w:t>6,000</w:t>
            </w: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Variable costs per unit:</w:t>
            </w:r>
          </w:p>
        </w:tc>
        <w:tc>
          <w:tcPr>
            <w:tcW w:w="990" w:type="dxa"/>
          </w:tcPr>
          <w:p w:rsidR="00C075BA" w:rsidRDefault="00C075BA" w:rsidP="00C075BA">
            <w:pPr>
              <w:jc w:val="center"/>
              <w:rPr>
                <w:rFonts w:ascii="Perpetua" w:hAnsi="Perpetua" w:cs="Times-Roman"/>
                <w:sz w:val="24"/>
                <w:szCs w:val="24"/>
              </w:rPr>
            </w:pP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Direct materials</w:t>
            </w:r>
          </w:p>
        </w:tc>
        <w:tc>
          <w:tcPr>
            <w:tcW w:w="990" w:type="dxa"/>
          </w:tcPr>
          <w:p w:rsidR="00C075BA" w:rsidRDefault="00C075BA" w:rsidP="00C075BA">
            <w:pPr>
              <w:jc w:val="center"/>
              <w:rPr>
                <w:rFonts w:ascii="Perpetua" w:hAnsi="Perpetua" w:cs="Times-Roman"/>
                <w:sz w:val="24"/>
                <w:szCs w:val="24"/>
              </w:rPr>
            </w:pPr>
            <w:r w:rsidRPr="00C075BA">
              <w:rPr>
                <w:rFonts w:ascii="Perpetua" w:hAnsi="Perpetua" w:cs="Helvetica"/>
                <w:sz w:val="24"/>
                <w:szCs w:val="24"/>
              </w:rPr>
              <w:t>$2</w:t>
            </w: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Direct labor</w:t>
            </w:r>
          </w:p>
        </w:tc>
        <w:tc>
          <w:tcPr>
            <w:tcW w:w="990" w:type="dxa"/>
          </w:tcPr>
          <w:p w:rsidR="00C075BA" w:rsidRDefault="00C075BA" w:rsidP="00C075BA">
            <w:pPr>
              <w:jc w:val="center"/>
              <w:rPr>
                <w:rFonts w:ascii="Perpetua" w:hAnsi="Perpetua" w:cs="Times-Roman"/>
                <w:sz w:val="24"/>
                <w:szCs w:val="24"/>
              </w:rPr>
            </w:pPr>
            <w:r w:rsidRPr="00C075BA">
              <w:rPr>
                <w:rFonts w:ascii="Perpetua" w:hAnsi="Perpetua" w:cs="Helvetica"/>
                <w:sz w:val="24"/>
                <w:szCs w:val="24"/>
              </w:rPr>
              <w:t>$4</w:t>
            </w: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Variable manufacturing overhead</w:t>
            </w:r>
          </w:p>
        </w:tc>
        <w:tc>
          <w:tcPr>
            <w:tcW w:w="990" w:type="dxa"/>
          </w:tcPr>
          <w:p w:rsidR="00C075BA" w:rsidRDefault="00C075BA" w:rsidP="00C075BA">
            <w:pPr>
              <w:jc w:val="center"/>
              <w:rPr>
                <w:rFonts w:ascii="Perpetua" w:hAnsi="Perpetua" w:cs="Times-Roman"/>
                <w:sz w:val="24"/>
                <w:szCs w:val="24"/>
              </w:rPr>
            </w:pPr>
            <w:r w:rsidRPr="00C075BA">
              <w:rPr>
                <w:rFonts w:ascii="Perpetua" w:hAnsi="Perpetua" w:cs="Helvetica"/>
                <w:sz w:val="24"/>
                <w:szCs w:val="24"/>
              </w:rPr>
              <w:t>$1</w:t>
            </w: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Variable selling and administrative expenses</w:t>
            </w:r>
          </w:p>
        </w:tc>
        <w:tc>
          <w:tcPr>
            <w:tcW w:w="990" w:type="dxa"/>
          </w:tcPr>
          <w:p w:rsidR="00C075BA" w:rsidRDefault="00C075BA" w:rsidP="00C075BA">
            <w:pPr>
              <w:jc w:val="center"/>
              <w:rPr>
                <w:rFonts w:ascii="Perpetua" w:hAnsi="Perpetua" w:cs="Times-Roman"/>
                <w:sz w:val="24"/>
                <w:szCs w:val="24"/>
              </w:rPr>
            </w:pPr>
            <w:r w:rsidRPr="00C075BA">
              <w:rPr>
                <w:rFonts w:ascii="Perpetua" w:hAnsi="Perpetua" w:cs="Helvetica"/>
                <w:sz w:val="24"/>
                <w:szCs w:val="24"/>
              </w:rPr>
              <w:t>$3</w:t>
            </w: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Fixed costs per year:</w:t>
            </w:r>
          </w:p>
        </w:tc>
        <w:tc>
          <w:tcPr>
            <w:tcW w:w="990" w:type="dxa"/>
          </w:tcPr>
          <w:p w:rsidR="00C075BA" w:rsidRDefault="00C075BA" w:rsidP="00C075BA">
            <w:pPr>
              <w:jc w:val="center"/>
              <w:rPr>
                <w:rFonts w:ascii="Perpetua" w:hAnsi="Perpetua" w:cs="Times-Roman"/>
                <w:sz w:val="24"/>
                <w:szCs w:val="24"/>
              </w:rPr>
            </w:pPr>
          </w:p>
        </w:tc>
      </w:tr>
      <w:tr w:rsidR="00C075BA" w:rsidTr="00C075BA">
        <w:trPr>
          <w:jc w:val="center"/>
        </w:trPr>
        <w:tc>
          <w:tcPr>
            <w:tcW w:w="4068" w:type="dxa"/>
          </w:tcPr>
          <w:p w:rsidR="00C075BA" w:rsidRDefault="00C075BA" w:rsidP="00C075BA">
            <w:pPr>
              <w:rPr>
                <w:rFonts w:ascii="Perpetua" w:hAnsi="Perpetua" w:cs="Times-Roman"/>
                <w:sz w:val="24"/>
                <w:szCs w:val="24"/>
              </w:rPr>
            </w:pPr>
            <w:r w:rsidRPr="00C075BA">
              <w:rPr>
                <w:rFonts w:ascii="Perpetua" w:hAnsi="Perpetua" w:cs="Helvetica"/>
                <w:sz w:val="24"/>
                <w:szCs w:val="24"/>
              </w:rPr>
              <w:t>Fixed manufacturing overhead</w:t>
            </w:r>
          </w:p>
        </w:tc>
        <w:tc>
          <w:tcPr>
            <w:tcW w:w="990" w:type="dxa"/>
          </w:tcPr>
          <w:p w:rsidR="00C075BA" w:rsidRDefault="00C075BA" w:rsidP="00C075BA">
            <w:pPr>
              <w:jc w:val="center"/>
              <w:rPr>
                <w:rFonts w:ascii="Perpetua" w:hAnsi="Perpetua" w:cs="Times-Roman"/>
                <w:sz w:val="24"/>
                <w:szCs w:val="24"/>
              </w:rPr>
            </w:pPr>
            <w:r w:rsidRPr="00C075BA">
              <w:rPr>
                <w:rFonts w:ascii="Perpetua" w:hAnsi="Perpetua" w:cs="Helvetica"/>
                <w:sz w:val="24"/>
                <w:szCs w:val="24"/>
              </w:rPr>
              <w:t>$30,000</w:t>
            </w:r>
          </w:p>
        </w:tc>
      </w:tr>
      <w:tr w:rsidR="00C075BA" w:rsidTr="00C075BA">
        <w:trPr>
          <w:jc w:val="center"/>
        </w:trPr>
        <w:tc>
          <w:tcPr>
            <w:tcW w:w="4068" w:type="dxa"/>
          </w:tcPr>
          <w:p w:rsidR="00C075BA" w:rsidRPr="00C075BA" w:rsidRDefault="00C075BA" w:rsidP="00C075BA">
            <w:pPr>
              <w:rPr>
                <w:rFonts w:ascii="Perpetua" w:hAnsi="Perpetua" w:cs="Helvetica"/>
                <w:sz w:val="24"/>
                <w:szCs w:val="24"/>
              </w:rPr>
            </w:pPr>
            <w:r w:rsidRPr="00C075BA">
              <w:rPr>
                <w:rFonts w:ascii="Perpetua" w:hAnsi="Perpetua" w:cs="Helvetica"/>
                <w:sz w:val="24"/>
                <w:szCs w:val="24"/>
              </w:rPr>
              <w:t>Fixed selling and administrative expenses</w:t>
            </w:r>
          </w:p>
        </w:tc>
        <w:tc>
          <w:tcPr>
            <w:tcW w:w="990" w:type="dxa"/>
          </w:tcPr>
          <w:p w:rsidR="00C075BA" w:rsidRPr="00C075BA" w:rsidRDefault="00C075BA" w:rsidP="00C075BA">
            <w:pPr>
              <w:jc w:val="center"/>
              <w:rPr>
                <w:rFonts w:ascii="Perpetua" w:hAnsi="Perpetua" w:cs="Helvetica"/>
                <w:sz w:val="24"/>
                <w:szCs w:val="24"/>
              </w:rPr>
            </w:pPr>
            <w:r w:rsidRPr="00C075BA">
              <w:rPr>
                <w:rFonts w:ascii="Perpetua" w:hAnsi="Perpetua" w:cs="Helvetica"/>
                <w:sz w:val="24"/>
                <w:szCs w:val="24"/>
              </w:rPr>
              <w:t>$10,000</w:t>
            </w:r>
          </w:p>
        </w:tc>
      </w:tr>
    </w:tbl>
    <w:p w:rsidR="00C075BA" w:rsidRPr="00C075BA" w:rsidRDefault="00C075BA" w:rsidP="00C075BA">
      <w:pPr>
        <w:autoSpaceDE w:val="0"/>
        <w:autoSpaceDN w:val="0"/>
        <w:adjustRightInd w:val="0"/>
        <w:spacing w:after="0" w:line="240" w:lineRule="auto"/>
        <w:jc w:val="both"/>
        <w:rPr>
          <w:rFonts w:ascii="Perpetua" w:hAnsi="Perpetua" w:cs="Times-Roman"/>
          <w:sz w:val="24"/>
          <w:szCs w:val="24"/>
        </w:rPr>
      </w:pPr>
      <w:r w:rsidRPr="00C075BA">
        <w:rPr>
          <w:rFonts w:ascii="Perpetua" w:hAnsi="Perpetua" w:cs="Times-Roman"/>
          <w:sz w:val="24"/>
          <w:szCs w:val="24"/>
        </w:rPr>
        <w:t>Required:</w:t>
      </w:r>
    </w:p>
    <w:p w:rsidR="00C075BA" w:rsidRPr="00C075BA" w:rsidRDefault="00C075BA" w:rsidP="00C075BA">
      <w:pPr>
        <w:pStyle w:val="ListParagraph"/>
        <w:numPr>
          <w:ilvl w:val="0"/>
          <w:numId w:val="1"/>
        </w:numPr>
        <w:autoSpaceDE w:val="0"/>
        <w:autoSpaceDN w:val="0"/>
        <w:adjustRightInd w:val="0"/>
        <w:spacing w:after="0" w:line="240" w:lineRule="auto"/>
        <w:jc w:val="both"/>
        <w:rPr>
          <w:rFonts w:ascii="Perpetua" w:hAnsi="Perpetua" w:cs="Times-Roman"/>
          <w:sz w:val="24"/>
          <w:szCs w:val="24"/>
        </w:rPr>
      </w:pPr>
      <w:r w:rsidRPr="00C075BA">
        <w:rPr>
          <w:rFonts w:ascii="Perpetua" w:hAnsi="Perpetua" w:cs="Times-Roman"/>
          <w:sz w:val="24"/>
          <w:szCs w:val="24"/>
        </w:rPr>
        <w:t>Compute the unit product cost under absorption costing.</w:t>
      </w:r>
    </w:p>
    <w:p w:rsidR="00C075BA" w:rsidRPr="00C075BA" w:rsidRDefault="00C075BA" w:rsidP="00C075BA">
      <w:pPr>
        <w:pStyle w:val="ListParagraph"/>
        <w:numPr>
          <w:ilvl w:val="0"/>
          <w:numId w:val="1"/>
        </w:numPr>
        <w:autoSpaceDE w:val="0"/>
        <w:autoSpaceDN w:val="0"/>
        <w:adjustRightInd w:val="0"/>
        <w:spacing w:after="0" w:line="240" w:lineRule="auto"/>
        <w:jc w:val="both"/>
        <w:rPr>
          <w:rFonts w:ascii="Perpetua" w:hAnsi="Perpetua" w:cs="Times-Roman"/>
          <w:sz w:val="24"/>
          <w:szCs w:val="24"/>
        </w:rPr>
      </w:pPr>
      <w:r w:rsidRPr="00C075BA">
        <w:rPr>
          <w:rFonts w:ascii="Perpetua" w:hAnsi="Perpetua" w:cs="Times-Roman"/>
          <w:sz w:val="24"/>
          <w:szCs w:val="24"/>
        </w:rPr>
        <w:t>Compute the unit product cost under variable costing.</w:t>
      </w:r>
    </w:p>
    <w:p w:rsidR="00C075BA" w:rsidRDefault="00C075BA" w:rsidP="00C075BA">
      <w:pPr>
        <w:autoSpaceDE w:val="0"/>
        <w:autoSpaceDN w:val="0"/>
        <w:adjustRightInd w:val="0"/>
        <w:spacing w:after="0" w:line="240" w:lineRule="auto"/>
        <w:jc w:val="both"/>
        <w:rPr>
          <w:rFonts w:ascii="Perpetua" w:hAnsi="Perpetua" w:cs="Times-Roman"/>
          <w:sz w:val="24"/>
          <w:szCs w:val="24"/>
        </w:rPr>
      </w:pPr>
    </w:p>
    <w:p w:rsidR="00CF650D" w:rsidRDefault="00C075BA" w:rsidP="00C075BA">
      <w:pPr>
        <w:autoSpaceDE w:val="0"/>
        <w:autoSpaceDN w:val="0"/>
        <w:adjustRightInd w:val="0"/>
        <w:spacing w:after="0" w:line="240" w:lineRule="auto"/>
        <w:jc w:val="both"/>
        <w:rPr>
          <w:rFonts w:ascii="Perpetua" w:hAnsi="Perpetua" w:cs="Times-Roman"/>
          <w:b/>
          <w:sz w:val="24"/>
          <w:szCs w:val="24"/>
        </w:rPr>
      </w:pPr>
      <w:r w:rsidRPr="00C075BA">
        <w:rPr>
          <w:rFonts w:ascii="Perpetua" w:hAnsi="Perpetua" w:cs="Times-Roman"/>
          <w:b/>
          <w:sz w:val="24"/>
          <w:szCs w:val="24"/>
        </w:rPr>
        <w:t>Solution</w:t>
      </w:r>
    </w:p>
    <w:tbl>
      <w:tblPr>
        <w:tblStyle w:val="TableGrid"/>
        <w:tblW w:w="0" w:type="auto"/>
        <w:jc w:val="center"/>
        <w:tblInd w:w="-2334" w:type="dxa"/>
        <w:tblLook w:val="04A0"/>
      </w:tblPr>
      <w:tblGrid>
        <w:gridCol w:w="5856"/>
        <w:gridCol w:w="546"/>
      </w:tblGrid>
      <w:tr w:rsidR="0054406C" w:rsidTr="00FB066A">
        <w:trPr>
          <w:jc w:val="center"/>
        </w:trPr>
        <w:tc>
          <w:tcPr>
            <w:tcW w:w="6402" w:type="dxa"/>
            <w:gridSpan w:val="2"/>
          </w:tcPr>
          <w:p w:rsidR="0054406C" w:rsidRDefault="0054406C" w:rsidP="0054406C">
            <w:pPr>
              <w:rPr>
                <w:rFonts w:ascii="Perpetua" w:hAnsi="Perpetua" w:cs="Times-Roman"/>
                <w:sz w:val="24"/>
                <w:szCs w:val="24"/>
              </w:rPr>
            </w:pPr>
            <w:r w:rsidRPr="0054406C">
              <w:rPr>
                <w:rFonts w:ascii="Perpetua" w:hAnsi="Perpetua" w:cs="Helvetica-Bold"/>
                <w:b/>
                <w:bCs/>
                <w:sz w:val="24"/>
                <w:szCs w:val="24"/>
              </w:rPr>
              <w:t>Absorption Costing</w:t>
            </w:r>
          </w:p>
        </w:tc>
      </w:tr>
      <w:tr w:rsidR="0054406C" w:rsidTr="0054406C">
        <w:trPr>
          <w:jc w:val="center"/>
        </w:trPr>
        <w:tc>
          <w:tcPr>
            <w:tcW w:w="5856" w:type="dxa"/>
          </w:tcPr>
          <w:p w:rsidR="0054406C" w:rsidRDefault="0054406C" w:rsidP="00FB066A">
            <w:pPr>
              <w:rPr>
                <w:rFonts w:ascii="Perpetua" w:hAnsi="Perpetua" w:cs="Times-Roman"/>
                <w:sz w:val="24"/>
                <w:szCs w:val="24"/>
              </w:rPr>
            </w:pPr>
            <w:r w:rsidRPr="0054406C">
              <w:rPr>
                <w:rFonts w:ascii="Perpetua" w:hAnsi="Perpetua" w:cs="Helvetica"/>
                <w:sz w:val="24"/>
                <w:szCs w:val="24"/>
              </w:rPr>
              <w:t>Direct materials</w:t>
            </w:r>
          </w:p>
        </w:tc>
        <w:tc>
          <w:tcPr>
            <w:tcW w:w="546" w:type="dxa"/>
          </w:tcPr>
          <w:p w:rsidR="0054406C" w:rsidRDefault="0054406C" w:rsidP="0054406C">
            <w:pPr>
              <w:jc w:val="right"/>
              <w:rPr>
                <w:rFonts w:ascii="Perpetua" w:hAnsi="Perpetua" w:cs="Times-Roman"/>
                <w:sz w:val="24"/>
                <w:szCs w:val="24"/>
              </w:rPr>
            </w:pPr>
            <w:r w:rsidRPr="0054406C">
              <w:rPr>
                <w:rFonts w:ascii="Perpetua" w:hAnsi="Perpetua" w:cs="Helvetica"/>
                <w:sz w:val="24"/>
                <w:szCs w:val="24"/>
              </w:rPr>
              <w:t>$ 2</w:t>
            </w:r>
          </w:p>
        </w:tc>
      </w:tr>
      <w:tr w:rsidR="0054406C" w:rsidTr="0054406C">
        <w:trPr>
          <w:jc w:val="center"/>
        </w:trPr>
        <w:tc>
          <w:tcPr>
            <w:tcW w:w="5856" w:type="dxa"/>
          </w:tcPr>
          <w:p w:rsidR="0054406C" w:rsidRDefault="0054406C" w:rsidP="00FB066A">
            <w:pPr>
              <w:rPr>
                <w:rFonts w:ascii="Perpetua" w:hAnsi="Perpetua" w:cs="Times-Roman"/>
                <w:sz w:val="24"/>
                <w:szCs w:val="24"/>
              </w:rPr>
            </w:pPr>
            <w:r w:rsidRPr="0054406C">
              <w:rPr>
                <w:rFonts w:ascii="Perpetua" w:hAnsi="Perpetua" w:cs="Helvetica"/>
                <w:sz w:val="24"/>
                <w:szCs w:val="24"/>
              </w:rPr>
              <w:t>Direct labor</w:t>
            </w:r>
          </w:p>
        </w:tc>
        <w:tc>
          <w:tcPr>
            <w:tcW w:w="546" w:type="dxa"/>
          </w:tcPr>
          <w:p w:rsidR="0054406C" w:rsidRDefault="0054406C" w:rsidP="0054406C">
            <w:pPr>
              <w:jc w:val="right"/>
              <w:rPr>
                <w:rFonts w:ascii="Perpetua" w:hAnsi="Perpetua" w:cs="Times-Roman"/>
                <w:sz w:val="24"/>
                <w:szCs w:val="24"/>
              </w:rPr>
            </w:pPr>
            <w:r w:rsidRPr="0054406C">
              <w:rPr>
                <w:rFonts w:ascii="Perpetua" w:hAnsi="Perpetua" w:cs="Helvetica"/>
                <w:sz w:val="24"/>
                <w:szCs w:val="24"/>
              </w:rPr>
              <w:t>4</w:t>
            </w:r>
          </w:p>
        </w:tc>
      </w:tr>
      <w:tr w:rsidR="0054406C" w:rsidTr="0054406C">
        <w:trPr>
          <w:jc w:val="center"/>
        </w:trPr>
        <w:tc>
          <w:tcPr>
            <w:tcW w:w="5856" w:type="dxa"/>
          </w:tcPr>
          <w:p w:rsidR="0054406C" w:rsidRDefault="0054406C" w:rsidP="00FB066A">
            <w:pPr>
              <w:rPr>
                <w:rFonts w:ascii="Perpetua" w:hAnsi="Perpetua" w:cs="Times-Roman"/>
                <w:sz w:val="24"/>
                <w:szCs w:val="24"/>
              </w:rPr>
            </w:pPr>
            <w:r>
              <w:rPr>
                <w:rFonts w:ascii="Perpetua" w:hAnsi="Perpetua" w:cs="Helvetica"/>
                <w:sz w:val="24"/>
                <w:szCs w:val="24"/>
              </w:rPr>
              <w:t>V</w:t>
            </w:r>
            <w:r w:rsidRPr="0054406C">
              <w:rPr>
                <w:rFonts w:ascii="Perpetua" w:hAnsi="Perpetua" w:cs="Helvetica"/>
                <w:sz w:val="24"/>
                <w:szCs w:val="24"/>
              </w:rPr>
              <w:t>ariable manufacturing overhead</w:t>
            </w:r>
          </w:p>
        </w:tc>
        <w:tc>
          <w:tcPr>
            <w:tcW w:w="546" w:type="dxa"/>
          </w:tcPr>
          <w:p w:rsidR="0054406C" w:rsidRDefault="0054406C" w:rsidP="0054406C">
            <w:pPr>
              <w:jc w:val="right"/>
              <w:rPr>
                <w:rFonts w:ascii="Perpetua" w:hAnsi="Perpetua" w:cs="Times-Roman"/>
                <w:sz w:val="24"/>
                <w:szCs w:val="24"/>
              </w:rPr>
            </w:pPr>
            <w:r w:rsidRPr="0054406C">
              <w:rPr>
                <w:rFonts w:ascii="Perpetua" w:hAnsi="Perpetua" w:cs="Helvetica"/>
                <w:sz w:val="24"/>
                <w:szCs w:val="24"/>
              </w:rPr>
              <w:t>1</w:t>
            </w:r>
          </w:p>
        </w:tc>
      </w:tr>
      <w:tr w:rsidR="0054406C" w:rsidTr="0054406C">
        <w:trPr>
          <w:jc w:val="center"/>
        </w:trPr>
        <w:tc>
          <w:tcPr>
            <w:tcW w:w="5856" w:type="dxa"/>
          </w:tcPr>
          <w:p w:rsidR="0054406C" w:rsidRDefault="0054406C" w:rsidP="00FB066A">
            <w:pPr>
              <w:rPr>
                <w:rFonts w:ascii="Perpetua" w:hAnsi="Perpetua" w:cs="Times-Roman"/>
                <w:sz w:val="24"/>
                <w:szCs w:val="24"/>
              </w:rPr>
            </w:pPr>
            <w:r w:rsidRPr="0054406C">
              <w:rPr>
                <w:rFonts w:ascii="Perpetua" w:hAnsi="Perpetua" w:cs="Helvetica"/>
                <w:sz w:val="24"/>
                <w:szCs w:val="24"/>
              </w:rPr>
              <w:t>Total variable manufacturing cost</w:t>
            </w:r>
          </w:p>
        </w:tc>
        <w:tc>
          <w:tcPr>
            <w:tcW w:w="546" w:type="dxa"/>
          </w:tcPr>
          <w:p w:rsidR="0054406C" w:rsidRDefault="0054406C" w:rsidP="0054406C">
            <w:pPr>
              <w:jc w:val="right"/>
              <w:rPr>
                <w:rFonts w:ascii="Perpetua" w:hAnsi="Perpetua" w:cs="Times-Roman"/>
                <w:sz w:val="24"/>
                <w:szCs w:val="24"/>
              </w:rPr>
            </w:pPr>
            <w:r w:rsidRPr="0054406C">
              <w:rPr>
                <w:rFonts w:ascii="Perpetua" w:hAnsi="Perpetua" w:cs="Helvetica"/>
                <w:sz w:val="24"/>
                <w:szCs w:val="24"/>
              </w:rPr>
              <w:t>7</w:t>
            </w:r>
          </w:p>
        </w:tc>
      </w:tr>
      <w:tr w:rsidR="0054406C" w:rsidTr="0054406C">
        <w:trPr>
          <w:jc w:val="center"/>
        </w:trPr>
        <w:tc>
          <w:tcPr>
            <w:tcW w:w="5856" w:type="dxa"/>
          </w:tcPr>
          <w:p w:rsidR="0054406C" w:rsidRDefault="0054406C" w:rsidP="0054406C">
            <w:pPr>
              <w:rPr>
                <w:rFonts w:ascii="Perpetua" w:hAnsi="Perpetua" w:cs="Times-Roman"/>
                <w:sz w:val="24"/>
                <w:szCs w:val="24"/>
              </w:rPr>
            </w:pPr>
            <w:r>
              <w:rPr>
                <w:rFonts w:ascii="Perpetua" w:hAnsi="Perpetua" w:cs="Helvetica"/>
                <w:sz w:val="24"/>
                <w:szCs w:val="24"/>
              </w:rPr>
              <w:t>F</w:t>
            </w:r>
            <w:r w:rsidRPr="0054406C">
              <w:rPr>
                <w:rFonts w:ascii="Perpetua" w:hAnsi="Perpetua" w:cs="Helvetica"/>
                <w:sz w:val="24"/>
                <w:szCs w:val="24"/>
              </w:rPr>
              <w:t xml:space="preserve">ixed </w:t>
            </w:r>
            <w:r>
              <w:rPr>
                <w:rFonts w:ascii="Perpetua" w:hAnsi="Perpetua" w:cs="Helvetica"/>
                <w:sz w:val="24"/>
                <w:szCs w:val="24"/>
              </w:rPr>
              <w:t>manufacturing overhead ($30,000</w:t>
            </w:r>
            <w:r>
              <w:rPr>
                <w:rFonts w:ascii="Perpetua" w:hAnsi="Perpetua" w:cs="MathematicalPi-One"/>
                <w:sz w:val="24"/>
                <w:szCs w:val="24"/>
              </w:rPr>
              <w:t>/</w:t>
            </w:r>
            <w:r w:rsidRPr="0054406C">
              <w:rPr>
                <w:rFonts w:ascii="Perpetua" w:hAnsi="Perpetua" w:cs="Helvetica"/>
                <w:sz w:val="24"/>
                <w:szCs w:val="24"/>
              </w:rPr>
              <w:t>6,000 units of product)</w:t>
            </w:r>
          </w:p>
        </w:tc>
        <w:tc>
          <w:tcPr>
            <w:tcW w:w="546" w:type="dxa"/>
          </w:tcPr>
          <w:p w:rsidR="0054406C" w:rsidRPr="0054406C" w:rsidRDefault="0054406C" w:rsidP="0054406C">
            <w:pPr>
              <w:jc w:val="right"/>
              <w:rPr>
                <w:rFonts w:ascii="Perpetua" w:hAnsi="Perpetua" w:cs="Times-Roman"/>
                <w:sz w:val="24"/>
                <w:szCs w:val="24"/>
                <w:u w:val="single"/>
              </w:rPr>
            </w:pPr>
            <w:r w:rsidRPr="0054406C">
              <w:rPr>
                <w:rFonts w:ascii="Perpetua" w:hAnsi="Perpetua" w:cs="Helvetica"/>
                <w:sz w:val="24"/>
                <w:szCs w:val="24"/>
                <w:u w:val="single"/>
              </w:rPr>
              <w:t>5</w:t>
            </w:r>
          </w:p>
        </w:tc>
      </w:tr>
      <w:tr w:rsidR="0054406C" w:rsidTr="0054406C">
        <w:trPr>
          <w:jc w:val="center"/>
        </w:trPr>
        <w:tc>
          <w:tcPr>
            <w:tcW w:w="5856" w:type="dxa"/>
          </w:tcPr>
          <w:p w:rsidR="0054406C" w:rsidRDefault="0054406C" w:rsidP="00FB066A">
            <w:pPr>
              <w:rPr>
                <w:rFonts w:ascii="Perpetua" w:hAnsi="Perpetua" w:cs="Times-Roman"/>
                <w:sz w:val="24"/>
                <w:szCs w:val="24"/>
              </w:rPr>
            </w:pPr>
            <w:r>
              <w:rPr>
                <w:rFonts w:ascii="Perpetua" w:hAnsi="Perpetua" w:cs="Helvetica"/>
                <w:sz w:val="24"/>
                <w:szCs w:val="24"/>
              </w:rPr>
              <w:t>U</w:t>
            </w:r>
            <w:r w:rsidRPr="0054406C">
              <w:rPr>
                <w:rFonts w:ascii="Perpetua" w:hAnsi="Perpetua" w:cs="Helvetica"/>
                <w:sz w:val="24"/>
                <w:szCs w:val="24"/>
              </w:rPr>
              <w:t>nit product cost</w:t>
            </w:r>
          </w:p>
        </w:tc>
        <w:tc>
          <w:tcPr>
            <w:tcW w:w="546" w:type="dxa"/>
          </w:tcPr>
          <w:p w:rsidR="0054406C" w:rsidRPr="0054406C" w:rsidRDefault="0054406C" w:rsidP="0054406C">
            <w:pPr>
              <w:jc w:val="right"/>
              <w:rPr>
                <w:rFonts w:ascii="Perpetua" w:hAnsi="Perpetua" w:cs="Times-Roman"/>
                <w:sz w:val="24"/>
                <w:szCs w:val="24"/>
                <w:u w:val="double"/>
              </w:rPr>
            </w:pPr>
            <w:r w:rsidRPr="0054406C">
              <w:rPr>
                <w:rFonts w:ascii="Perpetua" w:hAnsi="Perpetua" w:cs="Helvetica"/>
                <w:sz w:val="24"/>
                <w:szCs w:val="24"/>
                <w:u w:val="double"/>
              </w:rPr>
              <w:t>$12</w:t>
            </w:r>
          </w:p>
        </w:tc>
      </w:tr>
      <w:tr w:rsidR="0054406C" w:rsidTr="00FB066A">
        <w:trPr>
          <w:jc w:val="center"/>
        </w:trPr>
        <w:tc>
          <w:tcPr>
            <w:tcW w:w="6402" w:type="dxa"/>
            <w:gridSpan w:val="2"/>
          </w:tcPr>
          <w:p w:rsidR="0054406C" w:rsidRDefault="0054406C" w:rsidP="00157C4B">
            <w:pPr>
              <w:rPr>
                <w:rFonts w:ascii="Perpetua" w:hAnsi="Perpetua" w:cs="Times-Roman"/>
                <w:sz w:val="24"/>
                <w:szCs w:val="24"/>
              </w:rPr>
            </w:pPr>
            <w:r w:rsidRPr="0054406C">
              <w:rPr>
                <w:rFonts w:ascii="Perpetua" w:hAnsi="Perpetua" w:cs="Helvetica-Bold"/>
                <w:b/>
                <w:bCs/>
                <w:sz w:val="24"/>
                <w:szCs w:val="24"/>
              </w:rPr>
              <w:t>Variable Costing</w:t>
            </w:r>
          </w:p>
        </w:tc>
      </w:tr>
      <w:tr w:rsidR="0054406C" w:rsidRPr="00C075BA" w:rsidTr="0054406C">
        <w:trPr>
          <w:jc w:val="center"/>
        </w:trPr>
        <w:tc>
          <w:tcPr>
            <w:tcW w:w="5856" w:type="dxa"/>
          </w:tcPr>
          <w:p w:rsidR="0054406C" w:rsidRPr="00C075BA" w:rsidRDefault="0054406C" w:rsidP="00FB066A">
            <w:pPr>
              <w:rPr>
                <w:rFonts w:ascii="Perpetua" w:hAnsi="Perpetua" w:cs="Helvetica"/>
                <w:sz w:val="24"/>
                <w:szCs w:val="24"/>
              </w:rPr>
            </w:pPr>
            <w:r w:rsidRPr="0054406C">
              <w:rPr>
                <w:rFonts w:ascii="Perpetua" w:hAnsi="Perpetua" w:cs="Helvetica"/>
                <w:sz w:val="24"/>
                <w:szCs w:val="24"/>
              </w:rPr>
              <w:t>Direct materials</w:t>
            </w:r>
          </w:p>
        </w:tc>
        <w:tc>
          <w:tcPr>
            <w:tcW w:w="546" w:type="dxa"/>
          </w:tcPr>
          <w:p w:rsidR="0054406C" w:rsidRPr="00C075BA" w:rsidRDefault="0054406C" w:rsidP="0054406C">
            <w:pPr>
              <w:jc w:val="right"/>
              <w:rPr>
                <w:rFonts w:ascii="Perpetua" w:hAnsi="Perpetua" w:cs="Helvetica"/>
                <w:sz w:val="24"/>
                <w:szCs w:val="24"/>
              </w:rPr>
            </w:pPr>
            <w:r w:rsidRPr="0054406C">
              <w:rPr>
                <w:rFonts w:ascii="Perpetua" w:hAnsi="Perpetua" w:cs="Helvetica"/>
                <w:sz w:val="24"/>
                <w:szCs w:val="24"/>
              </w:rPr>
              <w:t>$ 2</w:t>
            </w:r>
          </w:p>
        </w:tc>
      </w:tr>
      <w:tr w:rsidR="0054406C" w:rsidRPr="00C075BA" w:rsidTr="0054406C">
        <w:trPr>
          <w:jc w:val="center"/>
        </w:trPr>
        <w:tc>
          <w:tcPr>
            <w:tcW w:w="5856" w:type="dxa"/>
          </w:tcPr>
          <w:p w:rsidR="0054406C" w:rsidRPr="00C075BA" w:rsidRDefault="0054406C" w:rsidP="00FB066A">
            <w:pPr>
              <w:rPr>
                <w:rFonts w:ascii="Perpetua" w:hAnsi="Perpetua" w:cs="Helvetica"/>
                <w:sz w:val="24"/>
                <w:szCs w:val="24"/>
              </w:rPr>
            </w:pPr>
            <w:r w:rsidRPr="0054406C">
              <w:rPr>
                <w:rFonts w:ascii="Perpetua" w:hAnsi="Perpetua" w:cs="Helvetica"/>
                <w:sz w:val="24"/>
                <w:szCs w:val="24"/>
              </w:rPr>
              <w:t>Direct labor</w:t>
            </w:r>
          </w:p>
        </w:tc>
        <w:tc>
          <w:tcPr>
            <w:tcW w:w="546" w:type="dxa"/>
          </w:tcPr>
          <w:p w:rsidR="0054406C" w:rsidRPr="00C075BA" w:rsidRDefault="0054406C" w:rsidP="0054406C">
            <w:pPr>
              <w:jc w:val="right"/>
              <w:rPr>
                <w:rFonts w:ascii="Perpetua" w:hAnsi="Perpetua" w:cs="Helvetica"/>
                <w:sz w:val="24"/>
                <w:szCs w:val="24"/>
              </w:rPr>
            </w:pPr>
            <w:r w:rsidRPr="0054406C">
              <w:rPr>
                <w:rFonts w:ascii="Perpetua" w:hAnsi="Perpetua" w:cs="Helvetica"/>
                <w:sz w:val="24"/>
                <w:szCs w:val="24"/>
              </w:rPr>
              <w:t>4</w:t>
            </w:r>
          </w:p>
        </w:tc>
      </w:tr>
      <w:tr w:rsidR="0054406C" w:rsidRPr="00C075BA" w:rsidTr="0054406C">
        <w:trPr>
          <w:jc w:val="center"/>
        </w:trPr>
        <w:tc>
          <w:tcPr>
            <w:tcW w:w="5856" w:type="dxa"/>
          </w:tcPr>
          <w:p w:rsidR="0054406C" w:rsidRPr="00C075BA" w:rsidRDefault="0054406C" w:rsidP="00FB066A">
            <w:pPr>
              <w:rPr>
                <w:rFonts w:ascii="Perpetua" w:hAnsi="Perpetua" w:cs="Helvetica"/>
                <w:sz w:val="24"/>
                <w:szCs w:val="24"/>
              </w:rPr>
            </w:pPr>
            <w:r w:rsidRPr="0054406C">
              <w:rPr>
                <w:rFonts w:ascii="Perpetua" w:hAnsi="Perpetua" w:cs="Helvetica"/>
                <w:sz w:val="24"/>
                <w:szCs w:val="24"/>
              </w:rPr>
              <w:t>Variable manufacturing overhead</w:t>
            </w:r>
          </w:p>
        </w:tc>
        <w:tc>
          <w:tcPr>
            <w:tcW w:w="546" w:type="dxa"/>
          </w:tcPr>
          <w:p w:rsidR="0054406C" w:rsidRPr="0054406C" w:rsidRDefault="0054406C" w:rsidP="0054406C">
            <w:pPr>
              <w:jc w:val="right"/>
              <w:rPr>
                <w:rFonts w:ascii="Perpetua" w:hAnsi="Perpetua" w:cs="Helvetica"/>
                <w:sz w:val="24"/>
                <w:szCs w:val="24"/>
                <w:u w:val="single"/>
              </w:rPr>
            </w:pPr>
            <w:r w:rsidRPr="0054406C">
              <w:rPr>
                <w:rFonts w:ascii="Perpetua" w:hAnsi="Perpetua" w:cs="Helvetica"/>
                <w:sz w:val="24"/>
                <w:szCs w:val="24"/>
                <w:u w:val="single"/>
              </w:rPr>
              <w:t>1</w:t>
            </w:r>
          </w:p>
        </w:tc>
      </w:tr>
      <w:tr w:rsidR="0054406C" w:rsidRPr="00C075BA" w:rsidTr="0054406C">
        <w:trPr>
          <w:jc w:val="center"/>
        </w:trPr>
        <w:tc>
          <w:tcPr>
            <w:tcW w:w="5856" w:type="dxa"/>
          </w:tcPr>
          <w:p w:rsidR="0054406C" w:rsidRPr="00C075BA" w:rsidRDefault="0054406C" w:rsidP="00FB066A">
            <w:pPr>
              <w:rPr>
                <w:rFonts w:ascii="Perpetua" w:hAnsi="Perpetua" w:cs="Helvetica"/>
                <w:sz w:val="24"/>
                <w:szCs w:val="24"/>
              </w:rPr>
            </w:pPr>
            <w:r w:rsidRPr="0054406C">
              <w:rPr>
                <w:rFonts w:ascii="Perpetua" w:hAnsi="Perpetua" w:cs="Helvetica"/>
                <w:sz w:val="24"/>
                <w:szCs w:val="24"/>
              </w:rPr>
              <w:t>Unit product cost</w:t>
            </w:r>
          </w:p>
        </w:tc>
        <w:tc>
          <w:tcPr>
            <w:tcW w:w="546" w:type="dxa"/>
          </w:tcPr>
          <w:p w:rsidR="0054406C" w:rsidRPr="0054406C" w:rsidRDefault="0054406C" w:rsidP="0054406C">
            <w:pPr>
              <w:jc w:val="right"/>
              <w:rPr>
                <w:rFonts w:ascii="Perpetua" w:hAnsi="Perpetua" w:cs="Helvetica"/>
                <w:sz w:val="24"/>
                <w:szCs w:val="24"/>
                <w:u w:val="double"/>
              </w:rPr>
            </w:pPr>
            <w:r w:rsidRPr="0054406C">
              <w:rPr>
                <w:rFonts w:ascii="Perpetua" w:hAnsi="Perpetua" w:cs="Helvetica"/>
                <w:sz w:val="24"/>
                <w:szCs w:val="24"/>
                <w:u w:val="double"/>
              </w:rPr>
              <w:t>$ 7</w:t>
            </w:r>
          </w:p>
        </w:tc>
      </w:tr>
      <w:tr w:rsidR="0054406C" w:rsidRPr="00C075BA" w:rsidTr="0054406C">
        <w:trPr>
          <w:jc w:val="center"/>
        </w:trPr>
        <w:tc>
          <w:tcPr>
            <w:tcW w:w="6402" w:type="dxa"/>
            <w:gridSpan w:val="2"/>
          </w:tcPr>
          <w:p w:rsidR="0054406C" w:rsidRPr="00C075BA" w:rsidRDefault="0054406C" w:rsidP="0054406C">
            <w:pPr>
              <w:jc w:val="both"/>
              <w:rPr>
                <w:rFonts w:ascii="Perpetua" w:hAnsi="Perpetua" w:cs="Helvetica"/>
                <w:sz w:val="24"/>
                <w:szCs w:val="24"/>
              </w:rPr>
            </w:pPr>
            <w:r w:rsidRPr="0054406C">
              <w:rPr>
                <w:rFonts w:ascii="Perpetua" w:hAnsi="Perpetua" w:cs="Helvetica"/>
                <w:sz w:val="24"/>
                <w:szCs w:val="24"/>
              </w:rPr>
              <w:t>(Under v</w:t>
            </w:r>
            <w:r>
              <w:rPr>
                <w:rFonts w:ascii="Perpetua" w:hAnsi="Perpetua" w:cs="Helvetica"/>
                <w:sz w:val="24"/>
                <w:szCs w:val="24"/>
              </w:rPr>
              <w:t>ariable costing, the $30,000 fi</w:t>
            </w:r>
            <w:r w:rsidRPr="0054406C">
              <w:rPr>
                <w:rFonts w:ascii="Perpetua" w:hAnsi="Perpetua" w:cs="Helvetica"/>
                <w:sz w:val="24"/>
                <w:szCs w:val="24"/>
              </w:rPr>
              <w:t>xed manufacturing overhead is a period</w:t>
            </w:r>
            <w:r>
              <w:rPr>
                <w:rFonts w:ascii="Perpetua" w:hAnsi="Perpetua" w:cs="Helvetica"/>
                <w:sz w:val="24"/>
                <w:szCs w:val="24"/>
              </w:rPr>
              <w:t xml:space="preserve"> </w:t>
            </w:r>
            <w:r w:rsidRPr="0054406C">
              <w:rPr>
                <w:rFonts w:ascii="Perpetua" w:hAnsi="Perpetua" w:cs="Helvetica"/>
                <w:sz w:val="24"/>
                <w:szCs w:val="24"/>
              </w:rPr>
              <w:t>expense along with selling and administrative expenses.)</w:t>
            </w:r>
          </w:p>
        </w:tc>
      </w:tr>
    </w:tbl>
    <w:p w:rsidR="0054406C" w:rsidRDefault="0054406C" w:rsidP="00C075BA">
      <w:pPr>
        <w:autoSpaceDE w:val="0"/>
        <w:autoSpaceDN w:val="0"/>
        <w:adjustRightInd w:val="0"/>
        <w:spacing w:after="0" w:line="240" w:lineRule="auto"/>
        <w:jc w:val="both"/>
        <w:rPr>
          <w:rFonts w:ascii="Perpetua" w:hAnsi="Perpetua" w:cs="Times-Roman"/>
          <w:b/>
          <w:sz w:val="24"/>
          <w:szCs w:val="24"/>
        </w:rPr>
      </w:pPr>
    </w:p>
    <w:p w:rsidR="0054406C" w:rsidRPr="0054406C" w:rsidRDefault="0054406C" w:rsidP="0054406C">
      <w:pPr>
        <w:spacing w:after="0" w:line="240" w:lineRule="auto"/>
        <w:jc w:val="both"/>
        <w:rPr>
          <w:rFonts w:ascii="Perpetua" w:hAnsi="Perpetua" w:cs="Helvetica"/>
          <w:sz w:val="24"/>
          <w:szCs w:val="24"/>
        </w:rPr>
      </w:pPr>
      <w:r w:rsidRPr="0054406C">
        <w:rPr>
          <w:rFonts w:ascii="Perpetua" w:hAnsi="Perpetua" w:cs="Helvetica"/>
          <w:sz w:val="24"/>
          <w:szCs w:val="24"/>
        </w:rPr>
        <w:t xml:space="preserve">Under the absorption costing method, </w:t>
      </w:r>
      <w:r w:rsidRPr="0054406C">
        <w:rPr>
          <w:rFonts w:ascii="Perpetua" w:hAnsi="Perpetua" w:cs="Helvetica"/>
          <w:i/>
          <w:sz w:val="24"/>
          <w:szCs w:val="24"/>
        </w:rPr>
        <w:t xml:space="preserve">all </w:t>
      </w:r>
      <w:r w:rsidRPr="0054406C">
        <w:rPr>
          <w:rFonts w:ascii="Perpetua" w:hAnsi="Perpetua" w:cs="Helvetica"/>
          <w:sz w:val="24"/>
          <w:szCs w:val="24"/>
        </w:rPr>
        <w:t>man</w:t>
      </w:r>
      <w:r w:rsidR="00AC5DD4">
        <w:rPr>
          <w:rFonts w:ascii="Perpetua" w:hAnsi="Perpetua" w:cs="Helvetica"/>
          <w:sz w:val="24"/>
          <w:szCs w:val="24"/>
        </w:rPr>
        <w:t>u</w:t>
      </w:r>
      <w:r w:rsidRPr="0054406C">
        <w:rPr>
          <w:rFonts w:ascii="Perpetua" w:hAnsi="Perpetua" w:cs="Helvetica"/>
          <w:sz w:val="24"/>
          <w:szCs w:val="24"/>
        </w:rPr>
        <w:t>f</w:t>
      </w:r>
      <w:r>
        <w:rPr>
          <w:rFonts w:ascii="Perpetua" w:hAnsi="Perpetua" w:cs="Helvetica"/>
          <w:sz w:val="24"/>
          <w:szCs w:val="24"/>
        </w:rPr>
        <w:t>acturing costs, variable and fi</w:t>
      </w:r>
      <w:r w:rsidRPr="0054406C">
        <w:rPr>
          <w:rFonts w:ascii="Perpetua" w:hAnsi="Perpetua" w:cs="Helvetica"/>
          <w:sz w:val="24"/>
          <w:szCs w:val="24"/>
        </w:rPr>
        <w:t>xed, are</w:t>
      </w:r>
      <w:r>
        <w:rPr>
          <w:rFonts w:ascii="Perpetua" w:hAnsi="Perpetua" w:cs="Helvetica"/>
          <w:sz w:val="24"/>
          <w:szCs w:val="24"/>
        </w:rPr>
        <w:t xml:space="preserve"> </w:t>
      </w:r>
      <w:r w:rsidRPr="0054406C">
        <w:rPr>
          <w:rFonts w:ascii="Perpetua" w:hAnsi="Perpetua" w:cs="Helvetica"/>
          <w:sz w:val="24"/>
          <w:szCs w:val="24"/>
        </w:rPr>
        <w:t>included when determining the unit product cost. Thus, if the company sells a unit of product</w:t>
      </w:r>
      <w:r>
        <w:rPr>
          <w:rFonts w:ascii="Perpetua" w:hAnsi="Perpetua" w:cs="Helvetica"/>
          <w:sz w:val="24"/>
          <w:szCs w:val="24"/>
        </w:rPr>
        <w:t xml:space="preserve"> </w:t>
      </w:r>
      <w:r w:rsidRPr="0054406C">
        <w:rPr>
          <w:rFonts w:ascii="Perpetua" w:hAnsi="Perpetua" w:cs="Helvetica"/>
          <w:sz w:val="24"/>
          <w:szCs w:val="24"/>
        </w:rPr>
        <w:t>and absorption costing is being used, then $12 (consistin</w:t>
      </w:r>
      <w:r>
        <w:rPr>
          <w:rFonts w:ascii="Perpetua" w:hAnsi="Perpetua" w:cs="Helvetica"/>
          <w:sz w:val="24"/>
          <w:szCs w:val="24"/>
        </w:rPr>
        <w:t>g of $7 variable cost and $5 fi</w:t>
      </w:r>
      <w:r w:rsidRPr="0054406C">
        <w:rPr>
          <w:rFonts w:ascii="Perpetua" w:hAnsi="Perpetua" w:cs="Helvetica"/>
          <w:sz w:val="24"/>
          <w:szCs w:val="24"/>
        </w:rPr>
        <w:t>xed</w:t>
      </w:r>
      <w:r>
        <w:rPr>
          <w:rFonts w:ascii="Perpetua" w:hAnsi="Perpetua" w:cs="Helvetica"/>
          <w:sz w:val="24"/>
          <w:szCs w:val="24"/>
        </w:rPr>
        <w:t xml:space="preserve"> </w:t>
      </w:r>
      <w:r w:rsidRPr="0054406C">
        <w:rPr>
          <w:rFonts w:ascii="Perpetua" w:hAnsi="Perpetua" w:cs="Helvetica"/>
          <w:sz w:val="24"/>
          <w:szCs w:val="24"/>
        </w:rPr>
        <w:t>cost) will be deducted on the income statement as cost of goods sold. Similarly, any unsold</w:t>
      </w:r>
      <w:r>
        <w:rPr>
          <w:rFonts w:ascii="Perpetua" w:hAnsi="Perpetua" w:cs="Helvetica"/>
          <w:sz w:val="24"/>
          <w:szCs w:val="24"/>
        </w:rPr>
        <w:t xml:space="preserve"> </w:t>
      </w:r>
      <w:r w:rsidRPr="0054406C">
        <w:rPr>
          <w:rFonts w:ascii="Perpetua" w:hAnsi="Perpetua" w:cs="Helvetica"/>
          <w:sz w:val="24"/>
          <w:szCs w:val="24"/>
        </w:rPr>
        <w:t>units will be carried as inventory on the balance sheet at $12 each.</w:t>
      </w:r>
    </w:p>
    <w:p w:rsidR="0054406C" w:rsidRDefault="0054406C" w:rsidP="0054406C">
      <w:pPr>
        <w:spacing w:after="0" w:line="240" w:lineRule="auto"/>
        <w:jc w:val="both"/>
        <w:rPr>
          <w:rFonts w:ascii="Perpetua" w:hAnsi="Perpetua" w:cs="Helvetica"/>
          <w:sz w:val="24"/>
          <w:szCs w:val="24"/>
        </w:rPr>
      </w:pPr>
    </w:p>
    <w:p w:rsidR="0054406C" w:rsidRDefault="0054406C" w:rsidP="0054406C">
      <w:pPr>
        <w:spacing w:after="0" w:line="240" w:lineRule="auto"/>
        <w:jc w:val="both"/>
        <w:rPr>
          <w:rFonts w:ascii="Perpetua" w:hAnsi="Perpetua" w:cs="Helvetica"/>
          <w:sz w:val="24"/>
          <w:szCs w:val="24"/>
        </w:rPr>
      </w:pPr>
      <w:r w:rsidRPr="0054406C">
        <w:rPr>
          <w:rFonts w:ascii="Perpetua" w:hAnsi="Perpetua" w:cs="Helvetica"/>
          <w:sz w:val="24"/>
          <w:szCs w:val="24"/>
        </w:rPr>
        <w:t>Under the variable costing method, only the variable man</w:t>
      </w:r>
      <w:r w:rsidR="00AC5DD4">
        <w:rPr>
          <w:rFonts w:ascii="Perpetua" w:hAnsi="Perpetua" w:cs="Helvetica"/>
          <w:sz w:val="24"/>
          <w:szCs w:val="24"/>
        </w:rPr>
        <w:t>u</w:t>
      </w:r>
      <w:r w:rsidRPr="0054406C">
        <w:rPr>
          <w:rFonts w:ascii="Perpetua" w:hAnsi="Perpetua" w:cs="Helvetica"/>
          <w:sz w:val="24"/>
          <w:szCs w:val="24"/>
        </w:rPr>
        <w:t>facturing costs are included</w:t>
      </w:r>
      <w:r>
        <w:rPr>
          <w:rFonts w:ascii="Perpetua" w:hAnsi="Perpetua" w:cs="Helvetica"/>
          <w:sz w:val="24"/>
          <w:szCs w:val="24"/>
        </w:rPr>
        <w:t xml:space="preserve"> </w:t>
      </w:r>
      <w:r w:rsidRPr="0054406C">
        <w:rPr>
          <w:rFonts w:ascii="Perpetua" w:hAnsi="Perpetua" w:cs="Helvetica"/>
          <w:sz w:val="24"/>
          <w:szCs w:val="24"/>
        </w:rPr>
        <w:t>in product costs. Thus, if the company sells a unit of product, only $7 will be deducted as</w:t>
      </w:r>
      <w:r>
        <w:rPr>
          <w:rFonts w:ascii="Perpetua" w:hAnsi="Perpetua" w:cs="Helvetica"/>
          <w:sz w:val="24"/>
          <w:szCs w:val="24"/>
        </w:rPr>
        <w:t xml:space="preserve"> </w:t>
      </w:r>
      <w:r w:rsidRPr="0054406C">
        <w:rPr>
          <w:rFonts w:ascii="Perpetua" w:hAnsi="Perpetua" w:cs="Helvetica"/>
          <w:sz w:val="24"/>
          <w:szCs w:val="24"/>
        </w:rPr>
        <w:t>cost of goods sold, and unsold units will be carried as inventory on the balance sheet at</w:t>
      </w:r>
      <w:r>
        <w:rPr>
          <w:rFonts w:ascii="Perpetua" w:hAnsi="Perpetua" w:cs="Helvetica"/>
          <w:sz w:val="24"/>
          <w:szCs w:val="24"/>
        </w:rPr>
        <w:t xml:space="preserve"> </w:t>
      </w:r>
      <w:r w:rsidRPr="0054406C">
        <w:rPr>
          <w:rFonts w:ascii="Perpetua" w:hAnsi="Perpetua" w:cs="Helvetica"/>
          <w:sz w:val="24"/>
          <w:szCs w:val="24"/>
        </w:rPr>
        <w:t>only $7 each.</w:t>
      </w:r>
    </w:p>
    <w:p w:rsidR="0054406C" w:rsidRDefault="0054406C" w:rsidP="0054406C">
      <w:pPr>
        <w:spacing w:after="0" w:line="240" w:lineRule="auto"/>
        <w:jc w:val="both"/>
        <w:rPr>
          <w:rFonts w:ascii="Perpetua" w:hAnsi="Perpetua" w:cs="Helvetica"/>
          <w:sz w:val="24"/>
          <w:szCs w:val="24"/>
        </w:rPr>
      </w:pPr>
    </w:p>
    <w:p w:rsidR="0054406C" w:rsidRDefault="0054406C" w:rsidP="00157C4B">
      <w:pPr>
        <w:autoSpaceDE w:val="0"/>
        <w:autoSpaceDN w:val="0"/>
        <w:adjustRightInd w:val="0"/>
        <w:spacing w:after="0" w:line="240" w:lineRule="auto"/>
        <w:jc w:val="both"/>
        <w:rPr>
          <w:rFonts w:ascii="Perpetua" w:hAnsi="Perpetua" w:cs="NewsGothic-Bold"/>
          <w:b/>
          <w:bCs/>
          <w:color w:val="000000" w:themeColor="text1"/>
          <w:sz w:val="24"/>
          <w:szCs w:val="24"/>
        </w:rPr>
      </w:pPr>
      <w:r w:rsidRPr="00157C4B">
        <w:rPr>
          <w:rFonts w:ascii="Perpetua" w:hAnsi="Perpetua" w:cs="NewsGothic-Bold"/>
          <w:b/>
          <w:bCs/>
          <w:color w:val="000000" w:themeColor="text1"/>
          <w:sz w:val="24"/>
          <w:szCs w:val="24"/>
        </w:rPr>
        <w:t>Income Comparison of Absorption and Variable Costing</w:t>
      </w:r>
    </w:p>
    <w:p w:rsidR="00240786" w:rsidRPr="00157C4B" w:rsidRDefault="00240786" w:rsidP="00157C4B">
      <w:pPr>
        <w:autoSpaceDE w:val="0"/>
        <w:autoSpaceDN w:val="0"/>
        <w:adjustRightInd w:val="0"/>
        <w:spacing w:after="0" w:line="240" w:lineRule="auto"/>
        <w:jc w:val="both"/>
        <w:rPr>
          <w:rFonts w:ascii="Perpetua" w:hAnsi="Perpetua" w:cs="NewsGothic-Bold"/>
          <w:b/>
          <w:bCs/>
          <w:color w:val="000000" w:themeColor="text1"/>
          <w:sz w:val="24"/>
          <w:szCs w:val="24"/>
        </w:rPr>
      </w:pPr>
    </w:p>
    <w:p w:rsidR="0054406C" w:rsidRDefault="0054406C" w:rsidP="00157C4B">
      <w:pPr>
        <w:autoSpaceDE w:val="0"/>
        <w:autoSpaceDN w:val="0"/>
        <w:adjustRightInd w:val="0"/>
        <w:spacing w:after="0" w:line="240" w:lineRule="auto"/>
        <w:jc w:val="both"/>
        <w:rPr>
          <w:rFonts w:ascii="Perpetua" w:hAnsi="Perpetua" w:cs="Times-Roman"/>
          <w:color w:val="000000" w:themeColor="text1"/>
          <w:sz w:val="24"/>
          <w:szCs w:val="24"/>
        </w:rPr>
      </w:pPr>
      <w:r w:rsidRPr="00157C4B">
        <w:rPr>
          <w:rFonts w:ascii="Perpetua" w:hAnsi="Perpetua" w:cs="Times-Roman"/>
          <w:color w:val="000000" w:themeColor="text1"/>
          <w:sz w:val="24"/>
          <w:szCs w:val="24"/>
        </w:rPr>
        <w:t xml:space="preserve">Exhibit </w:t>
      </w:r>
      <w:r w:rsidR="00157C4B">
        <w:rPr>
          <w:rFonts w:ascii="Perpetua" w:hAnsi="Perpetua" w:cs="Times-Roman"/>
          <w:color w:val="000000" w:themeColor="text1"/>
          <w:sz w:val="24"/>
          <w:szCs w:val="24"/>
        </w:rPr>
        <w:t xml:space="preserve">6 – </w:t>
      </w:r>
      <w:r w:rsidRPr="00157C4B">
        <w:rPr>
          <w:rFonts w:ascii="Perpetua" w:hAnsi="Perpetua" w:cs="Times-Roman"/>
          <w:color w:val="000000" w:themeColor="text1"/>
          <w:sz w:val="24"/>
          <w:szCs w:val="24"/>
        </w:rPr>
        <w:t>2</w:t>
      </w:r>
      <w:r w:rsidR="00157C4B">
        <w:rPr>
          <w:rFonts w:ascii="Perpetua" w:hAnsi="Perpetua" w:cs="Times-Roman"/>
          <w:color w:val="000000" w:themeColor="text1"/>
          <w:sz w:val="24"/>
          <w:szCs w:val="24"/>
        </w:rPr>
        <w:t xml:space="preserve"> </w:t>
      </w:r>
      <w:r w:rsidRPr="00157C4B">
        <w:rPr>
          <w:rFonts w:ascii="Perpetua" w:hAnsi="Perpetua" w:cs="Times-Roman"/>
          <w:color w:val="000000" w:themeColor="text1"/>
          <w:sz w:val="24"/>
          <w:szCs w:val="24"/>
        </w:rPr>
        <w:t>displays income statements prepared under the absorption and variable costing</w:t>
      </w:r>
      <w:r w:rsidR="00157C4B">
        <w:rPr>
          <w:rFonts w:ascii="Perpetua" w:hAnsi="Perpetua" w:cs="Times-Roman"/>
          <w:color w:val="000000" w:themeColor="text1"/>
          <w:sz w:val="24"/>
          <w:szCs w:val="24"/>
        </w:rPr>
        <w:t xml:space="preserve"> </w:t>
      </w:r>
      <w:r w:rsidRPr="00157C4B">
        <w:rPr>
          <w:rFonts w:ascii="Perpetua" w:hAnsi="Perpetua" w:cs="Times-Roman"/>
          <w:color w:val="000000" w:themeColor="text1"/>
          <w:sz w:val="24"/>
          <w:szCs w:val="24"/>
        </w:rPr>
        <w:t>approaches. In preparing these statements, we use the data for Boley Company presented</w:t>
      </w:r>
      <w:r w:rsidR="00157C4B">
        <w:rPr>
          <w:rFonts w:ascii="Perpetua" w:hAnsi="Perpetua" w:cs="Times-Roman"/>
          <w:color w:val="000000" w:themeColor="text1"/>
          <w:sz w:val="24"/>
          <w:szCs w:val="24"/>
        </w:rPr>
        <w:t xml:space="preserve"> </w:t>
      </w:r>
      <w:r w:rsidRPr="00157C4B">
        <w:rPr>
          <w:rFonts w:ascii="Perpetua" w:hAnsi="Perpetua" w:cs="Times-Roman"/>
          <w:color w:val="000000" w:themeColor="text1"/>
          <w:sz w:val="24"/>
          <w:szCs w:val="24"/>
        </w:rPr>
        <w:t>earlier, along with other information about the company as given below:</w:t>
      </w:r>
    </w:p>
    <w:p w:rsidR="00157C4B" w:rsidRDefault="00157C4B" w:rsidP="00157C4B">
      <w:pPr>
        <w:autoSpaceDE w:val="0"/>
        <w:autoSpaceDN w:val="0"/>
        <w:adjustRightInd w:val="0"/>
        <w:spacing w:after="0" w:line="240" w:lineRule="auto"/>
        <w:jc w:val="both"/>
        <w:rPr>
          <w:rFonts w:ascii="Perpetua" w:hAnsi="Perpetua" w:cs="Times-Roman"/>
          <w:color w:val="000000" w:themeColor="text1"/>
          <w:sz w:val="24"/>
          <w:szCs w:val="24"/>
        </w:rPr>
      </w:pPr>
    </w:p>
    <w:p w:rsidR="00157C4B" w:rsidRDefault="00157C4B" w:rsidP="00157C4B">
      <w:pPr>
        <w:autoSpaceDE w:val="0"/>
        <w:autoSpaceDN w:val="0"/>
        <w:adjustRightInd w:val="0"/>
        <w:spacing w:after="0" w:line="240" w:lineRule="auto"/>
        <w:jc w:val="both"/>
        <w:rPr>
          <w:rFonts w:ascii="Perpetua" w:hAnsi="Perpetua" w:cs="Times-Roman"/>
          <w:color w:val="000000" w:themeColor="text1"/>
          <w:sz w:val="24"/>
          <w:szCs w:val="24"/>
        </w:rPr>
      </w:pPr>
    </w:p>
    <w:p w:rsidR="00157C4B" w:rsidRDefault="00157C4B" w:rsidP="00157C4B">
      <w:pPr>
        <w:autoSpaceDE w:val="0"/>
        <w:autoSpaceDN w:val="0"/>
        <w:adjustRightInd w:val="0"/>
        <w:spacing w:after="0" w:line="240" w:lineRule="auto"/>
        <w:jc w:val="both"/>
        <w:rPr>
          <w:rFonts w:ascii="Perpetua" w:hAnsi="Perpetua" w:cs="Times-Roman"/>
          <w:color w:val="000000" w:themeColor="text1"/>
          <w:sz w:val="24"/>
          <w:szCs w:val="24"/>
        </w:rPr>
      </w:pPr>
    </w:p>
    <w:tbl>
      <w:tblPr>
        <w:tblStyle w:val="TableGrid"/>
        <w:tblW w:w="0" w:type="auto"/>
        <w:jc w:val="center"/>
        <w:tblLook w:val="04A0"/>
      </w:tblPr>
      <w:tblGrid>
        <w:gridCol w:w="4068"/>
        <w:gridCol w:w="990"/>
      </w:tblGrid>
      <w:tr w:rsidR="00157C4B" w:rsidTr="00FB066A">
        <w:trPr>
          <w:jc w:val="center"/>
        </w:trPr>
        <w:tc>
          <w:tcPr>
            <w:tcW w:w="4068" w:type="dxa"/>
          </w:tcPr>
          <w:p w:rsidR="00157C4B" w:rsidRDefault="00157C4B" w:rsidP="00240786">
            <w:pPr>
              <w:jc w:val="both"/>
              <w:rPr>
                <w:rFonts w:ascii="Perpetua" w:hAnsi="Perpetua" w:cs="Times-Roman"/>
                <w:sz w:val="24"/>
                <w:szCs w:val="24"/>
              </w:rPr>
            </w:pPr>
            <w:r w:rsidRPr="00157C4B">
              <w:rPr>
                <w:rFonts w:ascii="Perpetua" w:hAnsi="Perpetua" w:cs="Helvetica"/>
                <w:sz w:val="24"/>
                <w:szCs w:val="24"/>
              </w:rPr>
              <w:lastRenderedPageBreak/>
              <w:t>Units in beginning inventory</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0</w:t>
            </w:r>
          </w:p>
        </w:tc>
      </w:tr>
      <w:tr w:rsidR="00157C4B" w:rsidTr="00FB066A">
        <w:trPr>
          <w:jc w:val="center"/>
        </w:trPr>
        <w:tc>
          <w:tcPr>
            <w:tcW w:w="4068" w:type="dxa"/>
          </w:tcPr>
          <w:p w:rsidR="00157C4B" w:rsidRDefault="00157C4B" w:rsidP="00FB066A">
            <w:pPr>
              <w:rPr>
                <w:rFonts w:ascii="Perpetua" w:hAnsi="Perpetua" w:cs="Times-Roman"/>
                <w:sz w:val="24"/>
                <w:szCs w:val="24"/>
              </w:rPr>
            </w:pPr>
            <w:r w:rsidRPr="00157C4B">
              <w:rPr>
                <w:rFonts w:ascii="Perpetua" w:hAnsi="Perpetua" w:cs="Helvetica"/>
                <w:sz w:val="24"/>
                <w:szCs w:val="24"/>
              </w:rPr>
              <w:t>Units produced</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6,000</w:t>
            </w:r>
          </w:p>
        </w:tc>
      </w:tr>
      <w:tr w:rsidR="00157C4B" w:rsidTr="00FB066A">
        <w:trPr>
          <w:jc w:val="center"/>
        </w:trPr>
        <w:tc>
          <w:tcPr>
            <w:tcW w:w="4068" w:type="dxa"/>
          </w:tcPr>
          <w:p w:rsidR="00157C4B" w:rsidRDefault="00157C4B" w:rsidP="00FB066A">
            <w:pPr>
              <w:rPr>
                <w:rFonts w:ascii="Perpetua" w:hAnsi="Perpetua" w:cs="Times-Roman"/>
                <w:sz w:val="24"/>
                <w:szCs w:val="24"/>
              </w:rPr>
            </w:pPr>
            <w:r w:rsidRPr="00157C4B">
              <w:rPr>
                <w:rFonts w:ascii="Perpetua" w:hAnsi="Perpetua" w:cs="Helvetica"/>
                <w:sz w:val="24"/>
                <w:szCs w:val="24"/>
              </w:rPr>
              <w:t>Units sold</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5,000</w:t>
            </w:r>
          </w:p>
        </w:tc>
      </w:tr>
      <w:tr w:rsidR="00157C4B" w:rsidTr="00FB066A">
        <w:trPr>
          <w:jc w:val="center"/>
        </w:trPr>
        <w:tc>
          <w:tcPr>
            <w:tcW w:w="4068" w:type="dxa"/>
          </w:tcPr>
          <w:p w:rsidR="00157C4B" w:rsidRDefault="00157C4B" w:rsidP="00FB066A">
            <w:pPr>
              <w:rPr>
                <w:rFonts w:ascii="Perpetua" w:hAnsi="Perpetua" w:cs="Times-Roman"/>
                <w:sz w:val="24"/>
                <w:szCs w:val="24"/>
              </w:rPr>
            </w:pPr>
            <w:r w:rsidRPr="00157C4B">
              <w:rPr>
                <w:rFonts w:ascii="Perpetua" w:hAnsi="Perpetua" w:cs="Helvetica"/>
                <w:sz w:val="24"/>
                <w:szCs w:val="24"/>
              </w:rPr>
              <w:t>Units in ending inventory</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1,000</w:t>
            </w:r>
          </w:p>
        </w:tc>
      </w:tr>
      <w:tr w:rsidR="00157C4B" w:rsidTr="00FB066A">
        <w:trPr>
          <w:jc w:val="center"/>
        </w:trPr>
        <w:tc>
          <w:tcPr>
            <w:tcW w:w="4068" w:type="dxa"/>
          </w:tcPr>
          <w:p w:rsidR="00157C4B" w:rsidRDefault="00157C4B" w:rsidP="00FB066A">
            <w:pPr>
              <w:rPr>
                <w:rFonts w:ascii="Perpetua" w:hAnsi="Perpetua" w:cs="Times-Roman"/>
                <w:sz w:val="24"/>
                <w:szCs w:val="24"/>
              </w:rPr>
            </w:pPr>
            <w:r w:rsidRPr="00157C4B">
              <w:rPr>
                <w:rFonts w:ascii="Perpetua" w:hAnsi="Perpetua" w:cs="Helvetica"/>
                <w:sz w:val="24"/>
                <w:szCs w:val="24"/>
              </w:rPr>
              <w:t>Selling price per unit</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$20</w:t>
            </w:r>
          </w:p>
        </w:tc>
      </w:tr>
      <w:tr w:rsidR="00157C4B" w:rsidTr="00FB066A">
        <w:trPr>
          <w:jc w:val="center"/>
        </w:trPr>
        <w:tc>
          <w:tcPr>
            <w:tcW w:w="4068" w:type="dxa"/>
          </w:tcPr>
          <w:p w:rsidR="00157C4B" w:rsidRDefault="00157C4B" w:rsidP="00FB066A">
            <w:pPr>
              <w:rPr>
                <w:rFonts w:ascii="Perpetua" w:hAnsi="Perpetua" w:cs="Times-Roman"/>
                <w:sz w:val="24"/>
                <w:szCs w:val="24"/>
              </w:rPr>
            </w:pPr>
            <w:r w:rsidRPr="00157C4B">
              <w:rPr>
                <w:rFonts w:ascii="Perpetua" w:hAnsi="Perpetua" w:cs="Helvetica"/>
                <w:sz w:val="24"/>
                <w:szCs w:val="24"/>
              </w:rPr>
              <w:t>Selling and administrative expenses:</w:t>
            </w:r>
          </w:p>
        </w:tc>
        <w:tc>
          <w:tcPr>
            <w:tcW w:w="990" w:type="dxa"/>
          </w:tcPr>
          <w:p w:rsidR="00157C4B" w:rsidRDefault="00157C4B" w:rsidP="00FB066A">
            <w:pPr>
              <w:jc w:val="center"/>
              <w:rPr>
                <w:rFonts w:ascii="Perpetua" w:hAnsi="Perpetua" w:cs="Times-Roman"/>
                <w:sz w:val="24"/>
                <w:szCs w:val="24"/>
              </w:rPr>
            </w:pPr>
          </w:p>
        </w:tc>
      </w:tr>
      <w:tr w:rsidR="00157C4B" w:rsidTr="00FB066A">
        <w:trPr>
          <w:jc w:val="center"/>
        </w:trPr>
        <w:tc>
          <w:tcPr>
            <w:tcW w:w="4068" w:type="dxa"/>
          </w:tcPr>
          <w:p w:rsidR="00157C4B" w:rsidRDefault="00157C4B" w:rsidP="00FB066A">
            <w:pPr>
              <w:rPr>
                <w:rFonts w:ascii="Perpetua" w:hAnsi="Perpetua" w:cs="Times-Roman"/>
                <w:sz w:val="24"/>
                <w:szCs w:val="24"/>
              </w:rPr>
            </w:pPr>
            <w:r>
              <w:rPr>
                <w:rFonts w:ascii="Perpetua" w:hAnsi="Perpetua" w:cs="Helvetica"/>
                <w:sz w:val="24"/>
                <w:szCs w:val="24"/>
              </w:rPr>
              <w:t xml:space="preserve">    </w:t>
            </w:r>
            <w:r w:rsidRPr="00157C4B">
              <w:rPr>
                <w:rFonts w:ascii="Perpetua" w:hAnsi="Perpetua" w:cs="Helvetica"/>
                <w:sz w:val="24"/>
                <w:szCs w:val="24"/>
              </w:rPr>
              <w:t>Variable per unit</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$3</w:t>
            </w:r>
          </w:p>
        </w:tc>
      </w:tr>
      <w:tr w:rsidR="00157C4B" w:rsidTr="00FB066A">
        <w:trPr>
          <w:jc w:val="center"/>
        </w:trPr>
        <w:tc>
          <w:tcPr>
            <w:tcW w:w="4068" w:type="dxa"/>
          </w:tcPr>
          <w:p w:rsidR="00157C4B" w:rsidRDefault="00157C4B" w:rsidP="00FB066A">
            <w:pPr>
              <w:rPr>
                <w:rFonts w:ascii="Perpetua" w:hAnsi="Perpetua" w:cs="Times-Roman"/>
                <w:sz w:val="24"/>
                <w:szCs w:val="24"/>
              </w:rPr>
            </w:pPr>
            <w:r>
              <w:rPr>
                <w:rFonts w:ascii="Perpetua" w:hAnsi="Perpetua" w:cs="Helvetica"/>
                <w:sz w:val="24"/>
                <w:szCs w:val="24"/>
              </w:rPr>
              <w:t xml:space="preserve">     </w:t>
            </w:r>
            <w:r w:rsidRPr="00157C4B">
              <w:rPr>
                <w:rFonts w:ascii="Perpetua" w:hAnsi="Perpetua" w:cs="Helvetica"/>
                <w:sz w:val="24"/>
                <w:szCs w:val="24"/>
              </w:rPr>
              <w:t>Fixed per year</w:t>
            </w:r>
          </w:p>
        </w:tc>
        <w:tc>
          <w:tcPr>
            <w:tcW w:w="990" w:type="dxa"/>
          </w:tcPr>
          <w:p w:rsidR="00157C4B" w:rsidRDefault="00157C4B" w:rsidP="00FB066A">
            <w:pPr>
              <w:jc w:val="center"/>
              <w:rPr>
                <w:rFonts w:ascii="Perpetua" w:hAnsi="Perpetua" w:cs="Times-Roman"/>
                <w:sz w:val="24"/>
                <w:szCs w:val="24"/>
              </w:rPr>
            </w:pPr>
            <w:r w:rsidRPr="00157C4B">
              <w:rPr>
                <w:rFonts w:ascii="Perpetua" w:hAnsi="Perpetua" w:cs="Helvetica"/>
                <w:sz w:val="24"/>
                <w:szCs w:val="24"/>
              </w:rPr>
              <w:t>$10,000</w:t>
            </w:r>
          </w:p>
        </w:tc>
      </w:tr>
    </w:tbl>
    <w:p w:rsidR="00157C4B" w:rsidRDefault="00157C4B" w:rsidP="00157C4B">
      <w:pPr>
        <w:tabs>
          <w:tab w:val="left" w:pos="1380"/>
        </w:tabs>
        <w:autoSpaceDE w:val="0"/>
        <w:autoSpaceDN w:val="0"/>
        <w:adjustRightInd w:val="0"/>
        <w:spacing w:after="0" w:line="240" w:lineRule="auto"/>
        <w:jc w:val="both"/>
        <w:rPr>
          <w:rFonts w:ascii="Perpetua" w:hAnsi="Perpetua" w:cs="Times-Roman"/>
          <w:color w:val="000000" w:themeColor="text1"/>
          <w:sz w:val="24"/>
          <w:szCs w:val="24"/>
        </w:rPr>
      </w:pPr>
    </w:p>
    <w:p w:rsidR="00157C4B" w:rsidRDefault="003E5EA4" w:rsidP="003E5EA4">
      <w:pPr>
        <w:autoSpaceDE w:val="0"/>
        <w:autoSpaceDN w:val="0"/>
        <w:adjustRightInd w:val="0"/>
        <w:spacing w:after="0" w:line="240" w:lineRule="auto"/>
        <w:jc w:val="both"/>
        <w:rPr>
          <w:rFonts w:ascii="Perpetua" w:hAnsi="Perpetua" w:cs="NewsGothic"/>
          <w:color w:val="000000" w:themeColor="text1"/>
          <w:sz w:val="24"/>
          <w:szCs w:val="24"/>
        </w:rPr>
      </w:pPr>
      <w:r w:rsidRPr="003E5EA4">
        <w:rPr>
          <w:rFonts w:ascii="Perpetua" w:hAnsi="Perpetua" w:cs="Times-Roman"/>
          <w:b/>
          <w:color w:val="000000" w:themeColor="text1"/>
          <w:sz w:val="24"/>
          <w:szCs w:val="24"/>
        </w:rPr>
        <w:t>Exhibit 6 – 2</w:t>
      </w:r>
      <w:r>
        <w:rPr>
          <w:rFonts w:ascii="Perpetua" w:hAnsi="Perpetua" w:cs="Times-Roman"/>
          <w:color w:val="000000" w:themeColor="text1"/>
          <w:sz w:val="24"/>
          <w:szCs w:val="24"/>
        </w:rPr>
        <w:t xml:space="preserve"> </w:t>
      </w:r>
      <w:r w:rsidRPr="0053702A">
        <w:rPr>
          <w:rFonts w:ascii="Perpetua" w:hAnsi="Perpetua" w:cs="NewsGothic-Bold"/>
          <w:bCs/>
          <w:color w:val="000000" w:themeColor="text1"/>
          <w:sz w:val="24"/>
          <w:szCs w:val="24"/>
        </w:rPr>
        <w:t>Comparison</w:t>
      </w:r>
      <w:r w:rsidRPr="003E5EA4">
        <w:rPr>
          <w:rFonts w:ascii="Perpetua" w:hAnsi="Perpetua" w:cs="NewsGothic"/>
          <w:color w:val="000000" w:themeColor="text1"/>
          <w:sz w:val="24"/>
          <w:szCs w:val="24"/>
        </w:rPr>
        <w:t xml:space="preserve"> of Absorption and</w:t>
      </w:r>
      <w:r>
        <w:rPr>
          <w:rFonts w:ascii="Perpetua" w:hAnsi="Perpetua" w:cs="NewsGothic-Bold"/>
          <w:b/>
          <w:bCs/>
          <w:color w:val="000000" w:themeColor="text1"/>
          <w:sz w:val="24"/>
          <w:szCs w:val="24"/>
        </w:rPr>
        <w:t xml:space="preserve"> </w:t>
      </w:r>
      <w:r w:rsidRPr="003E5EA4">
        <w:rPr>
          <w:rFonts w:ascii="Perpetua" w:hAnsi="Perpetua" w:cs="NewsGothic"/>
          <w:color w:val="000000" w:themeColor="text1"/>
          <w:sz w:val="24"/>
          <w:szCs w:val="24"/>
        </w:rPr>
        <w:t>Variable Costing</w:t>
      </w:r>
      <w:r>
        <w:rPr>
          <w:rFonts w:ascii="Perpetua" w:hAnsi="Perpetua" w:cs="NewsGothic"/>
          <w:color w:val="000000" w:themeColor="text1"/>
          <w:sz w:val="24"/>
          <w:szCs w:val="24"/>
        </w:rPr>
        <w:t xml:space="preserve"> – </w:t>
      </w:r>
      <w:r w:rsidRPr="003E5EA4">
        <w:rPr>
          <w:rFonts w:ascii="Perpetua" w:hAnsi="Perpetua" w:cs="NewsGothic"/>
          <w:color w:val="000000" w:themeColor="text1"/>
          <w:sz w:val="24"/>
          <w:szCs w:val="24"/>
        </w:rPr>
        <w:t>Boley</w:t>
      </w:r>
      <w:r>
        <w:rPr>
          <w:rFonts w:ascii="Perpetua" w:hAnsi="Perpetua" w:cs="NewsGothic"/>
          <w:color w:val="000000" w:themeColor="text1"/>
          <w:sz w:val="24"/>
          <w:szCs w:val="24"/>
        </w:rPr>
        <w:t xml:space="preserve"> </w:t>
      </w:r>
      <w:r w:rsidRPr="003E5EA4">
        <w:rPr>
          <w:rFonts w:ascii="Perpetua" w:hAnsi="Perpetua" w:cs="NewsGothic"/>
          <w:color w:val="000000" w:themeColor="text1"/>
          <w:sz w:val="24"/>
          <w:szCs w:val="24"/>
        </w:rPr>
        <w:t>Company</w:t>
      </w:r>
    </w:p>
    <w:p w:rsidR="003E5EA4" w:rsidRPr="003E5EA4" w:rsidRDefault="003E5EA4" w:rsidP="003E5EA4">
      <w:pPr>
        <w:autoSpaceDE w:val="0"/>
        <w:autoSpaceDN w:val="0"/>
        <w:adjustRightInd w:val="0"/>
        <w:spacing w:after="0" w:line="240" w:lineRule="auto"/>
        <w:jc w:val="both"/>
        <w:rPr>
          <w:rFonts w:ascii="Perpetua" w:hAnsi="Perpetua" w:cs="NewsGothic-Bold"/>
          <w:b/>
          <w:bCs/>
          <w:color w:val="000000" w:themeColor="text1"/>
          <w:sz w:val="24"/>
          <w:szCs w:val="24"/>
        </w:rPr>
      </w:pPr>
    </w:p>
    <w:tbl>
      <w:tblPr>
        <w:tblStyle w:val="TableGrid"/>
        <w:tblW w:w="0" w:type="auto"/>
        <w:jc w:val="center"/>
        <w:tblInd w:w="-2334" w:type="dxa"/>
        <w:tblLook w:val="04A0"/>
      </w:tblPr>
      <w:tblGrid>
        <w:gridCol w:w="7920"/>
        <w:gridCol w:w="946"/>
        <w:gridCol w:w="1056"/>
      </w:tblGrid>
      <w:tr w:rsidR="00327FD5" w:rsidTr="00FB066A">
        <w:trPr>
          <w:jc w:val="center"/>
        </w:trPr>
        <w:tc>
          <w:tcPr>
            <w:tcW w:w="9922" w:type="dxa"/>
            <w:gridSpan w:val="3"/>
          </w:tcPr>
          <w:p w:rsidR="00327FD5" w:rsidRDefault="00327FD5" w:rsidP="00FB066A">
            <w:pPr>
              <w:rPr>
                <w:rFonts w:ascii="Perpetua" w:hAnsi="Perpetua" w:cs="Times-Roman"/>
                <w:sz w:val="24"/>
                <w:szCs w:val="24"/>
              </w:rPr>
            </w:pPr>
            <w:r w:rsidRPr="0054406C">
              <w:rPr>
                <w:rFonts w:ascii="Perpetua" w:hAnsi="Perpetua" w:cs="Helvetica-Bold"/>
                <w:b/>
                <w:bCs/>
                <w:sz w:val="24"/>
                <w:szCs w:val="24"/>
              </w:rPr>
              <w:t>Absorption Costing</w:t>
            </w:r>
          </w:p>
        </w:tc>
      </w:tr>
      <w:tr w:rsidR="00157C4B" w:rsidTr="00327FD5">
        <w:trPr>
          <w:jc w:val="center"/>
        </w:trPr>
        <w:tc>
          <w:tcPr>
            <w:tcW w:w="7920" w:type="dxa"/>
          </w:tcPr>
          <w:p w:rsidR="00157C4B" w:rsidRDefault="00157C4B" w:rsidP="00FB066A">
            <w:pPr>
              <w:rPr>
                <w:rFonts w:ascii="Perpetua" w:hAnsi="Perpetua" w:cs="Times-Roman"/>
                <w:sz w:val="24"/>
                <w:szCs w:val="24"/>
              </w:rPr>
            </w:pPr>
            <w:r w:rsidRPr="00157C4B">
              <w:rPr>
                <w:rFonts w:ascii="Perpetua" w:hAnsi="Perpetua" w:cs="Helvetica"/>
                <w:color w:val="000000"/>
                <w:sz w:val="24"/>
                <w:szCs w:val="24"/>
              </w:rPr>
              <w:t>Sales (5,000 units × $20 per unit)</w:t>
            </w:r>
          </w:p>
        </w:tc>
        <w:tc>
          <w:tcPr>
            <w:tcW w:w="946" w:type="dxa"/>
          </w:tcPr>
          <w:p w:rsidR="00157C4B" w:rsidRPr="00157C4B" w:rsidRDefault="00157C4B" w:rsidP="00FB066A">
            <w:pPr>
              <w:jc w:val="right"/>
              <w:rPr>
                <w:rFonts w:ascii="Perpetua" w:hAnsi="Perpetua" w:cs="Helvetica"/>
                <w:color w:val="000000"/>
                <w:sz w:val="24"/>
                <w:szCs w:val="24"/>
              </w:rPr>
            </w:pPr>
          </w:p>
        </w:tc>
        <w:tc>
          <w:tcPr>
            <w:tcW w:w="1056" w:type="dxa"/>
          </w:tcPr>
          <w:p w:rsidR="00157C4B" w:rsidRDefault="00157C4B" w:rsidP="00FB066A">
            <w:pPr>
              <w:jc w:val="right"/>
              <w:rPr>
                <w:rFonts w:ascii="Perpetua" w:hAnsi="Perpetua" w:cs="Times-Roman"/>
                <w:sz w:val="24"/>
                <w:szCs w:val="24"/>
              </w:rPr>
            </w:pPr>
            <w:r w:rsidRPr="00157C4B">
              <w:rPr>
                <w:rFonts w:ascii="Perpetua" w:hAnsi="Perpetua" w:cs="Helvetica"/>
                <w:color w:val="000000"/>
                <w:sz w:val="24"/>
                <w:szCs w:val="24"/>
              </w:rPr>
              <w:t>$100,000</w:t>
            </w:r>
          </w:p>
        </w:tc>
      </w:tr>
      <w:tr w:rsidR="00157C4B" w:rsidTr="00327FD5">
        <w:trPr>
          <w:jc w:val="center"/>
        </w:trPr>
        <w:tc>
          <w:tcPr>
            <w:tcW w:w="7920" w:type="dxa"/>
          </w:tcPr>
          <w:p w:rsidR="00157C4B" w:rsidRDefault="00157C4B" w:rsidP="00FB066A">
            <w:pPr>
              <w:rPr>
                <w:rFonts w:ascii="Perpetua" w:hAnsi="Perpetua" w:cs="Times-Roman"/>
                <w:sz w:val="24"/>
                <w:szCs w:val="24"/>
              </w:rPr>
            </w:pPr>
            <w:r w:rsidRPr="00157C4B">
              <w:rPr>
                <w:rFonts w:ascii="Perpetua" w:hAnsi="Perpetua" w:cs="Helvetica"/>
                <w:color w:val="000000"/>
                <w:sz w:val="24"/>
                <w:szCs w:val="24"/>
              </w:rPr>
              <w:t>Cost of goods sold:</w:t>
            </w:r>
          </w:p>
        </w:tc>
        <w:tc>
          <w:tcPr>
            <w:tcW w:w="946" w:type="dxa"/>
          </w:tcPr>
          <w:p w:rsidR="00157C4B" w:rsidRDefault="00157C4B" w:rsidP="00FB066A">
            <w:pPr>
              <w:jc w:val="right"/>
              <w:rPr>
                <w:rFonts w:ascii="Perpetua" w:hAnsi="Perpetua" w:cs="Times-Roman"/>
                <w:sz w:val="24"/>
                <w:szCs w:val="24"/>
              </w:rPr>
            </w:pPr>
          </w:p>
        </w:tc>
        <w:tc>
          <w:tcPr>
            <w:tcW w:w="1056" w:type="dxa"/>
          </w:tcPr>
          <w:p w:rsidR="00157C4B" w:rsidRDefault="00157C4B" w:rsidP="00FB066A">
            <w:pPr>
              <w:jc w:val="right"/>
              <w:rPr>
                <w:rFonts w:ascii="Perpetua" w:hAnsi="Perpetua" w:cs="Times-Roman"/>
                <w:sz w:val="24"/>
                <w:szCs w:val="24"/>
              </w:rPr>
            </w:pPr>
          </w:p>
        </w:tc>
      </w:tr>
      <w:tr w:rsidR="00157C4B" w:rsidTr="00327FD5">
        <w:trPr>
          <w:jc w:val="center"/>
        </w:trPr>
        <w:tc>
          <w:tcPr>
            <w:tcW w:w="7920" w:type="dxa"/>
          </w:tcPr>
          <w:p w:rsidR="00157C4B" w:rsidRDefault="00157C4B" w:rsidP="00FB066A">
            <w:pPr>
              <w:rPr>
                <w:rFonts w:ascii="Perpetua" w:hAnsi="Perpetua" w:cs="Times-Roman"/>
                <w:sz w:val="24"/>
                <w:szCs w:val="24"/>
              </w:rPr>
            </w:pPr>
            <w:r w:rsidRPr="00157C4B">
              <w:rPr>
                <w:rFonts w:ascii="Perpetua" w:hAnsi="Perpetua" w:cs="Helvetica"/>
                <w:color w:val="000000"/>
                <w:sz w:val="24"/>
                <w:szCs w:val="24"/>
              </w:rPr>
              <w:t>Beginning inventory</w:t>
            </w:r>
          </w:p>
        </w:tc>
        <w:tc>
          <w:tcPr>
            <w:tcW w:w="946" w:type="dxa"/>
          </w:tcPr>
          <w:p w:rsidR="00157C4B" w:rsidRDefault="00157C4B" w:rsidP="00FB066A">
            <w:pPr>
              <w:jc w:val="right"/>
              <w:rPr>
                <w:rFonts w:ascii="Perpetua" w:hAnsi="Perpetua" w:cs="Times-Roman"/>
                <w:sz w:val="24"/>
                <w:szCs w:val="24"/>
              </w:rPr>
            </w:pPr>
            <w:r w:rsidRPr="00157C4B">
              <w:rPr>
                <w:rFonts w:ascii="Perpetua" w:hAnsi="Perpetua" w:cs="Helvetica"/>
                <w:color w:val="000000"/>
                <w:sz w:val="24"/>
                <w:szCs w:val="24"/>
              </w:rPr>
              <w:t>$ 0</w:t>
            </w:r>
          </w:p>
        </w:tc>
        <w:tc>
          <w:tcPr>
            <w:tcW w:w="1056" w:type="dxa"/>
          </w:tcPr>
          <w:p w:rsidR="00157C4B" w:rsidRDefault="00157C4B" w:rsidP="00FB066A">
            <w:pPr>
              <w:jc w:val="right"/>
              <w:rPr>
                <w:rFonts w:ascii="Perpetua" w:hAnsi="Perpetua" w:cs="Times-Roman"/>
                <w:sz w:val="24"/>
                <w:szCs w:val="24"/>
              </w:rPr>
            </w:pPr>
          </w:p>
        </w:tc>
      </w:tr>
      <w:tr w:rsidR="00157C4B" w:rsidTr="00327FD5">
        <w:trPr>
          <w:jc w:val="center"/>
        </w:trPr>
        <w:tc>
          <w:tcPr>
            <w:tcW w:w="7920" w:type="dxa"/>
          </w:tcPr>
          <w:p w:rsidR="00157C4B" w:rsidRPr="00157C4B" w:rsidRDefault="00157C4B" w:rsidP="00157C4B">
            <w:pPr>
              <w:autoSpaceDE w:val="0"/>
              <w:autoSpaceDN w:val="0"/>
              <w:adjustRightInd w:val="0"/>
              <w:rPr>
                <w:rFonts w:ascii="Perpetua" w:hAnsi="Perpetua" w:cs="Helvetica"/>
                <w:color w:val="000000"/>
                <w:sz w:val="24"/>
                <w:szCs w:val="24"/>
              </w:rPr>
            </w:pPr>
            <w:r>
              <w:rPr>
                <w:rFonts w:ascii="Perpetua" w:hAnsi="Perpetua" w:cs="Helvetica"/>
                <w:color w:val="000000"/>
                <w:sz w:val="24"/>
                <w:szCs w:val="24"/>
              </w:rPr>
              <w:t xml:space="preserve">Add cost of goods manufactured </w:t>
            </w:r>
            <w:r w:rsidRPr="00157C4B">
              <w:rPr>
                <w:rFonts w:ascii="Perpetua" w:hAnsi="Perpetua" w:cs="Helvetica"/>
                <w:color w:val="000000"/>
                <w:sz w:val="24"/>
                <w:szCs w:val="24"/>
              </w:rPr>
              <w:t xml:space="preserve">(6,000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$12 per unit)</w:t>
            </w:r>
          </w:p>
        </w:tc>
        <w:tc>
          <w:tcPr>
            <w:tcW w:w="946" w:type="dxa"/>
          </w:tcPr>
          <w:p w:rsidR="00157C4B" w:rsidRPr="00157C4B" w:rsidRDefault="00157C4B" w:rsidP="00157C4B">
            <w:pPr>
              <w:jc w:val="right"/>
              <w:rPr>
                <w:rFonts w:ascii="Perpetua" w:hAnsi="Perpetua" w:cs="Times-Roman"/>
                <w:sz w:val="24"/>
                <w:szCs w:val="24"/>
                <w:u w:val="single"/>
              </w:rPr>
            </w:pPr>
            <w:r w:rsidRPr="00157C4B">
              <w:rPr>
                <w:rFonts w:ascii="Perpetua" w:hAnsi="Perpetua" w:cs="Helvetica"/>
                <w:color w:val="000000"/>
                <w:sz w:val="24"/>
                <w:szCs w:val="24"/>
                <w:u w:val="single"/>
              </w:rPr>
              <w:t>72,000</w:t>
            </w:r>
          </w:p>
        </w:tc>
        <w:tc>
          <w:tcPr>
            <w:tcW w:w="1056" w:type="dxa"/>
          </w:tcPr>
          <w:p w:rsidR="00157C4B" w:rsidRDefault="00157C4B" w:rsidP="00FB066A">
            <w:pPr>
              <w:jc w:val="right"/>
              <w:rPr>
                <w:rFonts w:ascii="Perpetua" w:hAnsi="Perpetua" w:cs="Times-Roman"/>
                <w:sz w:val="24"/>
                <w:szCs w:val="24"/>
              </w:rPr>
            </w:pPr>
          </w:p>
        </w:tc>
      </w:tr>
      <w:tr w:rsidR="00157C4B" w:rsidRPr="0054406C" w:rsidTr="00327FD5">
        <w:trPr>
          <w:jc w:val="center"/>
        </w:trPr>
        <w:tc>
          <w:tcPr>
            <w:tcW w:w="7920" w:type="dxa"/>
          </w:tcPr>
          <w:p w:rsidR="00157C4B" w:rsidRDefault="00157C4B" w:rsidP="00FB066A">
            <w:pPr>
              <w:rPr>
                <w:rFonts w:ascii="Perpetua" w:hAnsi="Perpetua" w:cs="Times-Roman"/>
                <w:sz w:val="24"/>
                <w:szCs w:val="24"/>
              </w:rPr>
            </w:pPr>
            <w:r w:rsidRPr="00157C4B">
              <w:rPr>
                <w:rFonts w:ascii="Perpetua" w:hAnsi="Perpetua" w:cs="Helvetica"/>
                <w:color w:val="000000"/>
                <w:sz w:val="24"/>
                <w:szCs w:val="24"/>
              </w:rPr>
              <w:t>Goods available for sale</w:t>
            </w:r>
          </w:p>
        </w:tc>
        <w:tc>
          <w:tcPr>
            <w:tcW w:w="946" w:type="dxa"/>
          </w:tcPr>
          <w:p w:rsidR="00157C4B" w:rsidRPr="0054406C" w:rsidRDefault="00157C4B" w:rsidP="00FB066A">
            <w:pPr>
              <w:jc w:val="right"/>
              <w:rPr>
                <w:rFonts w:ascii="Perpetua" w:hAnsi="Perpetua" w:cs="Times-Roman"/>
                <w:sz w:val="24"/>
                <w:szCs w:val="24"/>
                <w:u w:val="single"/>
              </w:rPr>
            </w:pPr>
            <w:r w:rsidRPr="00157C4B">
              <w:rPr>
                <w:rFonts w:ascii="Perpetua" w:hAnsi="Perpetua" w:cs="Helvetica"/>
                <w:color w:val="000000"/>
                <w:sz w:val="24"/>
                <w:szCs w:val="24"/>
              </w:rPr>
              <w:t>72,000</w:t>
            </w:r>
          </w:p>
        </w:tc>
        <w:tc>
          <w:tcPr>
            <w:tcW w:w="1056" w:type="dxa"/>
          </w:tcPr>
          <w:p w:rsidR="00157C4B" w:rsidRPr="0054406C" w:rsidRDefault="00157C4B" w:rsidP="00FB066A">
            <w:pPr>
              <w:jc w:val="right"/>
              <w:rPr>
                <w:rFonts w:ascii="Perpetua" w:hAnsi="Perpetua" w:cs="Times-Roman"/>
                <w:sz w:val="24"/>
                <w:szCs w:val="24"/>
                <w:u w:val="single"/>
              </w:rPr>
            </w:pPr>
          </w:p>
        </w:tc>
      </w:tr>
      <w:tr w:rsidR="00157C4B" w:rsidRPr="0054406C" w:rsidTr="00327FD5">
        <w:trPr>
          <w:jc w:val="center"/>
        </w:trPr>
        <w:tc>
          <w:tcPr>
            <w:tcW w:w="7920" w:type="dxa"/>
          </w:tcPr>
          <w:p w:rsidR="00157C4B" w:rsidRPr="00157C4B" w:rsidRDefault="00157C4B" w:rsidP="00157C4B">
            <w:pPr>
              <w:autoSpaceDE w:val="0"/>
              <w:autoSpaceDN w:val="0"/>
              <w:adjustRightInd w:val="0"/>
              <w:rPr>
                <w:rFonts w:ascii="Perpetua" w:hAnsi="Perpetua" w:cs="Helvetica"/>
                <w:color w:val="000000"/>
                <w:sz w:val="24"/>
                <w:szCs w:val="24"/>
              </w:rPr>
            </w:pPr>
            <w:r>
              <w:rPr>
                <w:rFonts w:ascii="Perpetua" w:hAnsi="Perpetua" w:cs="Helvetica"/>
                <w:color w:val="000000"/>
                <w:sz w:val="24"/>
                <w:szCs w:val="24"/>
              </w:rPr>
              <w:t xml:space="preserve">Less ending inventory </w:t>
            </w:r>
            <w:r w:rsidRPr="00157C4B">
              <w:rPr>
                <w:rFonts w:ascii="Perpetua" w:hAnsi="Perpetua" w:cs="Helvetica"/>
                <w:color w:val="000000"/>
                <w:sz w:val="24"/>
                <w:szCs w:val="24"/>
              </w:rPr>
              <w:t xml:space="preserve">(1,000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$12 per unit)</w:t>
            </w:r>
          </w:p>
        </w:tc>
        <w:tc>
          <w:tcPr>
            <w:tcW w:w="946" w:type="dxa"/>
          </w:tcPr>
          <w:p w:rsidR="00157C4B" w:rsidRPr="00157C4B" w:rsidRDefault="00157C4B" w:rsidP="00FB066A">
            <w:pPr>
              <w:jc w:val="right"/>
              <w:rPr>
                <w:rFonts w:ascii="Perpetua" w:hAnsi="Perpetua" w:cs="Times-Roman"/>
                <w:sz w:val="24"/>
                <w:szCs w:val="24"/>
                <w:u w:val="single"/>
              </w:rPr>
            </w:pPr>
            <w:r w:rsidRPr="00157C4B">
              <w:rPr>
                <w:rFonts w:ascii="Perpetua" w:hAnsi="Perpetua" w:cs="Helvetica"/>
                <w:color w:val="FF00FF"/>
                <w:sz w:val="24"/>
                <w:szCs w:val="24"/>
                <w:u w:val="single"/>
              </w:rPr>
              <w:t>12,000</w:t>
            </w:r>
            <w:r w:rsidR="00327FD5">
              <w:rPr>
                <w:rFonts w:ascii="Perpetua" w:hAnsi="Perpetua" w:cs="Helvetica"/>
                <w:color w:val="FF00FF"/>
                <w:sz w:val="24"/>
                <w:szCs w:val="24"/>
                <w:u w:val="single"/>
              </w:rPr>
              <w:t>*</w:t>
            </w:r>
          </w:p>
        </w:tc>
        <w:tc>
          <w:tcPr>
            <w:tcW w:w="1056" w:type="dxa"/>
          </w:tcPr>
          <w:p w:rsidR="00157C4B" w:rsidRPr="0054406C" w:rsidRDefault="00157C4B" w:rsidP="00FB066A">
            <w:pPr>
              <w:jc w:val="right"/>
              <w:rPr>
                <w:rFonts w:ascii="Perpetua" w:hAnsi="Perpetua" w:cs="Times-Roman"/>
                <w:sz w:val="24"/>
                <w:szCs w:val="24"/>
                <w:u w:val="double"/>
              </w:rPr>
            </w:pPr>
          </w:p>
        </w:tc>
      </w:tr>
      <w:tr w:rsidR="00157C4B" w:rsidRPr="0054406C" w:rsidTr="00327FD5">
        <w:trPr>
          <w:jc w:val="center"/>
        </w:trPr>
        <w:tc>
          <w:tcPr>
            <w:tcW w:w="7920" w:type="dxa"/>
          </w:tcPr>
          <w:p w:rsidR="00157C4B" w:rsidRDefault="00157C4B" w:rsidP="00157C4B">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Cost of goods sold</w:t>
            </w:r>
          </w:p>
        </w:tc>
        <w:tc>
          <w:tcPr>
            <w:tcW w:w="946" w:type="dxa"/>
          </w:tcPr>
          <w:p w:rsidR="00157C4B" w:rsidRPr="00157C4B" w:rsidRDefault="00157C4B" w:rsidP="00FB066A">
            <w:pPr>
              <w:jc w:val="right"/>
              <w:rPr>
                <w:rFonts w:ascii="Perpetua" w:hAnsi="Perpetua" w:cs="Helvetica"/>
                <w:color w:val="FF00FF"/>
                <w:sz w:val="24"/>
                <w:szCs w:val="24"/>
                <w:u w:val="single"/>
              </w:rPr>
            </w:pPr>
          </w:p>
        </w:tc>
        <w:tc>
          <w:tcPr>
            <w:tcW w:w="1056" w:type="dxa"/>
          </w:tcPr>
          <w:p w:rsidR="00157C4B" w:rsidRPr="00157C4B" w:rsidRDefault="00157C4B" w:rsidP="00FB066A">
            <w:pPr>
              <w:jc w:val="right"/>
              <w:rPr>
                <w:rFonts w:ascii="Perpetua" w:hAnsi="Perpetua" w:cs="Times-Roman"/>
                <w:sz w:val="24"/>
                <w:szCs w:val="24"/>
                <w:u w:val="single"/>
              </w:rPr>
            </w:pPr>
            <w:r w:rsidRPr="00157C4B">
              <w:rPr>
                <w:rFonts w:ascii="Perpetua" w:hAnsi="Perpetua" w:cs="Helvetica"/>
                <w:color w:val="000000"/>
                <w:sz w:val="24"/>
                <w:szCs w:val="24"/>
                <w:u w:val="single"/>
              </w:rPr>
              <w:t>60,000</w:t>
            </w:r>
          </w:p>
        </w:tc>
      </w:tr>
      <w:tr w:rsidR="00157C4B" w:rsidRPr="0054406C" w:rsidTr="00327FD5">
        <w:trPr>
          <w:jc w:val="center"/>
        </w:trPr>
        <w:tc>
          <w:tcPr>
            <w:tcW w:w="7920" w:type="dxa"/>
          </w:tcPr>
          <w:p w:rsidR="00157C4B" w:rsidRDefault="00157C4B" w:rsidP="00157C4B">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Gross margin</w:t>
            </w:r>
          </w:p>
        </w:tc>
        <w:tc>
          <w:tcPr>
            <w:tcW w:w="946" w:type="dxa"/>
          </w:tcPr>
          <w:p w:rsidR="00157C4B" w:rsidRPr="00157C4B" w:rsidRDefault="00157C4B" w:rsidP="00FB066A">
            <w:pPr>
              <w:jc w:val="right"/>
              <w:rPr>
                <w:rFonts w:ascii="Perpetua" w:hAnsi="Perpetua" w:cs="Helvetica"/>
                <w:color w:val="FF00FF"/>
                <w:sz w:val="24"/>
                <w:szCs w:val="24"/>
                <w:u w:val="single"/>
              </w:rPr>
            </w:pPr>
          </w:p>
        </w:tc>
        <w:tc>
          <w:tcPr>
            <w:tcW w:w="1056" w:type="dxa"/>
          </w:tcPr>
          <w:p w:rsidR="00157C4B" w:rsidRPr="0054406C" w:rsidRDefault="00157C4B" w:rsidP="00FB066A">
            <w:pPr>
              <w:jc w:val="right"/>
              <w:rPr>
                <w:rFonts w:ascii="Perpetua" w:hAnsi="Perpetua" w:cs="Times-Roman"/>
                <w:sz w:val="24"/>
                <w:szCs w:val="24"/>
                <w:u w:val="double"/>
              </w:rPr>
            </w:pPr>
            <w:r w:rsidRPr="00157C4B">
              <w:rPr>
                <w:rFonts w:ascii="Perpetua" w:hAnsi="Perpetua" w:cs="Helvetica"/>
                <w:color w:val="000000"/>
                <w:sz w:val="24"/>
                <w:szCs w:val="24"/>
              </w:rPr>
              <w:t>40,000</w:t>
            </w:r>
          </w:p>
        </w:tc>
      </w:tr>
      <w:tr w:rsidR="00157C4B" w:rsidRPr="0054406C" w:rsidTr="00327FD5">
        <w:trPr>
          <w:jc w:val="center"/>
        </w:trPr>
        <w:tc>
          <w:tcPr>
            <w:tcW w:w="7920" w:type="dxa"/>
          </w:tcPr>
          <w:p w:rsidR="00157C4B" w:rsidRDefault="00157C4B" w:rsidP="00327FD5">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Selli</w:t>
            </w:r>
            <w:r w:rsidR="00327FD5">
              <w:rPr>
                <w:rFonts w:ascii="Perpetua" w:hAnsi="Perpetua" w:cs="Helvetica"/>
                <w:color w:val="000000"/>
                <w:sz w:val="24"/>
                <w:szCs w:val="24"/>
              </w:rPr>
              <w:t xml:space="preserve">ng and administrative expenses: </w:t>
            </w:r>
            <w:r w:rsidRPr="00157C4B">
              <w:rPr>
                <w:rFonts w:ascii="Perpetua" w:hAnsi="Perpetua" w:cs="Helvetica"/>
                <w:color w:val="000000"/>
                <w:sz w:val="24"/>
                <w:szCs w:val="24"/>
              </w:rPr>
              <w:t xml:space="preserve">(5,000 units </w:t>
            </w:r>
            <w:r w:rsidR="00327FD5">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00327FD5">
              <w:rPr>
                <w:rFonts w:ascii="Perpetua" w:hAnsi="Perpetua" w:cs="Helvetica"/>
                <w:color w:val="000000"/>
                <w:sz w:val="24"/>
                <w:szCs w:val="24"/>
              </w:rPr>
              <w:t xml:space="preserve">$3 per unit </w:t>
            </w:r>
            <w:r w:rsidRPr="00157C4B">
              <w:rPr>
                <w:rFonts w:ascii="Perpetua" w:hAnsi="Perpetua" w:cs="Helvetica"/>
                <w:color w:val="000000"/>
                <w:sz w:val="24"/>
                <w:szCs w:val="24"/>
              </w:rPr>
              <w:t xml:space="preserve">variable </w:t>
            </w:r>
            <w:r w:rsidR="00327FD5">
              <w:rPr>
                <w:rFonts w:ascii="Perpetua" w:hAnsi="Perpetua" w:cs="MathematicalPi-One"/>
                <w:color w:val="000000"/>
                <w:sz w:val="24"/>
                <w:szCs w:val="24"/>
              </w:rPr>
              <w:t>+</w:t>
            </w:r>
            <w:r w:rsidRPr="00157C4B">
              <w:rPr>
                <w:rFonts w:ascii="Perpetua" w:hAnsi="Perpetua" w:cs="MathematicalPi-One"/>
                <w:color w:val="000000"/>
                <w:sz w:val="24"/>
                <w:szCs w:val="24"/>
              </w:rPr>
              <w:t xml:space="preserve"> </w:t>
            </w:r>
            <w:r w:rsidR="00327FD5">
              <w:rPr>
                <w:rFonts w:ascii="Perpetua" w:hAnsi="Perpetua" w:cs="Helvetica"/>
                <w:color w:val="000000"/>
                <w:sz w:val="24"/>
                <w:szCs w:val="24"/>
              </w:rPr>
              <w:t>$10,000 fi</w:t>
            </w:r>
            <w:r w:rsidRPr="00157C4B">
              <w:rPr>
                <w:rFonts w:ascii="Perpetua" w:hAnsi="Perpetua" w:cs="Helvetica"/>
                <w:color w:val="000000"/>
                <w:sz w:val="24"/>
                <w:szCs w:val="24"/>
              </w:rPr>
              <w:t>xed)</w:t>
            </w:r>
          </w:p>
        </w:tc>
        <w:tc>
          <w:tcPr>
            <w:tcW w:w="946" w:type="dxa"/>
          </w:tcPr>
          <w:p w:rsidR="00157C4B" w:rsidRPr="00157C4B" w:rsidRDefault="00157C4B" w:rsidP="00FB066A">
            <w:pPr>
              <w:jc w:val="right"/>
              <w:rPr>
                <w:rFonts w:ascii="Perpetua" w:hAnsi="Perpetua" w:cs="Helvetica"/>
                <w:color w:val="FF00FF"/>
                <w:sz w:val="24"/>
                <w:szCs w:val="24"/>
                <w:u w:val="single"/>
              </w:rPr>
            </w:pPr>
          </w:p>
        </w:tc>
        <w:tc>
          <w:tcPr>
            <w:tcW w:w="1056" w:type="dxa"/>
          </w:tcPr>
          <w:p w:rsidR="00157C4B" w:rsidRPr="00327FD5" w:rsidRDefault="00327FD5" w:rsidP="00FB066A">
            <w:pPr>
              <w:jc w:val="right"/>
              <w:rPr>
                <w:rFonts w:ascii="Perpetua" w:hAnsi="Perpetua" w:cs="Times-Roman"/>
                <w:sz w:val="24"/>
                <w:szCs w:val="24"/>
                <w:u w:val="single"/>
              </w:rPr>
            </w:pPr>
            <w:r w:rsidRPr="00327FD5">
              <w:rPr>
                <w:rFonts w:ascii="Perpetua" w:hAnsi="Perpetua" w:cs="Helvetica"/>
                <w:color w:val="000000"/>
                <w:sz w:val="24"/>
                <w:szCs w:val="24"/>
                <w:u w:val="single"/>
              </w:rPr>
              <w:t>25,000</w:t>
            </w:r>
          </w:p>
        </w:tc>
      </w:tr>
      <w:tr w:rsidR="00157C4B" w:rsidRPr="0054406C" w:rsidTr="00327FD5">
        <w:trPr>
          <w:jc w:val="center"/>
        </w:trPr>
        <w:tc>
          <w:tcPr>
            <w:tcW w:w="7920" w:type="dxa"/>
          </w:tcPr>
          <w:p w:rsidR="00157C4B" w:rsidRDefault="00327FD5" w:rsidP="00157C4B">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Net operating income</w:t>
            </w:r>
          </w:p>
        </w:tc>
        <w:tc>
          <w:tcPr>
            <w:tcW w:w="946" w:type="dxa"/>
          </w:tcPr>
          <w:p w:rsidR="00157C4B" w:rsidRPr="00157C4B" w:rsidRDefault="00157C4B" w:rsidP="00FB066A">
            <w:pPr>
              <w:jc w:val="right"/>
              <w:rPr>
                <w:rFonts w:ascii="Perpetua" w:hAnsi="Perpetua" w:cs="Helvetica"/>
                <w:color w:val="FF00FF"/>
                <w:sz w:val="24"/>
                <w:szCs w:val="24"/>
                <w:u w:val="single"/>
              </w:rPr>
            </w:pPr>
          </w:p>
        </w:tc>
        <w:tc>
          <w:tcPr>
            <w:tcW w:w="1056" w:type="dxa"/>
          </w:tcPr>
          <w:p w:rsidR="00157C4B" w:rsidRPr="00327FD5" w:rsidRDefault="00327FD5" w:rsidP="00FB066A">
            <w:pPr>
              <w:jc w:val="right"/>
              <w:rPr>
                <w:rFonts w:ascii="Perpetua" w:hAnsi="Perpetua" w:cs="Times-Roman"/>
                <w:sz w:val="24"/>
                <w:szCs w:val="24"/>
                <w:u w:val="double"/>
              </w:rPr>
            </w:pPr>
            <w:r w:rsidRPr="00327FD5">
              <w:rPr>
                <w:rFonts w:ascii="Perpetua" w:hAnsi="Perpetua" w:cs="Helvetica"/>
                <w:color w:val="000000"/>
                <w:sz w:val="24"/>
                <w:szCs w:val="24"/>
                <w:u w:val="double"/>
              </w:rPr>
              <w:t>$ 15,000</w:t>
            </w:r>
          </w:p>
        </w:tc>
      </w:tr>
      <w:tr w:rsidR="00327FD5" w:rsidTr="00FB066A">
        <w:trPr>
          <w:jc w:val="center"/>
        </w:trPr>
        <w:tc>
          <w:tcPr>
            <w:tcW w:w="9922" w:type="dxa"/>
            <w:gridSpan w:val="3"/>
          </w:tcPr>
          <w:p w:rsidR="00327FD5" w:rsidRDefault="00327FD5" w:rsidP="00FB066A">
            <w:pPr>
              <w:rPr>
                <w:rFonts w:ascii="Perpetua" w:hAnsi="Perpetua" w:cs="Times-Roman"/>
                <w:sz w:val="24"/>
                <w:szCs w:val="24"/>
              </w:rPr>
            </w:pPr>
            <w:r w:rsidRPr="0054406C">
              <w:rPr>
                <w:rFonts w:ascii="Perpetua" w:hAnsi="Perpetua" w:cs="Helvetica-Bold"/>
                <w:b/>
                <w:bCs/>
                <w:sz w:val="24"/>
                <w:szCs w:val="24"/>
              </w:rPr>
              <w:t>Variable Costing</w:t>
            </w:r>
          </w:p>
        </w:tc>
      </w:tr>
      <w:tr w:rsidR="00157C4B" w:rsidRPr="00C075BA" w:rsidTr="00327FD5">
        <w:trPr>
          <w:jc w:val="center"/>
        </w:trPr>
        <w:tc>
          <w:tcPr>
            <w:tcW w:w="7920" w:type="dxa"/>
          </w:tcPr>
          <w:p w:rsidR="00157C4B" w:rsidRPr="00C075BA" w:rsidRDefault="00327FD5" w:rsidP="00327FD5">
            <w:pPr>
              <w:rPr>
                <w:rFonts w:ascii="Perpetua" w:hAnsi="Perpetua" w:cs="Helvetica"/>
                <w:sz w:val="24"/>
                <w:szCs w:val="24"/>
              </w:rPr>
            </w:pPr>
            <w:r w:rsidRPr="00157C4B">
              <w:rPr>
                <w:rFonts w:ascii="Perpetua" w:hAnsi="Perpetua" w:cs="Helvetica"/>
                <w:color w:val="000000"/>
                <w:sz w:val="24"/>
                <w:szCs w:val="24"/>
              </w:rPr>
              <w:t xml:space="preserve">Sales (5,000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$20 per unit)</w:t>
            </w:r>
          </w:p>
        </w:tc>
        <w:tc>
          <w:tcPr>
            <w:tcW w:w="946" w:type="dxa"/>
          </w:tcPr>
          <w:p w:rsidR="00157C4B" w:rsidRPr="00C075BA" w:rsidRDefault="00157C4B" w:rsidP="00FB066A">
            <w:pPr>
              <w:jc w:val="right"/>
              <w:rPr>
                <w:rFonts w:ascii="Perpetua" w:hAnsi="Perpetua" w:cs="Helvetica"/>
                <w:sz w:val="24"/>
                <w:szCs w:val="24"/>
              </w:rPr>
            </w:pPr>
          </w:p>
        </w:tc>
        <w:tc>
          <w:tcPr>
            <w:tcW w:w="1056" w:type="dxa"/>
          </w:tcPr>
          <w:p w:rsidR="00157C4B" w:rsidRPr="00C075BA" w:rsidRDefault="00327FD5" w:rsidP="00FB066A">
            <w:pPr>
              <w:jc w:val="right"/>
              <w:rPr>
                <w:rFonts w:ascii="Perpetua" w:hAnsi="Perpetua" w:cs="Helvetica"/>
                <w:sz w:val="24"/>
                <w:szCs w:val="24"/>
              </w:rPr>
            </w:pPr>
            <w:r w:rsidRPr="00157C4B">
              <w:rPr>
                <w:rFonts w:ascii="Perpetua" w:hAnsi="Perpetua" w:cs="Helvetica"/>
                <w:color w:val="000000"/>
                <w:sz w:val="24"/>
                <w:szCs w:val="24"/>
              </w:rPr>
              <w:t>$100,000</w:t>
            </w:r>
          </w:p>
        </w:tc>
      </w:tr>
      <w:tr w:rsidR="00157C4B" w:rsidRPr="00C075BA" w:rsidTr="00327FD5">
        <w:trPr>
          <w:jc w:val="center"/>
        </w:trPr>
        <w:tc>
          <w:tcPr>
            <w:tcW w:w="7920" w:type="dxa"/>
          </w:tcPr>
          <w:p w:rsidR="00157C4B" w:rsidRPr="00C075BA" w:rsidRDefault="00327FD5" w:rsidP="00FB066A">
            <w:pPr>
              <w:rPr>
                <w:rFonts w:ascii="Perpetua" w:hAnsi="Perpetua" w:cs="Helvetica"/>
                <w:sz w:val="24"/>
                <w:szCs w:val="24"/>
              </w:rPr>
            </w:pPr>
            <w:r w:rsidRPr="00157C4B">
              <w:rPr>
                <w:rFonts w:ascii="Perpetua" w:hAnsi="Perpetua" w:cs="Helvetica"/>
                <w:color w:val="000000"/>
                <w:sz w:val="24"/>
                <w:szCs w:val="24"/>
              </w:rPr>
              <w:t>Variable expenses:</w:t>
            </w:r>
          </w:p>
        </w:tc>
        <w:tc>
          <w:tcPr>
            <w:tcW w:w="946" w:type="dxa"/>
          </w:tcPr>
          <w:p w:rsidR="00157C4B" w:rsidRPr="00C075BA" w:rsidRDefault="00157C4B" w:rsidP="00FB066A">
            <w:pPr>
              <w:jc w:val="right"/>
              <w:rPr>
                <w:rFonts w:ascii="Perpetua" w:hAnsi="Perpetua" w:cs="Helvetica"/>
                <w:sz w:val="24"/>
                <w:szCs w:val="24"/>
              </w:rPr>
            </w:pPr>
          </w:p>
        </w:tc>
        <w:tc>
          <w:tcPr>
            <w:tcW w:w="1056" w:type="dxa"/>
          </w:tcPr>
          <w:p w:rsidR="00157C4B" w:rsidRPr="00C075BA" w:rsidRDefault="00157C4B" w:rsidP="00FB066A">
            <w:pPr>
              <w:jc w:val="right"/>
              <w:rPr>
                <w:rFonts w:ascii="Perpetua" w:hAnsi="Perpetua" w:cs="Helvetica"/>
                <w:sz w:val="24"/>
                <w:szCs w:val="24"/>
              </w:rPr>
            </w:pPr>
          </w:p>
        </w:tc>
      </w:tr>
      <w:tr w:rsidR="00157C4B" w:rsidRPr="0054406C" w:rsidTr="00327FD5">
        <w:trPr>
          <w:jc w:val="center"/>
        </w:trPr>
        <w:tc>
          <w:tcPr>
            <w:tcW w:w="7920" w:type="dxa"/>
          </w:tcPr>
          <w:p w:rsidR="00157C4B" w:rsidRPr="00C075BA" w:rsidRDefault="00327FD5" w:rsidP="00FB066A">
            <w:pPr>
              <w:rPr>
                <w:rFonts w:ascii="Perpetua" w:hAnsi="Perpetua" w:cs="Helvetica"/>
                <w:sz w:val="24"/>
                <w:szCs w:val="24"/>
              </w:rPr>
            </w:pPr>
            <w:r w:rsidRPr="00157C4B">
              <w:rPr>
                <w:rFonts w:ascii="Perpetua" w:hAnsi="Perpetua" w:cs="Helvetica"/>
                <w:color w:val="000000"/>
                <w:sz w:val="24"/>
                <w:szCs w:val="24"/>
              </w:rPr>
              <w:t>Variable cost of goods sold:</w:t>
            </w:r>
          </w:p>
        </w:tc>
        <w:tc>
          <w:tcPr>
            <w:tcW w:w="946" w:type="dxa"/>
          </w:tcPr>
          <w:p w:rsidR="00157C4B" w:rsidRPr="0054406C" w:rsidRDefault="00157C4B" w:rsidP="00FB066A">
            <w:pPr>
              <w:jc w:val="right"/>
              <w:rPr>
                <w:rFonts w:ascii="Perpetua" w:hAnsi="Perpetua" w:cs="Helvetica"/>
                <w:sz w:val="24"/>
                <w:szCs w:val="24"/>
                <w:u w:val="single"/>
              </w:rPr>
            </w:pPr>
          </w:p>
        </w:tc>
        <w:tc>
          <w:tcPr>
            <w:tcW w:w="1056" w:type="dxa"/>
          </w:tcPr>
          <w:p w:rsidR="00157C4B" w:rsidRPr="0054406C" w:rsidRDefault="00157C4B" w:rsidP="00FB066A">
            <w:pPr>
              <w:jc w:val="right"/>
              <w:rPr>
                <w:rFonts w:ascii="Perpetua" w:hAnsi="Perpetua" w:cs="Helvetica"/>
                <w:sz w:val="24"/>
                <w:szCs w:val="24"/>
                <w:u w:val="single"/>
              </w:rPr>
            </w:pPr>
          </w:p>
        </w:tc>
      </w:tr>
      <w:tr w:rsidR="00157C4B" w:rsidRPr="0054406C" w:rsidTr="00327FD5">
        <w:trPr>
          <w:jc w:val="center"/>
        </w:trPr>
        <w:tc>
          <w:tcPr>
            <w:tcW w:w="7920" w:type="dxa"/>
          </w:tcPr>
          <w:p w:rsidR="00157C4B" w:rsidRPr="00C075BA" w:rsidRDefault="00327FD5" w:rsidP="00FB066A">
            <w:pPr>
              <w:rPr>
                <w:rFonts w:ascii="Perpetua" w:hAnsi="Perpetua" w:cs="Helvetica"/>
                <w:sz w:val="24"/>
                <w:szCs w:val="24"/>
              </w:rPr>
            </w:pPr>
            <w:r w:rsidRPr="00157C4B">
              <w:rPr>
                <w:rFonts w:ascii="Perpetua" w:hAnsi="Perpetua" w:cs="Helvetica"/>
                <w:color w:val="000000"/>
                <w:sz w:val="24"/>
                <w:szCs w:val="24"/>
              </w:rPr>
              <w:t>Beginning inventory</w:t>
            </w:r>
          </w:p>
        </w:tc>
        <w:tc>
          <w:tcPr>
            <w:tcW w:w="946" w:type="dxa"/>
          </w:tcPr>
          <w:p w:rsidR="00157C4B" w:rsidRPr="0054406C" w:rsidRDefault="00327FD5" w:rsidP="00FB066A">
            <w:pPr>
              <w:jc w:val="right"/>
              <w:rPr>
                <w:rFonts w:ascii="Perpetua" w:hAnsi="Perpetua" w:cs="Helvetica"/>
                <w:sz w:val="24"/>
                <w:szCs w:val="24"/>
                <w:u w:val="double"/>
              </w:rPr>
            </w:pPr>
            <w:r w:rsidRPr="00157C4B">
              <w:rPr>
                <w:rFonts w:ascii="Perpetua" w:hAnsi="Perpetua" w:cs="Helvetica"/>
                <w:color w:val="000000"/>
                <w:sz w:val="24"/>
                <w:szCs w:val="24"/>
              </w:rPr>
              <w:t>$ 0</w:t>
            </w:r>
          </w:p>
        </w:tc>
        <w:tc>
          <w:tcPr>
            <w:tcW w:w="1056" w:type="dxa"/>
          </w:tcPr>
          <w:p w:rsidR="00157C4B" w:rsidRPr="0054406C" w:rsidRDefault="00157C4B"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327FD5">
            <w:pPr>
              <w:rPr>
                <w:rFonts w:ascii="Perpetua" w:hAnsi="Perpetua" w:cs="Helvetica"/>
                <w:color w:val="000000"/>
                <w:sz w:val="24"/>
                <w:szCs w:val="24"/>
              </w:rPr>
            </w:pPr>
            <w:r w:rsidRPr="00157C4B">
              <w:rPr>
                <w:rFonts w:ascii="Perpetua" w:hAnsi="Perpetua" w:cs="Helvetica"/>
                <w:color w:val="000000"/>
                <w:sz w:val="24"/>
                <w:szCs w:val="24"/>
              </w:rPr>
              <w:t xml:space="preserve">Add variable manufacturing costs(6,000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$7 per unit)</w:t>
            </w:r>
          </w:p>
        </w:tc>
        <w:tc>
          <w:tcPr>
            <w:tcW w:w="946" w:type="dxa"/>
          </w:tcPr>
          <w:p w:rsidR="00327FD5" w:rsidRPr="00327FD5" w:rsidRDefault="00327FD5" w:rsidP="00FB066A">
            <w:pPr>
              <w:jc w:val="right"/>
              <w:rPr>
                <w:rFonts w:ascii="Perpetua" w:hAnsi="Perpetua" w:cs="Helvetica"/>
                <w:color w:val="000000"/>
                <w:sz w:val="24"/>
                <w:szCs w:val="24"/>
                <w:u w:val="single"/>
              </w:rPr>
            </w:pPr>
            <w:r w:rsidRPr="00327FD5">
              <w:rPr>
                <w:rFonts w:ascii="Perpetua" w:hAnsi="Perpetua" w:cs="Helvetica"/>
                <w:color w:val="000000"/>
                <w:sz w:val="24"/>
                <w:szCs w:val="24"/>
                <w:u w:val="single"/>
              </w:rPr>
              <w:t>42,000</w:t>
            </w:r>
          </w:p>
        </w:tc>
        <w:tc>
          <w:tcPr>
            <w:tcW w:w="1056" w:type="dxa"/>
          </w:tcPr>
          <w:p w:rsidR="00327FD5" w:rsidRPr="0054406C" w:rsidRDefault="00327FD5"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FB066A">
            <w:pPr>
              <w:rPr>
                <w:rFonts w:ascii="Perpetua" w:hAnsi="Perpetua" w:cs="Helvetica"/>
                <w:color w:val="000000"/>
                <w:sz w:val="24"/>
                <w:szCs w:val="24"/>
              </w:rPr>
            </w:pPr>
            <w:r w:rsidRPr="00157C4B">
              <w:rPr>
                <w:rFonts w:ascii="Perpetua" w:hAnsi="Perpetua" w:cs="Helvetica"/>
                <w:color w:val="000000"/>
                <w:sz w:val="24"/>
                <w:szCs w:val="24"/>
              </w:rPr>
              <w:t>Goods available for sale</w:t>
            </w:r>
          </w:p>
        </w:tc>
        <w:tc>
          <w:tcPr>
            <w:tcW w:w="946" w:type="dxa"/>
          </w:tcPr>
          <w:p w:rsidR="00327FD5" w:rsidRPr="00157C4B" w:rsidRDefault="00327FD5" w:rsidP="00FB066A">
            <w:pPr>
              <w:jc w:val="right"/>
              <w:rPr>
                <w:rFonts w:ascii="Perpetua" w:hAnsi="Perpetua" w:cs="Helvetica"/>
                <w:color w:val="000000"/>
                <w:sz w:val="24"/>
                <w:szCs w:val="24"/>
              </w:rPr>
            </w:pPr>
            <w:r w:rsidRPr="00157C4B">
              <w:rPr>
                <w:rFonts w:ascii="Perpetua" w:hAnsi="Perpetua" w:cs="Helvetica"/>
                <w:color w:val="000000"/>
                <w:sz w:val="24"/>
                <w:szCs w:val="24"/>
              </w:rPr>
              <w:t>42,000</w:t>
            </w:r>
          </w:p>
        </w:tc>
        <w:tc>
          <w:tcPr>
            <w:tcW w:w="1056" w:type="dxa"/>
          </w:tcPr>
          <w:p w:rsidR="00327FD5" w:rsidRPr="0054406C" w:rsidRDefault="00327FD5"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327FD5">
            <w:pPr>
              <w:rPr>
                <w:rFonts w:ascii="Perpetua" w:hAnsi="Perpetua" w:cs="Helvetica"/>
                <w:color w:val="000000"/>
                <w:sz w:val="24"/>
                <w:szCs w:val="24"/>
              </w:rPr>
            </w:pPr>
            <w:r w:rsidRPr="00157C4B">
              <w:rPr>
                <w:rFonts w:ascii="Perpetua" w:hAnsi="Perpetua" w:cs="Helvetica"/>
                <w:color w:val="000000"/>
                <w:sz w:val="24"/>
                <w:szCs w:val="24"/>
              </w:rPr>
              <w:t xml:space="preserve">Less ending inventory(1,000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$7 per unit)</w:t>
            </w:r>
          </w:p>
        </w:tc>
        <w:tc>
          <w:tcPr>
            <w:tcW w:w="946" w:type="dxa"/>
          </w:tcPr>
          <w:p w:rsidR="00327FD5" w:rsidRPr="00327FD5" w:rsidRDefault="00327FD5" w:rsidP="00FB066A">
            <w:pPr>
              <w:jc w:val="right"/>
              <w:rPr>
                <w:rFonts w:ascii="Perpetua" w:hAnsi="Perpetua" w:cs="Helvetica"/>
                <w:color w:val="000000"/>
                <w:sz w:val="24"/>
                <w:szCs w:val="24"/>
                <w:u w:val="single"/>
              </w:rPr>
            </w:pPr>
            <w:r w:rsidRPr="00327FD5">
              <w:rPr>
                <w:rFonts w:ascii="Perpetua" w:hAnsi="Perpetua" w:cs="Helvetica"/>
                <w:color w:val="FF00FF"/>
                <w:sz w:val="24"/>
                <w:szCs w:val="24"/>
                <w:u w:val="single"/>
              </w:rPr>
              <w:t>7,000</w:t>
            </w:r>
            <w:r>
              <w:rPr>
                <w:rFonts w:ascii="Perpetua" w:hAnsi="Perpetua" w:cs="Helvetica"/>
                <w:color w:val="FF00FF"/>
                <w:sz w:val="24"/>
                <w:szCs w:val="24"/>
                <w:u w:val="single"/>
              </w:rPr>
              <w:t>*</w:t>
            </w:r>
          </w:p>
        </w:tc>
        <w:tc>
          <w:tcPr>
            <w:tcW w:w="1056" w:type="dxa"/>
          </w:tcPr>
          <w:p w:rsidR="00327FD5" w:rsidRPr="0054406C" w:rsidRDefault="00327FD5"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FB066A">
            <w:pPr>
              <w:rPr>
                <w:rFonts w:ascii="Perpetua" w:hAnsi="Perpetua" w:cs="Helvetica"/>
                <w:color w:val="000000"/>
                <w:sz w:val="24"/>
                <w:szCs w:val="24"/>
              </w:rPr>
            </w:pPr>
            <w:r w:rsidRPr="00157C4B">
              <w:rPr>
                <w:rFonts w:ascii="Perpetua" w:hAnsi="Perpetua" w:cs="Helvetica"/>
                <w:color w:val="000000"/>
                <w:sz w:val="24"/>
                <w:szCs w:val="24"/>
              </w:rPr>
              <w:t>Variable cost of goods sold</w:t>
            </w:r>
          </w:p>
        </w:tc>
        <w:tc>
          <w:tcPr>
            <w:tcW w:w="946" w:type="dxa"/>
          </w:tcPr>
          <w:p w:rsidR="00327FD5" w:rsidRPr="0054406C" w:rsidRDefault="00327FD5" w:rsidP="00FB066A">
            <w:pPr>
              <w:jc w:val="right"/>
              <w:rPr>
                <w:rFonts w:ascii="Perpetua" w:hAnsi="Perpetua" w:cs="Helvetica"/>
                <w:sz w:val="24"/>
                <w:szCs w:val="24"/>
                <w:u w:val="double"/>
              </w:rPr>
            </w:pPr>
            <w:r w:rsidRPr="00157C4B">
              <w:rPr>
                <w:rFonts w:ascii="Perpetua" w:hAnsi="Perpetua" w:cs="Helvetica"/>
                <w:color w:val="000000"/>
                <w:sz w:val="24"/>
                <w:szCs w:val="24"/>
              </w:rPr>
              <w:t>35,000</w:t>
            </w:r>
          </w:p>
        </w:tc>
        <w:tc>
          <w:tcPr>
            <w:tcW w:w="1056" w:type="dxa"/>
          </w:tcPr>
          <w:p w:rsidR="00327FD5" w:rsidRPr="0054406C" w:rsidRDefault="00327FD5"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327FD5">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Vari</w:t>
            </w:r>
            <w:r>
              <w:rPr>
                <w:rFonts w:ascii="Perpetua" w:hAnsi="Perpetua" w:cs="Helvetica"/>
                <w:color w:val="000000"/>
                <w:sz w:val="24"/>
                <w:szCs w:val="24"/>
              </w:rPr>
              <w:t xml:space="preserve">able selling and administrative expenses (5,000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$3 per unit)</w:t>
            </w:r>
          </w:p>
        </w:tc>
        <w:tc>
          <w:tcPr>
            <w:tcW w:w="946" w:type="dxa"/>
          </w:tcPr>
          <w:p w:rsidR="00327FD5" w:rsidRPr="00327FD5" w:rsidRDefault="00327FD5" w:rsidP="00FB066A">
            <w:pPr>
              <w:jc w:val="right"/>
              <w:rPr>
                <w:rFonts w:ascii="Perpetua" w:hAnsi="Perpetua" w:cs="Helvetica"/>
                <w:sz w:val="24"/>
                <w:szCs w:val="24"/>
                <w:u w:val="single"/>
              </w:rPr>
            </w:pPr>
            <w:r w:rsidRPr="00327FD5">
              <w:rPr>
                <w:rFonts w:ascii="Perpetua" w:hAnsi="Perpetua" w:cs="Helvetica"/>
                <w:color w:val="000000"/>
                <w:sz w:val="24"/>
                <w:szCs w:val="24"/>
                <w:u w:val="single"/>
              </w:rPr>
              <w:t>15,000</w:t>
            </w:r>
          </w:p>
        </w:tc>
        <w:tc>
          <w:tcPr>
            <w:tcW w:w="1056" w:type="dxa"/>
          </w:tcPr>
          <w:p w:rsidR="00327FD5" w:rsidRPr="00327FD5" w:rsidRDefault="00327FD5" w:rsidP="00FB066A">
            <w:pPr>
              <w:jc w:val="right"/>
              <w:rPr>
                <w:rFonts w:ascii="Perpetua" w:hAnsi="Perpetua" w:cs="Helvetica"/>
                <w:sz w:val="24"/>
                <w:szCs w:val="24"/>
                <w:u w:val="single"/>
              </w:rPr>
            </w:pPr>
            <w:r w:rsidRPr="00327FD5">
              <w:rPr>
                <w:rFonts w:ascii="Perpetua" w:hAnsi="Perpetua" w:cs="Helvetica"/>
                <w:color w:val="000000"/>
                <w:sz w:val="24"/>
                <w:szCs w:val="24"/>
                <w:u w:val="single"/>
              </w:rPr>
              <w:t>5 0,000</w:t>
            </w:r>
          </w:p>
        </w:tc>
      </w:tr>
      <w:tr w:rsidR="00327FD5" w:rsidRPr="0054406C" w:rsidTr="00327FD5">
        <w:trPr>
          <w:jc w:val="center"/>
        </w:trPr>
        <w:tc>
          <w:tcPr>
            <w:tcW w:w="7920" w:type="dxa"/>
          </w:tcPr>
          <w:p w:rsidR="00327FD5" w:rsidRPr="00157C4B" w:rsidRDefault="00327FD5" w:rsidP="00FB066A">
            <w:pPr>
              <w:rPr>
                <w:rFonts w:ascii="Perpetua" w:hAnsi="Perpetua" w:cs="Helvetica"/>
                <w:color w:val="000000"/>
                <w:sz w:val="24"/>
                <w:szCs w:val="24"/>
              </w:rPr>
            </w:pPr>
            <w:r w:rsidRPr="00157C4B">
              <w:rPr>
                <w:rFonts w:ascii="Perpetua" w:hAnsi="Perpetua" w:cs="Helvetica"/>
                <w:color w:val="000000"/>
                <w:sz w:val="24"/>
                <w:szCs w:val="24"/>
              </w:rPr>
              <w:t>Contribution margin</w:t>
            </w:r>
          </w:p>
        </w:tc>
        <w:tc>
          <w:tcPr>
            <w:tcW w:w="946" w:type="dxa"/>
          </w:tcPr>
          <w:p w:rsidR="00327FD5" w:rsidRPr="00157C4B" w:rsidRDefault="00327FD5" w:rsidP="00FB066A">
            <w:pPr>
              <w:jc w:val="right"/>
              <w:rPr>
                <w:rFonts w:ascii="Perpetua" w:hAnsi="Perpetua" w:cs="Helvetica"/>
                <w:color w:val="000000"/>
                <w:sz w:val="24"/>
                <w:szCs w:val="24"/>
              </w:rPr>
            </w:pPr>
          </w:p>
        </w:tc>
        <w:tc>
          <w:tcPr>
            <w:tcW w:w="1056" w:type="dxa"/>
          </w:tcPr>
          <w:p w:rsidR="00327FD5" w:rsidRPr="0054406C" w:rsidRDefault="00327FD5" w:rsidP="00FB066A">
            <w:pPr>
              <w:jc w:val="right"/>
              <w:rPr>
                <w:rFonts w:ascii="Perpetua" w:hAnsi="Perpetua" w:cs="Helvetica"/>
                <w:sz w:val="24"/>
                <w:szCs w:val="24"/>
                <w:u w:val="double"/>
              </w:rPr>
            </w:pPr>
            <w:r w:rsidRPr="00157C4B">
              <w:rPr>
                <w:rFonts w:ascii="Perpetua" w:hAnsi="Perpetua" w:cs="Helvetica"/>
                <w:color w:val="000000"/>
                <w:sz w:val="24"/>
                <w:szCs w:val="24"/>
              </w:rPr>
              <w:t>50,000</w:t>
            </w:r>
          </w:p>
        </w:tc>
      </w:tr>
      <w:tr w:rsidR="00327FD5" w:rsidRPr="0054406C" w:rsidTr="00327FD5">
        <w:trPr>
          <w:jc w:val="center"/>
        </w:trPr>
        <w:tc>
          <w:tcPr>
            <w:tcW w:w="7920" w:type="dxa"/>
          </w:tcPr>
          <w:p w:rsidR="00327FD5" w:rsidRPr="00157C4B" w:rsidRDefault="00327FD5" w:rsidP="00FB066A">
            <w:pPr>
              <w:rPr>
                <w:rFonts w:ascii="Perpetua" w:hAnsi="Perpetua" w:cs="Helvetica"/>
                <w:color w:val="000000"/>
                <w:sz w:val="24"/>
                <w:szCs w:val="24"/>
              </w:rPr>
            </w:pPr>
            <w:r w:rsidRPr="00157C4B">
              <w:rPr>
                <w:rFonts w:ascii="Perpetua" w:hAnsi="Perpetua" w:cs="Helvetica"/>
                <w:color w:val="000000"/>
                <w:sz w:val="24"/>
                <w:szCs w:val="24"/>
              </w:rPr>
              <w:t>Fixed expenses:</w:t>
            </w:r>
          </w:p>
        </w:tc>
        <w:tc>
          <w:tcPr>
            <w:tcW w:w="946" w:type="dxa"/>
          </w:tcPr>
          <w:p w:rsidR="00327FD5" w:rsidRPr="00157C4B" w:rsidRDefault="00327FD5" w:rsidP="00FB066A">
            <w:pPr>
              <w:jc w:val="right"/>
              <w:rPr>
                <w:rFonts w:ascii="Perpetua" w:hAnsi="Perpetua" w:cs="Helvetica"/>
                <w:color w:val="000000"/>
                <w:sz w:val="24"/>
                <w:szCs w:val="24"/>
              </w:rPr>
            </w:pPr>
          </w:p>
        </w:tc>
        <w:tc>
          <w:tcPr>
            <w:tcW w:w="1056" w:type="dxa"/>
          </w:tcPr>
          <w:p w:rsidR="00327FD5" w:rsidRPr="0054406C" w:rsidRDefault="00327FD5"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FB066A">
            <w:pPr>
              <w:rPr>
                <w:rFonts w:ascii="Perpetua" w:hAnsi="Perpetua" w:cs="Helvetica"/>
                <w:color w:val="000000"/>
                <w:sz w:val="24"/>
                <w:szCs w:val="24"/>
              </w:rPr>
            </w:pPr>
            <w:r w:rsidRPr="00157C4B">
              <w:rPr>
                <w:rFonts w:ascii="Perpetua" w:hAnsi="Perpetua" w:cs="Helvetica"/>
                <w:color w:val="000000"/>
                <w:sz w:val="24"/>
                <w:szCs w:val="24"/>
              </w:rPr>
              <w:t>Fixed manufacturing overhead</w:t>
            </w:r>
          </w:p>
        </w:tc>
        <w:tc>
          <w:tcPr>
            <w:tcW w:w="946" w:type="dxa"/>
          </w:tcPr>
          <w:p w:rsidR="00327FD5" w:rsidRPr="00157C4B" w:rsidRDefault="00327FD5" w:rsidP="00FB066A">
            <w:pPr>
              <w:jc w:val="right"/>
              <w:rPr>
                <w:rFonts w:ascii="Perpetua" w:hAnsi="Perpetua" w:cs="Helvetica"/>
                <w:color w:val="000000"/>
                <w:sz w:val="24"/>
                <w:szCs w:val="24"/>
              </w:rPr>
            </w:pPr>
            <w:r w:rsidRPr="00157C4B">
              <w:rPr>
                <w:rFonts w:ascii="Perpetua" w:hAnsi="Perpetua" w:cs="Helvetica"/>
                <w:color w:val="000000"/>
                <w:sz w:val="24"/>
                <w:szCs w:val="24"/>
              </w:rPr>
              <w:t>30,000</w:t>
            </w:r>
          </w:p>
        </w:tc>
        <w:tc>
          <w:tcPr>
            <w:tcW w:w="1056" w:type="dxa"/>
          </w:tcPr>
          <w:p w:rsidR="00327FD5" w:rsidRPr="0054406C" w:rsidRDefault="00327FD5" w:rsidP="00FB066A">
            <w:pPr>
              <w:jc w:val="right"/>
              <w:rPr>
                <w:rFonts w:ascii="Perpetua" w:hAnsi="Perpetua" w:cs="Helvetica"/>
                <w:sz w:val="24"/>
                <w:szCs w:val="24"/>
                <w:u w:val="double"/>
              </w:rPr>
            </w:pPr>
          </w:p>
        </w:tc>
      </w:tr>
      <w:tr w:rsidR="00327FD5" w:rsidRPr="0054406C" w:rsidTr="00327FD5">
        <w:trPr>
          <w:jc w:val="center"/>
        </w:trPr>
        <w:tc>
          <w:tcPr>
            <w:tcW w:w="7920" w:type="dxa"/>
          </w:tcPr>
          <w:p w:rsidR="00327FD5" w:rsidRPr="00157C4B" w:rsidRDefault="00327FD5" w:rsidP="00327FD5">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F</w:t>
            </w:r>
            <w:r>
              <w:rPr>
                <w:rFonts w:ascii="Perpetua" w:hAnsi="Perpetua" w:cs="Helvetica"/>
                <w:color w:val="000000"/>
                <w:sz w:val="24"/>
                <w:szCs w:val="24"/>
              </w:rPr>
              <w:t xml:space="preserve">ixed selling and administrative </w:t>
            </w:r>
            <w:r w:rsidRPr="00157C4B">
              <w:rPr>
                <w:rFonts w:ascii="Perpetua" w:hAnsi="Perpetua" w:cs="Helvetica"/>
                <w:color w:val="000000"/>
                <w:sz w:val="24"/>
                <w:szCs w:val="24"/>
              </w:rPr>
              <w:t>expenses</w:t>
            </w:r>
          </w:p>
        </w:tc>
        <w:tc>
          <w:tcPr>
            <w:tcW w:w="946" w:type="dxa"/>
          </w:tcPr>
          <w:p w:rsidR="00327FD5" w:rsidRPr="00157C4B" w:rsidRDefault="00327FD5" w:rsidP="00FB066A">
            <w:pPr>
              <w:jc w:val="right"/>
              <w:rPr>
                <w:rFonts w:ascii="Perpetua" w:hAnsi="Perpetua" w:cs="Helvetica"/>
                <w:color w:val="000000"/>
                <w:sz w:val="24"/>
                <w:szCs w:val="24"/>
              </w:rPr>
            </w:pPr>
            <w:r w:rsidRPr="00157C4B">
              <w:rPr>
                <w:rFonts w:ascii="Perpetua" w:hAnsi="Perpetua" w:cs="Helvetica"/>
                <w:color w:val="000000"/>
                <w:sz w:val="24"/>
                <w:szCs w:val="24"/>
              </w:rPr>
              <w:t>10,000</w:t>
            </w:r>
          </w:p>
        </w:tc>
        <w:tc>
          <w:tcPr>
            <w:tcW w:w="1056" w:type="dxa"/>
          </w:tcPr>
          <w:p w:rsidR="00327FD5" w:rsidRPr="00327FD5" w:rsidRDefault="00327FD5" w:rsidP="00FB066A">
            <w:pPr>
              <w:jc w:val="right"/>
              <w:rPr>
                <w:rFonts w:ascii="Perpetua" w:hAnsi="Perpetua" w:cs="Helvetica"/>
                <w:sz w:val="24"/>
                <w:szCs w:val="24"/>
                <w:u w:val="single"/>
              </w:rPr>
            </w:pPr>
            <w:r w:rsidRPr="00327FD5">
              <w:rPr>
                <w:rFonts w:ascii="Perpetua" w:hAnsi="Perpetua" w:cs="Helvetica"/>
                <w:color w:val="000000"/>
                <w:sz w:val="24"/>
                <w:szCs w:val="24"/>
                <w:u w:val="single"/>
              </w:rPr>
              <w:t>4 0,000</w:t>
            </w:r>
          </w:p>
        </w:tc>
      </w:tr>
      <w:tr w:rsidR="00327FD5" w:rsidRPr="0054406C" w:rsidTr="00327FD5">
        <w:trPr>
          <w:jc w:val="center"/>
        </w:trPr>
        <w:tc>
          <w:tcPr>
            <w:tcW w:w="7920" w:type="dxa"/>
          </w:tcPr>
          <w:p w:rsidR="00327FD5" w:rsidRPr="00157C4B" w:rsidRDefault="00327FD5" w:rsidP="00FB066A">
            <w:pPr>
              <w:rPr>
                <w:rFonts w:ascii="Perpetua" w:hAnsi="Perpetua" w:cs="Helvetica"/>
                <w:color w:val="000000"/>
                <w:sz w:val="24"/>
                <w:szCs w:val="24"/>
              </w:rPr>
            </w:pPr>
            <w:r>
              <w:rPr>
                <w:rFonts w:ascii="Perpetua" w:hAnsi="Perpetua" w:cs="Helvetica"/>
                <w:color w:val="000000"/>
                <w:sz w:val="24"/>
                <w:szCs w:val="24"/>
              </w:rPr>
              <w:t>N</w:t>
            </w:r>
            <w:r w:rsidRPr="00157C4B">
              <w:rPr>
                <w:rFonts w:ascii="Perpetua" w:hAnsi="Perpetua" w:cs="Helvetica"/>
                <w:color w:val="000000"/>
                <w:sz w:val="24"/>
                <w:szCs w:val="24"/>
              </w:rPr>
              <w:t>et operating income</w:t>
            </w:r>
          </w:p>
        </w:tc>
        <w:tc>
          <w:tcPr>
            <w:tcW w:w="946" w:type="dxa"/>
          </w:tcPr>
          <w:p w:rsidR="00327FD5" w:rsidRPr="00157C4B" w:rsidRDefault="00327FD5" w:rsidP="00FB066A">
            <w:pPr>
              <w:jc w:val="right"/>
              <w:rPr>
                <w:rFonts w:ascii="Perpetua" w:hAnsi="Perpetua" w:cs="Helvetica"/>
                <w:color w:val="000000"/>
                <w:sz w:val="24"/>
                <w:szCs w:val="24"/>
              </w:rPr>
            </w:pPr>
          </w:p>
        </w:tc>
        <w:tc>
          <w:tcPr>
            <w:tcW w:w="1056" w:type="dxa"/>
          </w:tcPr>
          <w:p w:rsidR="00327FD5" w:rsidRPr="00327FD5" w:rsidRDefault="00327FD5" w:rsidP="00FB066A">
            <w:pPr>
              <w:jc w:val="right"/>
              <w:rPr>
                <w:rFonts w:ascii="Perpetua" w:hAnsi="Perpetua" w:cs="Helvetica"/>
                <w:sz w:val="24"/>
                <w:szCs w:val="24"/>
                <w:u w:val="double"/>
              </w:rPr>
            </w:pPr>
            <w:r w:rsidRPr="00327FD5">
              <w:rPr>
                <w:rFonts w:ascii="Perpetua" w:hAnsi="Perpetua" w:cs="Helvetica"/>
                <w:color w:val="000000"/>
                <w:sz w:val="24"/>
                <w:szCs w:val="24"/>
                <w:u w:val="double"/>
              </w:rPr>
              <w:t>$ 10,000</w:t>
            </w:r>
          </w:p>
        </w:tc>
      </w:tr>
    </w:tbl>
    <w:p w:rsidR="00157C4B" w:rsidRDefault="003E5EA4" w:rsidP="003E5EA4">
      <w:pPr>
        <w:spacing w:after="0" w:line="240" w:lineRule="auto"/>
        <w:jc w:val="both"/>
        <w:rPr>
          <w:rFonts w:ascii="Perpetua" w:hAnsi="Perpetua" w:cs="Helvetica"/>
          <w:color w:val="000000"/>
          <w:sz w:val="24"/>
          <w:szCs w:val="24"/>
        </w:rPr>
      </w:pPr>
      <w:r>
        <w:rPr>
          <w:rFonts w:ascii="Perpetua" w:hAnsi="Perpetua" w:cs="Helvetica"/>
          <w:color w:val="000000"/>
          <w:sz w:val="24"/>
          <w:szCs w:val="24"/>
        </w:rPr>
        <w:t>*</w:t>
      </w:r>
      <w:r w:rsidR="00327FD5" w:rsidRPr="003E5EA4">
        <w:rPr>
          <w:rFonts w:ascii="Perpetua" w:hAnsi="Perpetua" w:cs="Helvetica"/>
          <w:color w:val="000000"/>
          <w:sz w:val="24"/>
          <w:szCs w:val="24"/>
        </w:rPr>
        <w:t>Note the difference</w:t>
      </w:r>
      <w:r>
        <w:rPr>
          <w:rFonts w:ascii="Perpetua" w:hAnsi="Perpetua" w:cs="Helvetica"/>
          <w:color w:val="000000"/>
          <w:sz w:val="24"/>
          <w:szCs w:val="24"/>
        </w:rPr>
        <w:t xml:space="preserve"> </w:t>
      </w:r>
      <w:r w:rsidR="00327FD5" w:rsidRPr="003E5EA4">
        <w:rPr>
          <w:rFonts w:ascii="Perpetua" w:hAnsi="Perpetua" w:cs="Helvetica"/>
          <w:color w:val="000000"/>
          <w:sz w:val="24"/>
          <w:szCs w:val="24"/>
        </w:rPr>
        <w:t>in ending</w:t>
      </w:r>
      <w:r>
        <w:rPr>
          <w:rFonts w:ascii="Perpetua" w:hAnsi="Perpetua" w:cs="Helvetica"/>
          <w:color w:val="000000"/>
          <w:sz w:val="24"/>
          <w:szCs w:val="24"/>
        </w:rPr>
        <w:t xml:space="preserve"> </w:t>
      </w:r>
      <w:r w:rsidR="00327FD5" w:rsidRPr="003E5EA4">
        <w:rPr>
          <w:rFonts w:ascii="Perpetua" w:hAnsi="Perpetua" w:cs="Helvetica"/>
          <w:color w:val="000000"/>
          <w:sz w:val="24"/>
          <w:szCs w:val="24"/>
        </w:rPr>
        <w:t>inventories. Fixed</w:t>
      </w:r>
      <w:r>
        <w:rPr>
          <w:rFonts w:ascii="Perpetua" w:hAnsi="Perpetua" w:cs="Helvetica"/>
          <w:color w:val="000000"/>
          <w:sz w:val="24"/>
          <w:szCs w:val="24"/>
        </w:rPr>
        <w:t xml:space="preserve"> </w:t>
      </w:r>
      <w:r w:rsidR="00327FD5" w:rsidRPr="003E5EA4">
        <w:rPr>
          <w:rFonts w:ascii="Perpetua" w:hAnsi="Perpetua" w:cs="Helvetica"/>
          <w:color w:val="000000"/>
          <w:sz w:val="24"/>
          <w:szCs w:val="24"/>
        </w:rPr>
        <w:t>manufacturing</w:t>
      </w:r>
      <w:r>
        <w:rPr>
          <w:rFonts w:ascii="Perpetua" w:hAnsi="Perpetua" w:cs="Helvetica"/>
          <w:color w:val="000000"/>
          <w:sz w:val="24"/>
          <w:szCs w:val="24"/>
        </w:rPr>
        <w:t xml:space="preserve"> </w:t>
      </w:r>
      <w:r w:rsidR="00327FD5" w:rsidRPr="003E5EA4">
        <w:rPr>
          <w:rFonts w:ascii="Perpetua" w:hAnsi="Perpetua" w:cs="Helvetica"/>
          <w:color w:val="000000"/>
          <w:sz w:val="24"/>
          <w:szCs w:val="24"/>
        </w:rPr>
        <w:t>overhead cost at</w:t>
      </w:r>
      <w:r>
        <w:rPr>
          <w:rFonts w:ascii="Perpetua" w:hAnsi="Perpetua" w:cs="Helvetica"/>
          <w:color w:val="000000"/>
          <w:sz w:val="24"/>
          <w:szCs w:val="24"/>
        </w:rPr>
        <w:t xml:space="preserve"> </w:t>
      </w:r>
      <w:r w:rsidR="00327FD5" w:rsidRPr="003E5EA4">
        <w:rPr>
          <w:rFonts w:ascii="Perpetua" w:hAnsi="Perpetua" w:cs="Helvetica"/>
          <w:color w:val="000000"/>
          <w:sz w:val="24"/>
          <w:szCs w:val="24"/>
        </w:rPr>
        <w:t>$5 per unit is</w:t>
      </w:r>
      <w:r>
        <w:rPr>
          <w:rFonts w:ascii="Perpetua" w:hAnsi="Perpetua" w:cs="Helvetica"/>
          <w:color w:val="000000"/>
          <w:sz w:val="24"/>
          <w:szCs w:val="24"/>
        </w:rPr>
        <w:t xml:space="preserve"> </w:t>
      </w:r>
      <w:r w:rsidR="00327FD5" w:rsidRPr="003E5EA4">
        <w:rPr>
          <w:rFonts w:ascii="Perpetua" w:hAnsi="Perpetua" w:cs="Helvetica"/>
          <w:color w:val="000000"/>
          <w:sz w:val="24"/>
          <w:szCs w:val="24"/>
        </w:rPr>
        <w:t>included under the</w:t>
      </w:r>
      <w:r>
        <w:rPr>
          <w:rFonts w:ascii="Perpetua" w:hAnsi="Perpetua" w:cs="Helvetica"/>
          <w:color w:val="000000"/>
          <w:sz w:val="24"/>
          <w:szCs w:val="24"/>
        </w:rPr>
        <w:t xml:space="preserve"> </w:t>
      </w:r>
      <w:r w:rsidR="00327FD5" w:rsidRPr="003E5EA4">
        <w:rPr>
          <w:rFonts w:ascii="Perpetua" w:hAnsi="Perpetua" w:cs="Helvetica"/>
          <w:color w:val="000000"/>
          <w:sz w:val="24"/>
          <w:szCs w:val="24"/>
        </w:rPr>
        <w:t>absorption</w:t>
      </w:r>
      <w:r>
        <w:rPr>
          <w:rFonts w:ascii="Perpetua" w:hAnsi="Perpetua" w:cs="Helvetica"/>
          <w:color w:val="000000"/>
          <w:sz w:val="24"/>
          <w:szCs w:val="24"/>
        </w:rPr>
        <w:t xml:space="preserve"> </w:t>
      </w:r>
      <w:r w:rsidR="00327FD5" w:rsidRPr="003E5EA4">
        <w:rPr>
          <w:rFonts w:ascii="Perpetua" w:hAnsi="Perpetua" w:cs="Helvetica"/>
          <w:color w:val="000000"/>
          <w:sz w:val="24"/>
          <w:szCs w:val="24"/>
        </w:rPr>
        <w:t>approach. This</w:t>
      </w:r>
      <w:r>
        <w:rPr>
          <w:rFonts w:ascii="Perpetua" w:hAnsi="Perpetua" w:cs="Helvetica"/>
          <w:color w:val="000000"/>
          <w:sz w:val="24"/>
          <w:szCs w:val="24"/>
        </w:rPr>
        <w:t xml:space="preserve"> </w:t>
      </w:r>
      <w:r w:rsidR="00327FD5" w:rsidRPr="003E5EA4">
        <w:rPr>
          <w:rFonts w:ascii="Perpetua" w:hAnsi="Perpetua" w:cs="Helvetica"/>
          <w:color w:val="000000"/>
          <w:sz w:val="24"/>
          <w:szCs w:val="24"/>
        </w:rPr>
        <w:t>explains the</w:t>
      </w:r>
      <w:r>
        <w:rPr>
          <w:rFonts w:ascii="Perpetua" w:hAnsi="Perpetua" w:cs="Helvetica"/>
          <w:color w:val="000000"/>
          <w:sz w:val="24"/>
          <w:szCs w:val="24"/>
        </w:rPr>
        <w:t xml:space="preserve"> </w:t>
      </w:r>
      <w:r w:rsidR="00327FD5" w:rsidRPr="003E5EA4">
        <w:rPr>
          <w:rFonts w:ascii="Perpetua" w:hAnsi="Perpetua" w:cs="Helvetica"/>
          <w:color w:val="000000"/>
          <w:sz w:val="24"/>
          <w:szCs w:val="24"/>
        </w:rPr>
        <w:t>difference in</w:t>
      </w:r>
      <w:r>
        <w:rPr>
          <w:rFonts w:ascii="Perpetua" w:hAnsi="Perpetua" w:cs="Helvetica"/>
          <w:color w:val="000000"/>
          <w:sz w:val="24"/>
          <w:szCs w:val="24"/>
        </w:rPr>
        <w:t xml:space="preserve"> </w:t>
      </w:r>
      <w:r w:rsidR="00327FD5" w:rsidRPr="003E5EA4">
        <w:rPr>
          <w:rFonts w:ascii="Perpetua" w:hAnsi="Perpetua" w:cs="Helvetica"/>
          <w:color w:val="000000"/>
          <w:sz w:val="24"/>
          <w:szCs w:val="24"/>
        </w:rPr>
        <w:t>ending inventory</w:t>
      </w:r>
      <w:r>
        <w:rPr>
          <w:rFonts w:ascii="Perpetua" w:hAnsi="Perpetua" w:cs="Helvetica"/>
          <w:color w:val="000000"/>
          <w:sz w:val="24"/>
          <w:szCs w:val="24"/>
        </w:rPr>
        <w:t xml:space="preserve"> </w:t>
      </w:r>
      <w:r w:rsidR="00327FD5" w:rsidRPr="003E5EA4">
        <w:rPr>
          <w:rFonts w:ascii="Perpetua" w:hAnsi="Perpetua" w:cs="Helvetica"/>
          <w:color w:val="000000"/>
          <w:sz w:val="24"/>
          <w:szCs w:val="24"/>
        </w:rPr>
        <w:t>and in net</w:t>
      </w:r>
      <w:r>
        <w:rPr>
          <w:rFonts w:ascii="Perpetua" w:hAnsi="Perpetua" w:cs="Helvetica"/>
          <w:color w:val="000000"/>
          <w:sz w:val="24"/>
          <w:szCs w:val="24"/>
        </w:rPr>
        <w:t xml:space="preserve"> </w:t>
      </w:r>
      <w:r w:rsidR="00327FD5" w:rsidRPr="003E5EA4">
        <w:rPr>
          <w:rFonts w:ascii="Perpetua" w:hAnsi="Perpetua" w:cs="Helvetica"/>
          <w:color w:val="000000"/>
          <w:sz w:val="24"/>
          <w:szCs w:val="24"/>
        </w:rPr>
        <w:t>operating income</w:t>
      </w:r>
      <w:r>
        <w:rPr>
          <w:rFonts w:ascii="Perpetua" w:hAnsi="Perpetua" w:cs="Helvetica"/>
          <w:color w:val="000000"/>
          <w:sz w:val="24"/>
          <w:szCs w:val="24"/>
        </w:rPr>
        <w:t xml:space="preserve"> </w:t>
      </w:r>
      <w:r w:rsidR="00327FD5" w:rsidRPr="003E5EA4">
        <w:rPr>
          <w:rFonts w:ascii="Perpetua" w:hAnsi="Perpetua" w:cs="Helvetica"/>
          <w:color w:val="000000"/>
          <w:sz w:val="24"/>
          <w:szCs w:val="24"/>
        </w:rPr>
        <w:t xml:space="preserve">(1,000 units </w:t>
      </w:r>
      <w:r>
        <w:rPr>
          <w:rFonts w:ascii="Perpetua" w:hAnsi="Perpetua" w:cs="Helvetica"/>
          <w:color w:val="000000"/>
          <w:sz w:val="24"/>
          <w:szCs w:val="24"/>
        </w:rPr>
        <w:t>x</w:t>
      </w:r>
      <w:r w:rsidR="00327FD5" w:rsidRPr="003E5EA4">
        <w:rPr>
          <w:rFonts w:ascii="Perpetua" w:hAnsi="Perpetua" w:cs="Helvetica"/>
          <w:color w:val="000000"/>
          <w:sz w:val="24"/>
          <w:szCs w:val="24"/>
        </w:rPr>
        <w:t xml:space="preserve"> $5</w:t>
      </w:r>
      <w:r>
        <w:rPr>
          <w:rFonts w:ascii="Perpetua" w:hAnsi="Perpetua" w:cs="Helvetica"/>
          <w:color w:val="000000"/>
          <w:sz w:val="24"/>
          <w:szCs w:val="24"/>
        </w:rPr>
        <w:t xml:space="preserve"> </w:t>
      </w:r>
      <w:r w:rsidR="00327FD5" w:rsidRPr="003E5EA4">
        <w:rPr>
          <w:rFonts w:ascii="Perpetua" w:hAnsi="Perpetua" w:cs="Helvetica"/>
          <w:color w:val="000000"/>
          <w:sz w:val="24"/>
          <w:szCs w:val="24"/>
        </w:rPr>
        <w:t xml:space="preserve">per unit </w:t>
      </w:r>
      <w:r>
        <w:rPr>
          <w:rFonts w:ascii="Perpetua" w:hAnsi="Perpetua" w:cs="Helvetica"/>
          <w:color w:val="000000"/>
          <w:sz w:val="24"/>
          <w:szCs w:val="24"/>
        </w:rPr>
        <w:t>=</w:t>
      </w:r>
      <w:r w:rsidR="00327FD5" w:rsidRPr="003E5EA4">
        <w:rPr>
          <w:rFonts w:ascii="Perpetua" w:hAnsi="Perpetua" w:cs="Helvetica"/>
          <w:color w:val="000000"/>
          <w:sz w:val="24"/>
          <w:szCs w:val="24"/>
        </w:rPr>
        <w:t xml:space="preserve"> $5,000).</w:t>
      </w:r>
    </w:p>
    <w:p w:rsidR="003E5EA4" w:rsidRDefault="003E5EA4" w:rsidP="003E5EA4">
      <w:pPr>
        <w:spacing w:after="0" w:line="240" w:lineRule="auto"/>
        <w:jc w:val="both"/>
        <w:rPr>
          <w:rFonts w:ascii="Perpetua" w:hAnsi="Perpetua" w:cs="Helvetica"/>
          <w:color w:val="000000"/>
          <w:sz w:val="24"/>
          <w:szCs w:val="24"/>
        </w:rPr>
      </w:pPr>
    </w:p>
    <w:p w:rsidR="003E5EA4" w:rsidRDefault="003E5EA4" w:rsidP="003E5EA4">
      <w:pPr>
        <w:autoSpaceDE w:val="0"/>
        <w:autoSpaceDN w:val="0"/>
        <w:adjustRightInd w:val="0"/>
        <w:spacing w:after="0" w:line="240" w:lineRule="auto"/>
        <w:jc w:val="both"/>
        <w:rPr>
          <w:rFonts w:ascii="Perpetua" w:hAnsi="Perpetua" w:cs="Times-Roman"/>
          <w:color w:val="000000" w:themeColor="text1"/>
          <w:sz w:val="24"/>
          <w:szCs w:val="24"/>
        </w:rPr>
      </w:pPr>
      <w:r w:rsidRPr="003E5EA4">
        <w:rPr>
          <w:rFonts w:ascii="Perpetua" w:hAnsi="Perpetua" w:cs="Times-Roman"/>
          <w:color w:val="000000" w:themeColor="text1"/>
          <w:sz w:val="24"/>
          <w:szCs w:val="24"/>
        </w:rPr>
        <w:t>Several observations should be made concerning the income statements in Exhibit</w:t>
      </w:r>
      <w:r>
        <w:rPr>
          <w:rFonts w:ascii="Perpetua" w:hAnsi="Perpetua" w:cs="Times-Roman"/>
          <w:color w:val="000000" w:themeColor="text1"/>
          <w:sz w:val="24"/>
          <w:szCs w:val="24"/>
        </w:rPr>
        <w:t xml:space="preserve"> 6 – </w:t>
      </w:r>
      <w:r w:rsidRPr="003E5EA4">
        <w:rPr>
          <w:rFonts w:ascii="Perpetua" w:hAnsi="Perpetua" w:cs="Times-Roman"/>
          <w:color w:val="000000" w:themeColor="text1"/>
          <w:sz w:val="24"/>
          <w:szCs w:val="24"/>
        </w:rPr>
        <w:t>2</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First, the net operating incomes under the two costing methods are not the same.</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The net operating income under absorption costing is higher than under variable costing</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by $5,000. Why is this? Under absorption costing, each of the units produced during the</w:t>
      </w:r>
      <w:r>
        <w:rPr>
          <w:rFonts w:ascii="Perpetua" w:hAnsi="Perpetua" w:cs="Times-Roman"/>
          <w:color w:val="000000" w:themeColor="text1"/>
          <w:sz w:val="24"/>
          <w:szCs w:val="24"/>
        </w:rPr>
        <w:t xml:space="preserve"> period is assigned $5 of fi</w:t>
      </w:r>
      <w:r w:rsidRPr="003E5EA4">
        <w:rPr>
          <w:rFonts w:ascii="Perpetua" w:hAnsi="Perpetua" w:cs="Times-Roman"/>
          <w:color w:val="000000" w:themeColor="text1"/>
          <w:sz w:val="24"/>
          <w:szCs w:val="24"/>
        </w:rPr>
        <w:t>xed manufacturing overhead cost. This is true of the 1,000 units in ending inventory as well as the 5,000</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units that were sold. Consequently, the ending inventory under absorption costing contains</w:t>
      </w:r>
      <w:r>
        <w:rPr>
          <w:rFonts w:ascii="Perpetua" w:hAnsi="Perpetua" w:cs="Times-Roman"/>
          <w:color w:val="000000" w:themeColor="text1"/>
          <w:sz w:val="24"/>
          <w:szCs w:val="24"/>
        </w:rPr>
        <w:t xml:space="preserve"> $5,000 of fi</w:t>
      </w:r>
      <w:r w:rsidRPr="003E5EA4">
        <w:rPr>
          <w:rFonts w:ascii="Perpetua" w:hAnsi="Perpetua" w:cs="Times-Roman"/>
          <w:color w:val="000000" w:themeColor="text1"/>
          <w:sz w:val="24"/>
          <w:szCs w:val="24"/>
        </w:rPr>
        <w:t>xed manufacturing overhead and the cost of goods sold contains $25,000</w:t>
      </w:r>
      <w:r>
        <w:rPr>
          <w:rFonts w:ascii="Perpetua" w:hAnsi="Perpetua" w:cs="Times-Roman"/>
          <w:color w:val="000000" w:themeColor="text1"/>
          <w:sz w:val="24"/>
          <w:szCs w:val="24"/>
        </w:rPr>
        <w:t xml:space="preserve"> of fi</w:t>
      </w:r>
      <w:r w:rsidRPr="003E5EA4">
        <w:rPr>
          <w:rFonts w:ascii="Perpetua" w:hAnsi="Perpetua" w:cs="Times-Roman"/>
          <w:color w:val="000000" w:themeColor="text1"/>
          <w:sz w:val="24"/>
          <w:szCs w:val="24"/>
        </w:rPr>
        <w:t>xed manufacturing overhead. In con</w:t>
      </w:r>
      <w:r>
        <w:rPr>
          <w:rFonts w:ascii="Perpetua" w:hAnsi="Perpetua" w:cs="Times-Roman"/>
          <w:color w:val="000000" w:themeColor="text1"/>
          <w:sz w:val="24"/>
          <w:szCs w:val="24"/>
        </w:rPr>
        <w:t>trast, the entire $30,000 of fi</w:t>
      </w:r>
      <w:r w:rsidRPr="003E5EA4">
        <w:rPr>
          <w:rFonts w:ascii="Perpetua" w:hAnsi="Perpetua" w:cs="Times-Roman"/>
          <w:color w:val="000000" w:themeColor="text1"/>
          <w:sz w:val="24"/>
          <w:szCs w:val="24"/>
        </w:rPr>
        <w:t>xed manufacturing</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overhead is expensed under variable costing. As a direct result, the net operating income</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under variable costing is $5,000 higher than under absorption costing. In effect, the</w:t>
      </w:r>
      <w:r>
        <w:rPr>
          <w:rFonts w:ascii="Perpetua" w:hAnsi="Perpetua" w:cs="Times-Roman"/>
          <w:color w:val="000000" w:themeColor="text1"/>
          <w:sz w:val="24"/>
          <w:szCs w:val="24"/>
        </w:rPr>
        <w:t xml:space="preserve"> $5,000 of fi</w:t>
      </w:r>
      <w:r w:rsidRPr="003E5EA4">
        <w:rPr>
          <w:rFonts w:ascii="Perpetua" w:hAnsi="Perpetua" w:cs="Times-Roman"/>
          <w:color w:val="000000" w:themeColor="text1"/>
          <w:sz w:val="24"/>
          <w:szCs w:val="24"/>
        </w:rPr>
        <w:t>xed manufacturing overhead in ending inventory under absorption costing is</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deferred to the future period in which these u</w:t>
      </w:r>
      <w:r>
        <w:rPr>
          <w:rFonts w:ascii="Perpetua" w:hAnsi="Perpetua" w:cs="Times-Roman"/>
          <w:color w:val="000000" w:themeColor="text1"/>
          <w:sz w:val="24"/>
          <w:szCs w:val="24"/>
        </w:rPr>
        <w:t>nits are sold. This $5,000 of fi</w:t>
      </w:r>
      <w:r w:rsidRPr="003E5EA4">
        <w:rPr>
          <w:rFonts w:ascii="Perpetua" w:hAnsi="Perpetua" w:cs="Times-Roman"/>
          <w:color w:val="000000" w:themeColor="text1"/>
          <w:sz w:val="24"/>
          <w:szCs w:val="24"/>
        </w:rPr>
        <w:t xml:space="preserve">xed </w:t>
      </w:r>
      <w:r w:rsidRPr="003E5EA4">
        <w:rPr>
          <w:rFonts w:ascii="Perpetua" w:hAnsi="Perpetua" w:cs="Times-Roman"/>
          <w:color w:val="000000" w:themeColor="text1"/>
          <w:sz w:val="24"/>
          <w:szCs w:val="24"/>
        </w:rPr>
        <w:lastRenderedPageBreak/>
        <w:t>manufacturing</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 xml:space="preserve">overhead cost in the ending inventory is referred to as </w:t>
      </w:r>
      <w:r>
        <w:rPr>
          <w:rFonts w:ascii="Perpetua" w:hAnsi="Perpetua" w:cs="Times-Bold"/>
          <w:b/>
          <w:bCs/>
          <w:color w:val="000000" w:themeColor="text1"/>
          <w:sz w:val="24"/>
          <w:szCs w:val="24"/>
        </w:rPr>
        <w:t>fi</w:t>
      </w:r>
      <w:r w:rsidRPr="003E5EA4">
        <w:rPr>
          <w:rFonts w:ascii="Perpetua" w:hAnsi="Perpetua" w:cs="Times-Bold"/>
          <w:b/>
          <w:bCs/>
          <w:color w:val="000000" w:themeColor="text1"/>
          <w:sz w:val="24"/>
          <w:szCs w:val="24"/>
        </w:rPr>
        <w:t>xed manufacturing overhead</w:t>
      </w:r>
      <w:r>
        <w:rPr>
          <w:rFonts w:ascii="Perpetua" w:hAnsi="Perpetua" w:cs="Times-Roman"/>
          <w:color w:val="000000" w:themeColor="text1"/>
          <w:sz w:val="24"/>
          <w:szCs w:val="24"/>
        </w:rPr>
        <w:t xml:space="preserve"> </w:t>
      </w:r>
      <w:r w:rsidRPr="003E5EA4">
        <w:rPr>
          <w:rFonts w:ascii="Perpetua" w:hAnsi="Perpetua" w:cs="Times-Bold"/>
          <w:b/>
          <w:bCs/>
          <w:color w:val="000000" w:themeColor="text1"/>
          <w:sz w:val="24"/>
          <w:szCs w:val="24"/>
        </w:rPr>
        <w:t xml:space="preserve">cost deferred in inventory. </w:t>
      </w:r>
      <w:r w:rsidRPr="003E5EA4">
        <w:rPr>
          <w:rFonts w:ascii="Perpetua" w:hAnsi="Perpetua" w:cs="Times-Roman"/>
          <w:color w:val="000000" w:themeColor="text1"/>
          <w:sz w:val="24"/>
          <w:szCs w:val="24"/>
        </w:rPr>
        <w:t>In general, under absorption costing, when inventories</w:t>
      </w:r>
      <w:r>
        <w:rPr>
          <w:rFonts w:ascii="Perpetua" w:hAnsi="Perpetua" w:cs="Times-Roman"/>
          <w:color w:val="000000" w:themeColor="text1"/>
          <w:sz w:val="24"/>
          <w:szCs w:val="24"/>
        </w:rPr>
        <w:t xml:space="preserve"> increase, some of the fi</w:t>
      </w:r>
      <w:r w:rsidRPr="003E5EA4">
        <w:rPr>
          <w:rFonts w:ascii="Perpetua" w:hAnsi="Perpetua" w:cs="Times-Roman"/>
          <w:color w:val="000000" w:themeColor="text1"/>
          <w:sz w:val="24"/>
          <w:szCs w:val="24"/>
        </w:rPr>
        <w:t>xed manufacturing costs of the current period are reported on the</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balance sheet as part of the ending inventories rather than on the income statement as</w:t>
      </w:r>
      <w:r>
        <w:rPr>
          <w:rFonts w:ascii="Perpetua" w:hAnsi="Perpetua" w:cs="Times-Roman"/>
          <w:color w:val="000000" w:themeColor="text1"/>
          <w:sz w:val="24"/>
          <w:szCs w:val="24"/>
        </w:rPr>
        <w:t xml:space="preserve"> </w:t>
      </w:r>
      <w:r w:rsidRPr="003E5EA4">
        <w:rPr>
          <w:rFonts w:ascii="Perpetua" w:hAnsi="Perpetua" w:cs="Times-Roman"/>
          <w:color w:val="000000" w:themeColor="text1"/>
          <w:sz w:val="24"/>
          <w:szCs w:val="24"/>
        </w:rPr>
        <w:t>part of cost of goods sold.</w:t>
      </w:r>
    </w:p>
    <w:p w:rsidR="003E5EA4" w:rsidRDefault="003E5EA4" w:rsidP="003E5EA4">
      <w:pPr>
        <w:autoSpaceDE w:val="0"/>
        <w:autoSpaceDN w:val="0"/>
        <w:adjustRightInd w:val="0"/>
        <w:spacing w:after="0" w:line="240" w:lineRule="auto"/>
        <w:jc w:val="both"/>
        <w:rPr>
          <w:rFonts w:ascii="Perpetua" w:hAnsi="Perpetua" w:cs="Times-Roman"/>
          <w:color w:val="000000" w:themeColor="text1"/>
          <w:sz w:val="24"/>
          <w:szCs w:val="24"/>
        </w:rPr>
      </w:pPr>
    </w:p>
    <w:p w:rsidR="003E5EA4" w:rsidRPr="003E5EA4" w:rsidRDefault="003E5EA4" w:rsidP="003E5EA4">
      <w:pPr>
        <w:autoSpaceDE w:val="0"/>
        <w:autoSpaceDN w:val="0"/>
        <w:adjustRightInd w:val="0"/>
        <w:spacing w:after="0" w:line="240" w:lineRule="auto"/>
        <w:jc w:val="both"/>
        <w:rPr>
          <w:rFonts w:ascii="Perpetua" w:hAnsi="Perpetua" w:cs="Times-Roman"/>
          <w:sz w:val="24"/>
          <w:szCs w:val="24"/>
        </w:rPr>
      </w:pPr>
      <w:r w:rsidRPr="003E5EA4">
        <w:rPr>
          <w:rFonts w:ascii="Perpetua" w:hAnsi="Perpetua" w:cs="Times-Roman"/>
          <w:sz w:val="24"/>
          <w:szCs w:val="24"/>
        </w:rPr>
        <w:t xml:space="preserve">Second, the absorption costing income statement </w:t>
      </w:r>
      <w:r>
        <w:rPr>
          <w:rFonts w:ascii="Perpetua" w:hAnsi="Perpetua" w:cs="Times-Roman"/>
          <w:sz w:val="24"/>
          <w:szCs w:val="24"/>
        </w:rPr>
        <w:t>makes no distinction between fi</w:t>
      </w:r>
      <w:r w:rsidRPr="003E5EA4">
        <w:rPr>
          <w:rFonts w:ascii="Perpetua" w:hAnsi="Perpetua" w:cs="Times-Roman"/>
          <w:sz w:val="24"/>
          <w:szCs w:val="24"/>
        </w:rPr>
        <w:t>xed</w:t>
      </w:r>
      <w:r>
        <w:rPr>
          <w:rFonts w:ascii="Perpetua" w:hAnsi="Perpetua" w:cs="Times-Roman"/>
          <w:sz w:val="24"/>
          <w:szCs w:val="24"/>
        </w:rPr>
        <w:t xml:space="preserve"> </w:t>
      </w:r>
      <w:r w:rsidRPr="003E5EA4">
        <w:rPr>
          <w:rFonts w:ascii="Perpetua" w:hAnsi="Perpetua" w:cs="Times-Roman"/>
          <w:sz w:val="24"/>
          <w:szCs w:val="24"/>
        </w:rPr>
        <w:t>and variable costs</w:t>
      </w:r>
      <w:r>
        <w:rPr>
          <w:rFonts w:ascii="Perpetua" w:hAnsi="Perpetua" w:cs="Times-Roman"/>
          <w:sz w:val="24"/>
          <w:szCs w:val="24"/>
        </w:rPr>
        <w:t xml:space="preserve"> – </w:t>
      </w:r>
      <w:r w:rsidRPr="003E5EA4">
        <w:rPr>
          <w:rFonts w:ascii="Perpetua" w:hAnsi="Perpetua" w:cs="Times-Roman"/>
          <w:sz w:val="24"/>
          <w:szCs w:val="24"/>
        </w:rPr>
        <w:t>a</w:t>
      </w:r>
      <w:r>
        <w:rPr>
          <w:rFonts w:ascii="Perpetua" w:hAnsi="Perpetua" w:cs="Times-Roman"/>
          <w:sz w:val="24"/>
          <w:szCs w:val="24"/>
        </w:rPr>
        <w:t xml:space="preserve"> </w:t>
      </w:r>
      <w:r w:rsidRPr="003E5EA4">
        <w:rPr>
          <w:rFonts w:ascii="Perpetua" w:hAnsi="Perpetua" w:cs="Times-Roman"/>
          <w:sz w:val="24"/>
          <w:szCs w:val="24"/>
        </w:rPr>
        <w:t>distinction that is crucial for CVP analysis and for much of the planning</w:t>
      </w:r>
      <w:r>
        <w:rPr>
          <w:rFonts w:ascii="Perpetua" w:hAnsi="Perpetua" w:cs="Times-Roman"/>
          <w:sz w:val="24"/>
          <w:szCs w:val="24"/>
        </w:rPr>
        <w:t xml:space="preserve"> </w:t>
      </w:r>
      <w:r w:rsidRPr="003E5EA4">
        <w:rPr>
          <w:rFonts w:ascii="Perpetua" w:hAnsi="Perpetua" w:cs="Times-Roman"/>
          <w:sz w:val="24"/>
          <w:szCs w:val="24"/>
        </w:rPr>
        <w:t>and control concepts discussed</w:t>
      </w:r>
      <w:r>
        <w:rPr>
          <w:rFonts w:ascii="Perpetua" w:hAnsi="Perpetua" w:cs="Times-Roman"/>
          <w:sz w:val="24"/>
          <w:szCs w:val="24"/>
        </w:rPr>
        <w:t xml:space="preserve"> in later chapters. It is diffi</w:t>
      </w:r>
      <w:r w:rsidRPr="003E5EA4">
        <w:rPr>
          <w:rFonts w:ascii="Perpetua" w:hAnsi="Perpetua" w:cs="Times-Roman"/>
          <w:sz w:val="24"/>
          <w:szCs w:val="24"/>
        </w:rPr>
        <w:t>cult or even impossible to</w:t>
      </w:r>
      <w:r>
        <w:rPr>
          <w:rFonts w:ascii="Perpetua" w:hAnsi="Perpetua" w:cs="Times-Roman"/>
          <w:sz w:val="24"/>
          <w:szCs w:val="24"/>
        </w:rPr>
        <w:t xml:space="preserve"> </w:t>
      </w:r>
      <w:r w:rsidRPr="003E5EA4">
        <w:rPr>
          <w:rFonts w:ascii="Perpetua" w:hAnsi="Perpetua" w:cs="Times-Roman"/>
          <w:sz w:val="24"/>
          <w:szCs w:val="24"/>
        </w:rPr>
        <w:t>determine from an absorption costing income statement which costs are variable and which</w:t>
      </w:r>
      <w:r>
        <w:rPr>
          <w:rFonts w:ascii="Perpetua" w:hAnsi="Perpetua" w:cs="Times-Roman"/>
          <w:sz w:val="24"/>
          <w:szCs w:val="24"/>
        </w:rPr>
        <w:t xml:space="preserve"> are fi</w:t>
      </w:r>
      <w:r w:rsidRPr="003E5EA4">
        <w:rPr>
          <w:rFonts w:ascii="Perpetua" w:hAnsi="Perpetua" w:cs="Times-Roman"/>
          <w:sz w:val="24"/>
          <w:szCs w:val="24"/>
        </w:rPr>
        <w:t xml:space="preserve">xed. In contrast, on a variable </w:t>
      </w:r>
      <w:r>
        <w:rPr>
          <w:rFonts w:ascii="Perpetua" w:hAnsi="Perpetua" w:cs="Times-Roman"/>
          <w:sz w:val="24"/>
          <w:szCs w:val="24"/>
        </w:rPr>
        <w:t>costing income statement the fi</w:t>
      </w:r>
      <w:r w:rsidRPr="003E5EA4">
        <w:rPr>
          <w:rFonts w:ascii="Perpetua" w:hAnsi="Perpetua" w:cs="Times-Roman"/>
          <w:sz w:val="24"/>
          <w:szCs w:val="24"/>
        </w:rPr>
        <w:t>xed and variable costs are</w:t>
      </w:r>
      <w:r>
        <w:rPr>
          <w:rFonts w:ascii="Perpetua" w:hAnsi="Perpetua" w:cs="Times-Roman"/>
          <w:sz w:val="24"/>
          <w:szCs w:val="24"/>
        </w:rPr>
        <w:t xml:space="preserve"> explicitly identifi</w:t>
      </w:r>
      <w:r w:rsidRPr="003E5EA4">
        <w:rPr>
          <w:rFonts w:ascii="Perpetua" w:hAnsi="Perpetua" w:cs="Times-Roman"/>
          <w:sz w:val="24"/>
          <w:szCs w:val="24"/>
        </w:rPr>
        <w:t>ed</w:t>
      </w:r>
      <w:r>
        <w:rPr>
          <w:rFonts w:ascii="Perpetua" w:hAnsi="Perpetua" w:cs="Times-Roman"/>
          <w:sz w:val="24"/>
          <w:szCs w:val="24"/>
        </w:rPr>
        <w:t xml:space="preserve"> – </w:t>
      </w:r>
      <w:r w:rsidRPr="003E5EA4">
        <w:rPr>
          <w:rFonts w:ascii="Perpetua" w:hAnsi="Perpetua" w:cs="Times-Roman"/>
          <w:sz w:val="24"/>
          <w:szCs w:val="24"/>
        </w:rPr>
        <w:t>making</w:t>
      </w:r>
      <w:r>
        <w:rPr>
          <w:rFonts w:ascii="Perpetua" w:hAnsi="Perpetua" w:cs="Times-Roman"/>
          <w:sz w:val="24"/>
          <w:szCs w:val="24"/>
        </w:rPr>
        <w:t xml:space="preserve"> </w:t>
      </w:r>
      <w:r w:rsidRPr="003E5EA4">
        <w:rPr>
          <w:rFonts w:ascii="Perpetua" w:hAnsi="Perpetua" w:cs="Times-Roman"/>
          <w:sz w:val="24"/>
          <w:szCs w:val="24"/>
        </w:rPr>
        <w:t>CVP analysis far easier.</w:t>
      </w:r>
    </w:p>
    <w:p w:rsidR="003E5EA4" w:rsidRDefault="003E5EA4" w:rsidP="003E5EA4">
      <w:pPr>
        <w:autoSpaceDE w:val="0"/>
        <w:autoSpaceDN w:val="0"/>
        <w:adjustRightInd w:val="0"/>
        <w:spacing w:after="0" w:line="240" w:lineRule="auto"/>
        <w:jc w:val="both"/>
        <w:rPr>
          <w:rFonts w:ascii="Perpetua" w:hAnsi="Perpetua" w:cs="Times-Roman"/>
          <w:sz w:val="24"/>
          <w:szCs w:val="24"/>
        </w:rPr>
      </w:pPr>
    </w:p>
    <w:p w:rsidR="003E5EA4" w:rsidRDefault="003E5EA4" w:rsidP="003E5EA4">
      <w:pPr>
        <w:autoSpaceDE w:val="0"/>
        <w:autoSpaceDN w:val="0"/>
        <w:adjustRightInd w:val="0"/>
        <w:spacing w:after="0" w:line="240" w:lineRule="auto"/>
        <w:jc w:val="both"/>
        <w:rPr>
          <w:rFonts w:ascii="Perpetua" w:hAnsi="Perpetua" w:cs="Times-Roman"/>
          <w:sz w:val="24"/>
          <w:szCs w:val="24"/>
        </w:rPr>
      </w:pPr>
      <w:r w:rsidRPr="003E5EA4">
        <w:rPr>
          <w:rFonts w:ascii="Perpetua" w:hAnsi="Perpetua" w:cs="Times-Roman"/>
          <w:sz w:val="24"/>
          <w:szCs w:val="24"/>
        </w:rPr>
        <w:t>The difference between the absorption and variable costing approaches to accounting</w:t>
      </w:r>
      <w:r>
        <w:rPr>
          <w:rFonts w:ascii="Perpetua" w:hAnsi="Perpetua" w:cs="Times-Roman"/>
          <w:sz w:val="24"/>
          <w:szCs w:val="24"/>
        </w:rPr>
        <w:t xml:space="preserve"> for fi</w:t>
      </w:r>
      <w:r w:rsidRPr="003E5EA4">
        <w:rPr>
          <w:rFonts w:ascii="Perpetua" w:hAnsi="Perpetua" w:cs="Times-Roman"/>
          <w:sz w:val="24"/>
          <w:szCs w:val="24"/>
        </w:rPr>
        <w:t xml:space="preserve">xed manufacturing costs centers on timing. Advocates </w:t>
      </w:r>
      <w:r>
        <w:rPr>
          <w:rFonts w:ascii="Perpetua" w:hAnsi="Perpetua" w:cs="Times-Roman"/>
          <w:sz w:val="24"/>
          <w:szCs w:val="24"/>
        </w:rPr>
        <w:t>of variable costing say that fi</w:t>
      </w:r>
      <w:r w:rsidRPr="003E5EA4">
        <w:rPr>
          <w:rFonts w:ascii="Perpetua" w:hAnsi="Perpetua" w:cs="Times-Roman"/>
          <w:sz w:val="24"/>
          <w:szCs w:val="24"/>
        </w:rPr>
        <w:t>xed</w:t>
      </w:r>
      <w:r>
        <w:rPr>
          <w:rFonts w:ascii="Perpetua" w:hAnsi="Perpetua" w:cs="Times-Roman"/>
          <w:sz w:val="24"/>
          <w:szCs w:val="24"/>
        </w:rPr>
        <w:t xml:space="preserve"> </w:t>
      </w:r>
      <w:r w:rsidRPr="003E5EA4">
        <w:rPr>
          <w:rFonts w:ascii="Perpetua" w:hAnsi="Perpetua" w:cs="Times-Roman"/>
          <w:sz w:val="24"/>
          <w:szCs w:val="24"/>
        </w:rPr>
        <w:t>manufacturing costs should be expensed immediately in total, whereas advocates of absorption</w:t>
      </w:r>
      <w:r>
        <w:rPr>
          <w:rFonts w:ascii="Perpetua" w:hAnsi="Perpetua" w:cs="Times-Roman"/>
          <w:sz w:val="24"/>
          <w:szCs w:val="24"/>
        </w:rPr>
        <w:t xml:space="preserve"> costing say that fi</w:t>
      </w:r>
      <w:r w:rsidRPr="003E5EA4">
        <w:rPr>
          <w:rFonts w:ascii="Perpetua" w:hAnsi="Perpetua" w:cs="Times-Roman"/>
          <w:sz w:val="24"/>
          <w:szCs w:val="24"/>
        </w:rPr>
        <w:t>xed manufacturing costs should be charged against revenues gradually</w:t>
      </w:r>
      <w:r>
        <w:rPr>
          <w:rFonts w:ascii="Perpetua" w:hAnsi="Perpetua" w:cs="Times-Roman"/>
          <w:sz w:val="24"/>
          <w:szCs w:val="24"/>
        </w:rPr>
        <w:t xml:space="preserve"> </w:t>
      </w:r>
      <w:r w:rsidRPr="003E5EA4">
        <w:rPr>
          <w:rFonts w:ascii="Perpetua" w:hAnsi="Perpetua" w:cs="Times-Roman"/>
          <w:sz w:val="24"/>
          <w:szCs w:val="24"/>
        </w:rPr>
        <w:t>as units of product are sold. Any units of product not sold under absorption costing result in</w:t>
      </w:r>
      <w:r>
        <w:rPr>
          <w:rFonts w:ascii="Perpetua" w:hAnsi="Perpetua" w:cs="Times-Roman"/>
          <w:sz w:val="24"/>
          <w:szCs w:val="24"/>
        </w:rPr>
        <w:t xml:space="preserve"> fi</w:t>
      </w:r>
      <w:r w:rsidRPr="003E5EA4">
        <w:rPr>
          <w:rFonts w:ascii="Perpetua" w:hAnsi="Perpetua" w:cs="Times-Roman"/>
          <w:sz w:val="24"/>
          <w:szCs w:val="24"/>
        </w:rPr>
        <w:t>xed man</w:t>
      </w:r>
      <w:r w:rsidR="00AC5DD4">
        <w:rPr>
          <w:rFonts w:ascii="Perpetua" w:hAnsi="Perpetua" w:cs="Times-Roman"/>
          <w:sz w:val="24"/>
          <w:szCs w:val="24"/>
        </w:rPr>
        <w:t>u</w:t>
      </w:r>
      <w:r w:rsidRPr="003E5EA4">
        <w:rPr>
          <w:rFonts w:ascii="Perpetua" w:hAnsi="Perpetua" w:cs="Times-Roman"/>
          <w:sz w:val="24"/>
          <w:szCs w:val="24"/>
        </w:rPr>
        <w:t xml:space="preserve">facturing costs being inventoried and carried forward on the balance sheet </w:t>
      </w:r>
      <w:r w:rsidRPr="003E5EA4">
        <w:rPr>
          <w:rFonts w:ascii="Perpetua" w:hAnsi="Perpetua" w:cs="Times-Italic"/>
          <w:i/>
          <w:iCs/>
          <w:sz w:val="24"/>
          <w:szCs w:val="24"/>
        </w:rPr>
        <w:t>as assets</w:t>
      </w:r>
      <w:r>
        <w:rPr>
          <w:rFonts w:ascii="Perpetua" w:hAnsi="Perpetua" w:cs="Times-Roman"/>
          <w:sz w:val="24"/>
          <w:szCs w:val="24"/>
        </w:rPr>
        <w:t xml:space="preserve"> </w:t>
      </w:r>
      <w:r w:rsidRPr="003E5EA4">
        <w:rPr>
          <w:rFonts w:ascii="Perpetua" w:hAnsi="Perpetua" w:cs="Times-Roman"/>
          <w:sz w:val="24"/>
          <w:szCs w:val="24"/>
        </w:rPr>
        <w:t>to the next period.</w:t>
      </w:r>
    </w:p>
    <w:p w:rsidR="003E5EA4" w:rsidRDefault="003E5EA4" w:rsidP="003E5EA4">
      <w:pPr>
        <w:autoSpaceDE w:val="0"/>
        <w:autoSpaceDN w:val="0"/>
        <w:adjustRightInd w:val="0"/>
        <w:spacing w:after="0" w:line="240" w:lineRule="auto"/>
        <w:jc w:val="both"/>
        <w:rPr>
          <w:rFonts w:ascii="Perpetua" w:hAnsi="Perpetua" w:cs="Times-Roman"/>
          <w:sz w:val="24"/>
          <w:szCs w:val="24"/>
        </w:rPr>
      </w:pPr>
    </w:p>
    <w:p w:rsidR="003E5EA4" w:rsidRDefault="003E5EA4" w:rsidP="003E5EA4">
      <w:pPr>
        <w:autoSpaceDE w:val="0"/>
        <w:autoSpaceDN w:val="0"/>
        <w:adjustRightInd w:val="0"/>
        <w:spacing w:after="0" w:line="240" w:lineRule="auto"/>
        <w:jc w:val="both"/>
        <w:rPr>
          <w:rFonts w:ascii="Perpetua" w:hAnsi="Perpetua" w:cs="Times-Roman"/>
          <w:sz w:val="24"/>
          <w:szCs w:val="24"/>
        </w:rPr>
      </w:pPr>
      <w:r w:rsidRPr="003E5EA4">
        <w:rPr>
          <w:rFonts w:ascii="Perpetua" w:hAnsi="Perpetua" w:cs="Times-Roman"/>
          <w:sz w:val="24"/>
          <w:szCs w:val="24"/>
        </w:rPr>
        <w:t>The following discussion of Emerald Isle Knitters expands on the discussion of the</w:t>
      </w:r>
      <w:r>
        <w:rPr>
          <w:rFonts w:ascii="Perpetua" w:hAnsi="Perpetua" w:cs="Times-Roman"/>
          <w:sz w:val="24"/>
          <w:szCs w:val="24"/>
        </w:rPr>
        <w:t xml:space="preserve"> </w:t>
      </w:r>
      <w:r w:rsidRPr="003E5EA4">
        <w:rPr>
          <w:rFonts w:ascii="Perpetua" w:hAnsi="Perpetua" w:cs="Times-Roman"/>
          <w:sz w:val="24"/>
          <w:szCs w:val="24"/>
        </w:rPr>
        <w:t>absorption and variable costing approac</w:t>
      </w:r>
      <w:r>
        <w:rPr>
          <w:rFonts w:ascii="Perpetua" w:hAnsi="Perpetua" w:cs="Times-Roman"/>
          <w:sz w:val="24"/>
          <w:szCs w:val="24"/>
        </w:rPr>
        <w:t>hes to accounting for fi</w:t>
      </w:r>
      <w:r w:rsidRPr="003E5EA4">
        <w:rPr>
          <w:rFonts w:ascii="Perpetua" w:hAnsi="Perpetua" w:cs="Times-Roman"/>
          <w:sz w:val="24"/>
          <w:szCs w:val="24"/>
        </w:rPr>
        <w:t>xed manufacturing costs.</w:t>
      </w:r>
    </w:p>
    <w:p w:rsidR="003E5EA4" w:rsidRDefault="003E5EA4" w:rsidP="003E5EA4">
      <w:pPr>
        <w:autoSpaceDE w:val="0"/>
        <w:autoSpaceDN w:val="0"/>
        <w:adjustRightInd w:val="0"/>
        <w:spacing w:after="0" w:line="240" w:lineRule="auto"/>
        <w:jc w:val="both"/>
        <w:rPr>
          <w:rFonts w:ascii="Perpetua" w:hAnsi="Perpetua" w:cs="Times-Roman"/>
          <w:sz w:val="24"/>
          <w:szCs w:val="24"/>
        </w:rPr>
      </w:pPr>
    </w:p>
    <w:p w:rsidR="003E5EA4" w:rsidRDefault="003E5EA4" w:rsidP="003E5EA4">
      <w:pPr>
        <w:autoSpaceDE w:val="0"/>
        <w:autoSpaceDN w:val="0"/>
        <w:adjustRightInd w:val="0"/>
        <w:spacing w:after="0" w:line="240" w:lineRule="auto"/>
        <w:jc w:val="both"/>
        <w:rPr>
          <w:rFonts w:ascii="Perpetua" w:hAnsi="Perpetua" w:cs="Times-Roman"/>
          <w:b/>
          <w:sz w:val="24"/>
          <w:szCs w:val="24"/>
        </w:rPr>
      </w:pPr>
      <w:r w:rsidRPr="003E5EA4">
        <w:rPr>
          <w:rFonts w:ascii="Perpetua" w:hAnsi="Perpetua" w:cs="Times-Roman"/>
          <w:b/>
          <w:sz w:val="24"/>
          <w:szCs w:val="24"/>
        </w:rPr>
        <w:t>Extended Comparison of Income Data</w:t>
      </w:r>
    </w:p>
    <w:p w:rsidR="0053702A" w:rsidRDefault="0053702A" w:rsidP="0053702A">
      <w:pPr>
        <w:autoSpaceDE w:val="0"/>
        <w:autoSpaceDN w:val="0"/>
        <w:adjustRightInd w:val="0"/>
        <w:spacing w:after="0" w:line="240" w:lineRule="auto"/>
        <w:jc w:val="both"/>
        <w:rPr>
          <w:rFonts w:ascii="Perpetua" w:hAnsi="Perpetua" w:cs="Times-Roman"/>
          <w:b/>
          <w:color w:val="000000" w:themeColor="text1"/>
          <w:sz w:val="24"/>
          <w:szCs w:val="24"/>
        </w:rPr>
      </w:pPr>
    </w:p>
    <w:p w:rsidR="003E5EA4" w:rsidRDefault="0053702A" w:rsidP="0053702A">
      <w:pPr>
        <w:autoSpaceDE w:val="0"/>
        <w:autoSpaceDN w:val="0"/>
        <w:adjustRightInd w:val="0"/>
        <w:spacing w:after="0" w:line="240" w:lineRule="auto"/>
        <w:jc w:val="both"/>
        <w:rPr>
          <w:rFonts w:ascii="Perpetua" w:hAnsi="Perpetua" w:cs="NewsGothic"/>
          <w:color w:val="000000"/>
          <w:sz w:val="24"/>
          <w:szCs w:val="24"/>
        </w:rPr>
      </w:pPr>
      <w:r w:rsidRPr="003E5EA4">
        <w:rPr>
          <w:rFonts w:ascii="Perpetua" w:hAnsi="Perpetua" w:cs="Times-Roman"/>
          <w:b/>
          <w:color w:val="000000" w:themeColor="text1"/>
          <w:sz w:val="24"/>
          <w:szCs w:val="24"/>
        </w:rPr>
        <w:t xml:space="preserve">Exhibit 6 – </w:t>
      </w:r>
      <w:r>
        <w:rPr>
          <w:rFonts w:ascii="Perpetua" w:hAnsi="Perpetua" w:cs="Times-Roman"/>
          <w:b/>
          <w:color w:val="000000" w:themeColor="text1"/>
          <w:sz w:val="24"/>
          <w:szCs w:val="24"/>
        </w:rPr>
        <w:t>3</w:t>
      </w:r>
      <w:r>
        <w:rPr>
          <w:rFonts w:ascii="Perpetua" w:hAnsi="Perpetua" w:cs="Times-Roman"/>
          <w:b/>
          <w:sz w:val="24"/>
          <w:szCs w:val="24"/>
        </w:rPr>
        <w:t xml:space="preserve"> </w:t>
      </w:r>
      <w:r w:rsidR="003E5EA4" w:rsidRPr="003E5EA4">
        <w:rPr>
          <w:rFonts w:ascii="Perpetua" w:hAnsi="Perpetua" w:cs="NewsGothic"/>
          <w:color w:val="000000"/>
          <w:sz w:val="24"/>
          <w:szCs w:val="24"/>
        </w:rPr>
        <w:t>Basic Data for Absorption and Variable Costing Income Statements—Emerald Isle Knitters, Ltd.</w:t>
      </w:r>
    </w:p>
    <w:p w:rsidR="0053702A" w:rsidRDefault="0053702A" w:rsidP="0053702A">
      <w:pPr>
        <w:autoSpaceDE w:val="0"/>
        <w:autoSpaceDN w:val="0"/>
        <w:adjustRightInd w:val="0"/>
        <w:spacing w:after="0" w:line="240" w:lineRule="auto"/>
        <w:jc w:val="both"/>
        <w:rPr>
          <w:rFonts w:ascii="Perpetua" w:hAnsi="Perpetua" w:cs="NewsGothic"/>
          <w:color w:val="000000"/>
          <w:sz w:val="24"/>
          <w:szCs w:val="24"/>
        </w:rPr>
      </w:pPr>
    </w:p>
    <w:tbl>
      <w:tblPr>
        <w:tblStyle w:val="TableGrid"/>
        <w:tblW w:w="0" w:type="auto"/>
        <w:jc w:val="center"/>
        <w:tblInd w:w="-1284" w:type="dxa"/>
        <w:tblLook w:val="04A0"/>
      </w:tblPr>
      <w:tblGrid>
        <w:gridCol w:w="5352"/>
        <w:gridCol w:w="1056"/>
      </w:tblGrid>
      <w:tr w:rsidR="0053702A" w:rsidTr="0053702A">
        <w:trPr>
          <w:jc w:val="center"/>
        </w:trPr>
        <w:tc>
          <w:tcPr>
            <w:tcW w:w="6408" w:type="dxa"/>
            <w:gridSpan w:val="2"/>
          </w:tcPr>
          <w:p w:rsidR="0053702A" w:rsidRDefault="0053702A" w:rsidP="0053702A">
            <w:pPr>
              <w:rPr>
                <w:rFonts w:ascii="Perpetua" w:hAnsi="Perpetua" w:cs="Times-Roman"/>
                <w:sz w:val="24"/>
                <w:szCs w:val="24"/>
              </w:rPr>
            </w:pPr>
            <w:r w:rsidRPr="003E5EA4">
              <w:rPr>
                <w:rFonts w:ascii="Perpetua" w:hAnsi="Perpetua" w:cs="Helvetica-Bold"/>
                <w:b/>
                <w:bCs/>
                <w:color w:val="000000"/>
                <w:sz w:val="24"/>
                <w:szCs w:val="24"/>
              </w:rPr>
              <w:t>Basic Data</w:t>
            </w:r>
          </w:p>
        </w:tc>
      </w:tr>
      <w:tr w:rsidR="0053702A" w:rsidTr="0053702A">
        <w:trPr>
          <w:jc w:val="center"/>
        </w:trPr>
        <w:tc>
          <w:tcPr>
            <w:tcW w:w="5352" w:type="dxa"/>
          </w:tcPr>
          <w:p w:rsidR="0053702A" w:rsidRDefault="0053702A" w:rsidP="00FB066A">
            <w:pPr>
              <w:rPr>
                <w:rFonts w:ascii="Perpetua" w:hAnsi="Perpetua" w:cs="Times-Roman"/>
                <w:sz w:val="24"/>
                <w:szCs w:val="24"/>
              </w:rPr>
            </w:pPr>
            <w:r w:rsidRPr="003E5EA4">
              <w:rPr>
                <w:rFonts w:ascii="Perpetua" w:hAnsi="Perpetua" w:cs="Helvetica"/>
                <w:color w:val="000000"/>
                <w:sz w:val="24"/>
                <w:szCs w:val="24"/>
              </w:rPr>
              <w:t>Selling price per unit sold</w:t>
            </w:r>
          </w:p>
        </w:tc>
        <w:tc>
          <w:tcPr>
            <w:tcW w:w="1056" w:type="dxa"/>
          </w:tcPr>
          <w:p w:rsidR="0053702A" w:rsidRDefault="0053702A" w:rsidP="00FB066A">
            <w:pPr>
              <w:jc w:val="center"/>
              <w:rPr>
                <w:rFonts w:ascii="Perpetua" w:hAnsi="Perpetua" w:cs="Times-Roman"/>
                <w:sz w:val="24"/>
                <w:szCs w:val="24"/>
              </w:rPr>
            </w:pPr>
            <w:r>
              <w:rPr>
                <w:rFonts w:ascii="Perpetua" w:hAnsi="Perpetua" w:cs="Helvetica"/>
                <w:color w:val="000000"/>
                <w:sz w:val="24"/>
                <w:szCs w:val="24"/>
              </w:rPr>
              <w:t>$</w:t>
            </w:r>
            <w:r w:rsidRPr="003E5EA4">
              <w:rPr>
                <w:rFonts w:ascii="Perpetua" w:hAnsi="Perpetua" w:cs="Helvetica"/>
                <w:color w:val="000000"/>
                <w:sz w:val="24"/>
                <w:szCs w:val="24"/>
              </w:rPr>
              <w:t>20</w:t>
            </w:r>
          </w:p>
        </w:tc>
      </w:tr>
      <w:tr w:rsidR="0053702A" w:rsidTr="0053702A">
        <w:trPr>
          <w:jc w:val="center"/>
        </w:trPr>
        <w:tc>
          <w:tcPr>
            <w:tcW w:w="5352" w:type="dxa"/>
          </w:tcPr>
          <w:p w:rsidR="0053702A" w:rsidRDefault="0053702A" w:rsidP="00FB066A">
            <w:pPr>
              <w:rPr>
                <w:rFonts w:ascii="Perpetua" w:hAnsi="Perpetua" w:cs="Times-Roman"/>
                <w:sz w:val="24"/>
                <w:szCs w:val="24"/>
              </w:rPr>
            </w:pPr>
            <w:r w:rsidRPr="003E5EA4">
              <w:rPr>
                <w:rFonts w:ascii="Perpetua" w:hAnsi="Perpetua" w:cs="Helvetica"/>
                <w:color w:val="000000"/>
                <w:sz w:val="24"/>
                <w:szCs w:val="24"/>
              </w:rPr>
              <w:t>Variable manufacturing cost per unit produced</w:t>
            </w:r>
          </w:p>
        </w:tc>
        <w:tc>
          <w:tcPr>
            <w:tcW w:w="1056" w:type="dxa"/>
          </w:tcPr>
          <w:p w:rsidR="0053702A" w:rsidRDefault="0053702A" w:rsidP="00FB066A">
            <w:pPr>
              <w:jc w:val="center"/>
              <w:rPr>
                <w:rFonts w:ascii="Perpetua" w:hAnsi="Perpetua" w:cs="Times-Roman"/>
                <w:sz w:val="24"/>
                <w:szCs w:val="24"/>
              </w:rPr>
            </w:pPr>
            <w:r>
              <w:rPr>
                <w:rFonts w:ascii="Perpetua" w:hAnsi="Perpetua" w:cs="Helvetica"/>
                <w:color w:val="000000"/>
                <w:sz w:val="24"/>
                <w:szCs w:val="24"/>
              </w:rPr>
              <w:t xml:space="preserve">$ </w:t>
            </w:r>
            <w:r w:rsidRPr="003E5EA4">
              <w:rPr>
                <w:rFonts w:ascii="Perpetua" w:hAnsi="Perpetua" w:cs="Helvetica"/>
                <w:color w:val="000000"/>
                <w:sz w:val="24"/>
                <w:szCs w:val="24"/>
              </w:rPr>
              <w:t>7</w:t>
            </w:r>
          </w:p>
        </w:tc>
      </w:tr>
      <w:tr w:rsidR="0053702A" w:rsidTr="0053702A">
        <w:trPr>
          <w:jc w:val="center"/>
        </w:trPr>
        <w:tc>
          <w:tcPr>
            <w:tcW w:w="5352" w:type="dxa"/>
          </w:tcPr>
          <w:p w:rsidR="0053702A" w:rsidRDefault="0053702A" w:rsidP="00FB066A">
            <w:pPr>
              <w:rPr>
                <w:rFonts w:ascii="Perpetua" w:hAnsi="Perpetua" w:cs="Times-Roman"/>
                <w:sz w:val="24"/>
                <w:szCs w:val="24"/>
              </w:rPr>
            </w:pPr>
            <w:r w:rsidRPr="003E5EA4">
              <w:rPr>
                <w:rFonts w:ascii="Perpetua" w:hAnsi="Perpetua" w:cs="Helvetica"/>
                <w:color w:val="000000"/>
                <w:sz w:val="24"/>
                <w:szCs w:val="24"/>
              </w:rPr>
              <w:t>Fixed manufacturing overhead costs per year</w:t>
            </w:r>
          </w:p>
        </w:tc>
        <w:tc>
          <w:tcPr>
            <w:tcW w:w="1056" w:type="dxa"/>
          </w:tcPr>
          <w:p w:rsidR="0053702A" w:rsidRDefault="0053702A" w:rsidP="00FB066A">
            <w:pPr>
              <w:jc w:val="center"/>
              <w:rPr>
                <w:rFonts w:ascii="Perpetua" w:hAnsi="Perpetua" w:cs="Times-Roman"/>
                <w:sz w:val="24"/>
                <w:szCs w:val="24"/>
              </w:rPr>
            </w:pPr>
            <w:r>
              <w:rPr>
                <w:rFonts w:ascii="Perpetua" w:hAnsi="Perpetua" w:cs="Helvetica"/>
                <w:color w:val="000000"/>
                <w:sz w:val="24"/>
                <w:szCs w:val="24"/>
              </w:rPr>
              <w:t>$</w:t>
            </w:r>
            <w:r w:rsidRPr="003E5EA4">
              <w:rPr>
                <w:rFonts w:ascii="Perpetua" w:hAnsi="Perpetua" w:cs="Helvetica"/>
                <w:color w:val="000000"/>
                <w:sz w:val="24"/>
                <w:szCs w:val="24"/>
              </w:rPr>
              <w:t>150,000</w:t>
            </w:r>
          </w:p>
        </w:tc>
      </w:tr>
      <w:tr w:rsidR="0053702A" w:rsidTr="0053702A">
        <w:trPr>
          <w:jc w:val="center"/>
        </w:trPr>
        <w:tc>
          <w:tcPr>
            <w:tcW w:w="5352" w:type="dxa"/>
          </w:tcPr>
          <w:p w:rsidR="0053702A" w:rsidRDefault="0053702A" w:rsidP="00FB066A">
            <w:pPr>
              <w:rPr>
                <w:rFonts w:ascii="Perpetua" w:hAnsi="Perpetua" w:cs="Times-Roman"/>
                <w:sz w:val="24"/>
                <w:szCs w:val="24"/>
              </w:rPr>
            </w:pPr>
            <w:r w:rsidRPr="003E5EA4">
              <w:rPr>
                <w:rFonts w:ascii="Perpetua" w:hAnsi="Perpetua" w:cs="Helvetica"/>
                <w:color w:val="000000"/>
                <w:sz w:val="24"/>
                <w:szCs w:val="24"/>
              </w:rPr>
              <w:t>Variable selling and administrative expenses per unit sold</w:t>
            </w:r>
          </w:p>
        </w:tc>
        <w:tc>
          <w:tcPr>
            <w:tcW w:w="1056" w:type="dxa"/>
          </w:tcPr>
          <w:p w:rsidR="0053702A" w:rsidRDefault="0053702A" w:rsidP="00FB066A">
            <w:pPr>
              <w:jc w:val="center"/>
              <w:rPr>
                <w:rFonts w:ascii="Perpetua" w:hAnsi="Perpetua" w:cs="Times-Roman"/>
                <w:sz w:val="24"/>
                <w:szCs w:val="24"/>
              </w:rPr>
            </w:pPr>
            <w:r>
              <w:rPr>
                <w:rFonts w:ascii="Perpetua" w:hAnsi="Perpetua" w:cs="Helvetica"/>
                <w:color w:val="000000"/>
                <w:sz w:val="24"/>
                <w:szCs w:val="24"/>
              </w:rPr>
              <w:t xml:space="preserve">$ </w:t>
            </w:r>
            <w:r w:rsidRPr="003E5EA4">
              <w:rPr>
                <w:rFonts w:ascii="Perpetua" w:hAnsi="Perpetua" w:cs="Helvetica"/>
                <w:color w:val="000000"/>
                <w:sz w:val="24"/>
                <w:szCs w:val="24"/>
              </w:rPr>
              <w:t>1</w:t>
            </w:r>
          </w:p>
        </w:tc>
      </w:tr>
      <w:tr w:rsidR="0053702A" w:rsidTr="0053702A">
        <w:trPr>
          <w:jc w:val="center"/>
        </w:trPr>
        <w:tc>
          <w:tcPr>
            <w:tcW w:w="5352" w:type="dxa"/>
          </w:tcPr>
          <w:p w:rsidR="0053702A" w:rsidRDefault="0053702A" w:rsidP="00FB066A">
            <w:pPr>
              <w:rPr>
                <w:rFonts w:ascii="Perpetua" w:hAnsi="Perpetua" w:cs="Times-Roman"/>
                <w:sz w:val="24"/>
                <w:szCs w:val="24"/>
              </w:rPr>
            </w:pPr>
            <w:r w:rsidRPr="003E5EA4">
              <w:rPr>
                <w:rFonts w:ascii="Perpetua" w:hAnsi="Perpetua" w:cs="Helvetica"/>
                <w:color w:val="000000"/>
                <w:sz w:val="24"/>
                <w:szCs w:val="24"/>
              </w:rPr>
              <w:t>Fixed selling and administrative expenses per year</w:t>
            </w:r>
          </w:p>
        </w:tc>
        <w:tc>
          <w:tcPr>
            <w:tcW w:w="1056" w:type="dxa"/>
          </w:tcPr>
          <w:p w:rsidR="0053702A" w:rsidRDefault="0053702A" w:rsidP="00FB066A">
            <w:pPr>
              <w:jc w:val="center"/>
              <w:rPr>
                <w:rFonts w:ascii="Perpetua" w:hAnsi="Perpetua" w:cs="Times-Roman"/>
                <w:sz w:val="24"/>
                <w:szCs w:val="24"/>
              </w:rPr>
            </w:pPr>
            <w:r>
              <w:rPr>
                <w:rFonts w:ascii="Perpetua" w:hAnsi="Perpetua" w:cs="Helvetica"/>
                <w:color w:val="000000"/>
                <w:sz w:val="24"/>
                <w:szCs w:val="24"/>
              </w:rPr>
              <w:t>$</w:t>
            </w:r>
            <w:r w:rsidRPr="003E5EA4">
              <w:rPr>
                <w:rFonts w:ascii="Perpetua" w:hAnsi="Perpetua" w:cs="Helvetica"/>
                <w:color w:val="000000"/>
                <w:sz w:val="24"/>
                <w:szCs w:val="24"/>
              </w:rPr>
              <w:t>90,000</w:t>
            </w:r>
          </w:p>
        </w:tc>
      </w:tr>
    </w:tbl>
    <w:p w:rsidR="0053702A" w:rsidRPr="0053702A" w:rsidRDefault="0053702A" w:rsidP="0053702A">
      <w:pPr>
        <w:autoSpaceDE w:val="0"/>
        <w:autoSpaceDN w:val="0"/>
        <w:adjustRightInd w:val="0"/>
        <w:spacing w:after="0" w:line="240" w:lineRule="auto"/>
        <w:jc w:val="both"/>
        <w:rPr>
          <w:rFonts w:ascii="Perpetua" w:hAnsi="Perpetua" w:cs="Times-Roman"/>
          <w:b/>
          <w:sz w:val="24"/>
          <w:szCs w:val="24"/>
        </w:rPr>
      </w:pPr>
    </w:p>
    <w:p w:rsidR="003E5EA4" w:rsidRDefault="003E5EA4" w:rsidP="003E5EA4">
      <w:pPr>
        <w:autoSpaceDE w:val="0"/>
        <w:autoSpaceDN w:val="0"/>
        <w:adjustRightInd w:val="0"/>
        <w:spacing w:after="0" w:line="240" w:lineRule="auto"/>
        <w:rPr>
          <w:rFonts w:ascii="Perpetua" w:hAnsi="Perpetua" w:cs="Helvetica-Bold"/>
          <w:b/>
          <w:bCs/>
          <w:color w:val="000000"/>
          <w:sz w:val="24"/>
          <w:szCs w:val="24"/>
        </w:rPr>
      </w:pPr>
    </w:p>
    <w:tbl>
      <w:tblPr>
        <w:tblStyle w:val="TableGrid"/>
        <w:tblW w:w="0" w:type="auto"/>
        <w:jc w:val="center"/>
        <w:tblInd w:w="-1852" w:type="dxa"/>
        <w:tblLook w:val="04A0"/>
      </w:tblPr>
      <w:tblGrid>
        <w:gridCol w:w="5920"/>
        <w:gridCol w:w="1056"/>
        <w:gridCol w:w="1056"/>
        <w:gridCol w:w="1056"/>
        <w:gridCol w:w="1144"/>
      </w:tblGrid>
      <w:tr w:rsidR="0053702A" w:rsidTr="002446CD">
        <w:trPr>
          <w:jc w:val="center"/>
        </w:trPr>
        <w:tc>
          <w:tcPr>
            <w:tcW w:w="5920" w:type="dxa"/>
          </w:tcPr>
          <w:p w:rsidR="0053702A" w:rsidRPr="0053702A" w:rsidRDefault="0053702A" w:rsidP="00FB066A">
            <w:pPr>
              <w:rPr>
                <w:rFonts w:ascii="Perpetua" w:hAnsi="Perpetua" w:cs="Helvetica"/>
                <w:sz w:val="24"/>
                <w:szCs w:val="24"/>
              </w:rPr>
            </w:pPr>
          </w:p>
        </w:tc>
        <w:tc>
          <w:tcPr>
            <w:tcW w:w="1056" w:type="dxa"/>
          </w:tcPr>
          <w:p w:rsidR="0053702A" w:rsidRPr="0053702A" w:rsidRDefault="0053702A" w:rsidP="0053702A">
            <w:pPr>
              <w:jc w:val="center"/>
              <w:rPr>
                <w:rFonts w:ascii="Perpetua" w:hAnsi="Perpetua" w:cs="HelveticaNeue-Roman"/>
                <w:b/>
                <w:sz w:val="24"/>
                <w:szCs w:val="24"/>
              </w:rPr>
            </w:pPr>
          </w:p>
          <w:p w:rsidR="0053702A" w:rsidRPr="0053702A" w:rsidRDefault="0053702A" w:rsidP="0053702A">
            <w:pPr>
              <w:jc w:val="center"/>
              <w:rPr>
                <w:rFonts w:ascii="Perpetua" w:hAnsi="Perpetua" w:cs="HelveticaNeue-Roman"/>
                <w:b/>
                <w:sz w:val="24"/>
                <w:szCs w:val="24"/>
              </w:rPr>
            </w:pPr>
          </w:p>
          <w:p w:rsidR="0053702A" w:rsidRPr="0053702A" w:rsidRDefault="0053702A" w:rsidP="0053702A">
            <w:pPr>
              <w:jc w:val="center"/>
              <w:rPr>
                <w:rFonts w:ascii="Perpetua" w:hAnsi="Perpetua" w:cs="Helvetica"/>
                <w:b/>
                <w:sz w:val="24"/>
                <w:szCs w:val="24"/>
              </w:rPr>
            </w:pPr>
            <w:r w:rsidRPr="0053702A">
              <w:rPr>
                <w:rFonts w:ascii="Perpetua" w:hAnsi="Perpetua" w:cs="HelveticaNeue-Roman"/>
                <w:b/>
                <w:sz w:val="24"/>
                <w:szCs w:val="24"/>
              </w:rPr>
              <w:t>Year 1</w:t>
            </w:r>
          </w:p>
        </w:tc>
        <w:tc>
          <w:tcPr>
            <w:tcW w:w="1056" w:type="dxa"/>
          </w:tcPr>
          <w:p w:rsidR="0053702A" w:rsidRPr="0053702A" w:rsidRDefault="0053702A" w:rsidP="0053702A">
            <w:pPr>
              <w:jc w:val="center"/>
              <w:rPr>
                <w:rFonts w:ascii="Perpetua" w:hAnsi="Perpetua" w:cs="HelveticaNeue-Roman"/>
                <w:b/>
                <w:sz w:val="24"/>
                <w:szCs w:val="24"/>
              </w:rPr>
            </w:pPr>
          </w:p>
          <w:p w:rsidR="0053702A" w:rsidRPr="0053702A" w:rsidRDefault="0053702A" w:rsidP="0053702A">
            <w:pPr>
              <w:jc w:val="center"/>
              <w:rPr>
                <w:rFonts w:ascii="Perpetua" w:hAnsi="Perpetua" w:cs="HelveticaNeue-Roman"/>
                <w:b/>
                <w:sz w:val="24"/>
                <w:szCs w:val="24"/>
              </w:rPr>
            </w:pPr>
          </w:p>
          <w:p w:rsidR="0053702A" w:rsidRPr="0053702A" w:rsidRDefault="0053702A" w:rsidP="0053702A">
            <w:pPr>
              <w:jc w:val="center"/>
              <w:rPr>
                <w:rFonts w:ascii="Perpetua" w:hAnsi="Perpetua" w:cs="Helvetica"/>
                <w:b/>
                <w:sz w:val="24"/>
                <w:szCs w:val="24"/>
              </w:rPr>
            </w:pPr>
            <w:r w:rsidRPr="0053702A">
              <w:rPr>
                <w:rFonts w:ascii="Perpetua" w:hAnsi="Perpetua" w:cs="HelveticaNeue-Roman"/>
                <w:b/>
                <w:sz w:val="24"/>
                <w:szCs w:val="24"/>
              </w:rPr>
              <w:t>Year 2</w:t>
            </w:r>
          </w:p>
        </w:tc>
        <w:tc>
          <w:tcPr>
            <w:tcW w:w="1056" w:type="dxa"/>
          </w:tcPr>
          <w:p w:rsidR="0053702A" w:rsidRPr="0053702A" w:rsidRDefault="0053702A" w:rsidP="0053702A">
            <w:pPr>
              <w:jc w:val="center"/>
              <w:rPr>
                <w:rFonts w:ascii="Perpetua" w:hAnsi="Perpetua" w:cs="HelveticaNeue-Roman"/>
                <w:b/>
                <w:sz w:val="24"/>
                <w:szCs w:val="24"/>
              </w:rPr>
            </w:pPr>
          </w:p>
          <w:p w:rsidR="0053702A" w:rsidRPr="0053702A" w:rsidRDefault="0053702A" w:rsidP="0053702A">
            <w:pPr>
              <w:jc w:val="center"/>
              <w:rPr>
                <w:rFonts w:ascii="Perpetua" w:hAnsi="Perpetua" w:cs="HelveticaNeue-Roman"/>
                <w:b/>
                <w:sz w:val="24"/>
                <w:szCs w:val="24"/>
              </w:rPr>
            </w:pPr>
          </w:p>
          <w:p w:rsidR="0053702A" w:rsidRPr="0053702A" w:rsidRDefault="0053702A" w:rsidP="0053702A">
            <w:pPr>
              <w:jc w:val="center"/>
              <w:rPr>
                <w:rFonts w:ascii="Perpetua" w:hAnsi="Perpetua" w:cs="Helvetica"/>
                <w:b/>
                <w:sz w:val="24"/>
                <w:szCs w:val="24"/>
              </w:rPr>
            </w:pPr>
            <w:r w:rsidRPr="0053702A">
              <w:rPr>
                <w:rFonts w:ascii="Perpetua" w:hAnsi="Perpetua" w:cs="HelveticaNeue-Roman"/>
                <w:b/>
                <w:sz w:val="24"/>
                <w:szCs w:val="24"/>
              </w:rPr>
              <w:t>Year 3</w:t>
            </w:r>
          </w:p>
        </w:tc>
        <w:tc>
          <w:tcPr>
            <w:tcW w:w="1144" w:type="dxa"/>
          </w:tcPr>
          <w:p w:rsidR="0053702A" w:rsidRPr="0053702A" w:rsidRDefault="0053702A" w:rsidP="0053702A">
            <w:pPr>
              <w:jc w:val="center"/>
              <w:rPr>
                <w:rFonts w:ascii="Perpetua" w:hAnsi="Perpetua" w:cs="Helvetica"/>
                <w:b/>
                <w:sz w:val="24"/>
                <w:szCs w:val="24"/>
              </w:rPr>
            </w:pPr>
            <w:r w:rsidRPr="0053702A">
              <w:rPr>
                <w:rFonts w:ascii="Perpetua" w:hAnsi="Perpetua" w:cs="Helvetica"/>
                <w:b/>
                <w:sz w:val="24"/>
                <w:szCs w:val="24"/>
              </w:rPr>
              <w:t>Three Years Together</w:t>
            </w:r>
          </w:p>
        </w:tc>
      </w:tr>
      <w:tr w:rsidR="0053702A" w:rsidTr="002446CD">
        <w:trPr>
          <w:jc w:val="center"/>
        </w:trPr>
        <w:tc>
          <w:tcPr>
            <w:tcW w:w="5920" w:type="dxa"/>
          </w:tcPr>
          <w:p w:rsidR="0053702A" w:rsidRDefault="0053702A" w:rsidP="00FB066A">
            <w:pPr>
              <w:rPr>
                <w:rFonts w:ascii="Perpetua" w:hAnsi="Perpetua" w:cs="Times-Roman"/>
                <w:sz w:val="24"/>
                <w:szCs w:val="24"/>
              </w:rPr>
            </w:pPr>
            <w:r w:rsidRPr="0053702A">
              <w:rPr>
                <w:rFonts w:ascii="Perpetua" w:hAnsi="Perpetua" w:cs="Helvetica"/>
                <w:sz w:val="24"/>
                <w:szCs w:val="24"/>
              </w:rPr>
              <w:t>Units in beginning inventory</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5,000</w:t>
            </w:r>
          </w:p>
        </w:tc>
        <w:tc>
          <w:tcPr>
            <w:tcW w:w="1144"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0</w:t>
            </w:r>
          </w:p>
        </w:tc>
      </w:tr>
      <w:tr w:rsidR="0053702A" w:rsidTr="002446CD">
        <w:trPr>
          <w:jc w:val="center"/>
        </w:trPr>
        <w:tc>
          <w:tcPr>
            <w:tcW w:w="5920" w:type="dxa"/>
          </w:tcPr>
          <w:p w:rsidR="0053702A" w:rsidRDefault="0053702A" w:rsidP="00FB066A">
            <w:pPr>
              <w:rPr>
                <w:rFonts w:ascii="Perpetua" w:hAnsi="Perpetua" w:cs="Times-Roman"/>
                <w:sz w:val="24"/>
                <w:szCs w:val="24"/>
              </w:rPr>
            </w:pPr>
            <w:r w:rsidRPr="0053702A">
              <w:rPr>
                <w:rFonts w:ascii="Perpetua" w:hAnsi="Perpetua" w:cs="Helvetica"/>
                <w:sz w:val="24"/>
                <w:szCs w:val="24"/>
              </w:rPr>
              <w:t>Units produced</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25,000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25,000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25,000</w:t>
            </w:r>
          </w:p>
        </w:tc>
        <w:tc>
          <w:tcPr>
            <w:tcW w:w="1144"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75,000</w:t>
            </w:r>
          </w:p>
        </w:tc>
      </w:tr>
      <w:tr w:rsidR="0053702A" w:rsidTr="002446CD">
        <w:trPr>
          <w:jc w:val="center"/>
        </w:trPr>
        <w:tc>
          <w:tcPr>
            <w:tcW w:w="5920" w:type="dxa"/>
          </w:tcPr>
          <w:p w:rsidR="0053702A" w:rsidRDefault="0053702A" w:rsidP="00FB066A">
            <w:pPr>
              <w:rPr>
                <w:rFonts w:ascii="Perpetua" w:hAnsi="Perpetua" w:cs="Times-Roman"/>
                <w:sz w:val="24"/>
                <w:szCs w:val="24"/>
              </w:rPr>
            </w:pPr>
            <w:r w:rsidRPr="0053702A">
              <w:rPr>
                <w:rFonts w:ascii="Perpetua" w:hAnsi="Perpetua" w:cs="Helvetica"/>
                <w:sz w:val="24"/>
                <w:szCs w:val="24"/>
              </w:rPr>
              <w:t>Units sold</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25,000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20,000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30,000</w:t>
            </w:r>
          </w:p>
        </w:tc>
        <w:tc>
          <w:tcPr>
            <w:tcW w:w="1144"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75,000</w:t>
            </w:r>
          </w:p>
        </w:tc>
      </w:tr>
      <w:tr w:rsidR="0053702A" w:rsidTr="002446CD">
        <w:trPr>
          <w:jc w:val="center"/>
        </w:trPr>
        <w:tc>
          <w:tcPr>
            <w:tcW w:w="5920" w:type="dxa"/>
          </w:tcPr>
          <w:p w:rsidR="0053702A" w:rsidRDefault="0053702A" w:rsidP="00FB066A">
            <w:pPr>
              <w:rPr>
                <w:rFonts w:ascii="Perpetua" w:hAnsi="Perpetua" w:cs="Times-Roman"/>
                <w:sz w:val="24"/>
                <w:szCs w:val="24"/>
              </w:rPr>
            </w:pPr>
            <w:r w:rsidRPr="0053702A">
              <w:rPr>
                <w:rFonts w:ascii="Perpetua" w:hAnsi="Perpetua" w:cs="Helvetica"/>
                <w:sz w:val="24"/>
                <w:szCs w:val="24"/>
              </w:rPr>
              <w:t>Units in ending inventory</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5,000</w:t>
            </w:r>
          </w:p>
        </w:tc>
        <w:tc>
          <w:tcPr>
            <w:tcW w:w="1056"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0</w:t>
            </w:r>
          </w:p>
        </w:tc>
        <w:tc>
          <w:tcPr>
            <w:tcW w:w="1144" w:type="dxa"/>
          </w:tcPr>
          <w:p w:rsidR="0053702A" w:rsidRDefault="0053702A" w:rsidP="0053702A">
            <w:pPr>
              <w:jc w:val="center"/>
              <w:rPr>
                <w:rFonts w:ascii="Perpetua" w:hAnsi="Perpetua" w:cs="Times-Roman"/>
                <w:sz w:val="24"/>
                <w:szCs w:val="24"/>
              </w:rPr>
            </w:pPr>
            <w:r w:rsidRPr="0053702A">
              <w:rPr>
                <w:rFonts w:ascii="Perpetua" w:hAnsi="Perpetua" w:cs="Helvetica"/>
                <w:sz w:val="24"/>
                <w:szCs w:val="24"/>
              </w:rPr>
              <w:t>0</w:t>
            </w:r>
          </w:p>
        </w:tc>
      </w:tr>
      <w:tr w:rsidR="0053702A" w:rsidTr="002446CD">
        <w:trPr>
          <w:jc w:val="center"/>
        </w:trPr>
        <w:tc>
          <w:tcPr>
            <w:tcW w:w="5920" w:type="dxa"/>
          </w:tcPr>
          <w:p w:rsidR="0053702A" w:rsidRDefault="0053702A" w:rsidP="00FB066A">
            <w:pPr>
              <w:rPr>
                <w:rFonts w:ascii="Perpetua" w:hAnsi="Perpetua" w:cs="Times-Roman"/>
                <w:sz w:val="24"/>
                <w:szCs w:val="24"/>
              </w:rPr>
            </w:pPr>
            <w:r w:rsidRPr="0053702A">
              <w:rPr>
                <w:rFonts w:ascii="Perpetua" w:hAnsi="Perpetua" w:cs="Helvetica-Bold"/>
                <w:b/>
                <w:bCs/>
                <w:sz w:val="24"/>
                <w:szCs w:val="24"/>
              </w:rPr>
              <w:t>Unit Product Costs</w:t>
            </w:r>
          </w:p>
        </w:tc>
        <w:tc>
          <w:tcPr>
            <w:tcW w:w="1056" w:type="dxa"/>
          </w:tcPr>
          <w:p w:rsidR="0053702A" w:rsidRPr="0053702A" w:rsidRDefault="0053702A" w:rsidP="00FB066A">
            <w:pPr>
              <w:jc w:val="center"/>
              <w:rPr>
                <w:rFonts w:ascii="Perpetua" w:hAnsi="Perpetua" w:cs="Helvetica"/>
                <w:sz w:val="24"/>
                <w:szCs w:val="24"/>
              </w:rPr>
            </w:pPr>
            <w:r w:rsidRPr="0053702A">
              <w:rPr>
                <w:rFonts w:ascii="Perpetua" w:hAnsi="Perpetua" w:cs="HelveticaNeue-Roman"/>
                <w:sz w:val="24"/>
                <w:szCs w:val="24"/>
              </w:rPr>
              <w:t>Year 1</w:t>
            </w:r>
          </w:p>
        </w:tc>
        <w:tc>
          <w:tcPr>
            <w:tcW w:w="1056" w:type="dxa"/>
          </w:tcPr>
          <w:p w:rsidR="0053702A" w:rsidRPr="0053702A" w:rsidRDefault="0053702A" w:rsidP="00FB066A">
            <w:pPr>
              <w:jc w:val="center"/>
              <w:rPr>
                <w:rFonts w:ascii="Perpetua" w:hAnsi="Perpetua" w:cs="Helvetica"/>
                <w:sz w:val="24"/>
                <w:szCs w:val="24"/>
              </w:rPr>
            </w:pPr>
            <w:r w:rsidRPr="0053702A">
              <w:rPr>
                <w:rFonts w:ascii="Perpetua" w:hAnsi="Perpetua" w:cs="HelveticaNeue-Roman"/>
                <w:sz w:val="24"/>
                <w:szCs w:val="24"/>
              </w:rPr>
              <w:t>Year 2</w:t>
            </w:r>
          </w:p>
        </w:tc>
        <w:tc>
          <w:tcPr>
            <w:tcW w:w="1056" w:type="dxa"/>
          </w:tcPr>
          <w:p w:rsidR="0053702A" w:rsidRPr="0053702A" w:rsidRDefault="0053702A" w:rsidP="00FB066A">
            <w:pPr>
              <w:jc w:val="center"/>
              <w:rPr>
                <w:rFonts w:ascii="Perpetua" w:hAnsi="Perpetua" w:cs="Helvetica"/>
                <w:sz w:val="24"/>
                <w:szCs w:val="24"/>
              </w:rPr>
            </w:pPr>
            <w:r w:rsidRPr="0053702A">
              <w:rPr>
                <w:rFonts w:ascii="Perpetua" w:hAnsi="Perpetua" w:cs="HelveticaNeue-Roman"/>
                <w:sz w:val="24"/>
                <w:szCs w:val="24"/>
              </w:rPr>
              <w:t>Year 3</w:t>
            </w:r>
          </w:p>
        </w:tc>
        <w:tc>
          <w:tcPr>
            <w:tcW w:w="1144" w:type="dxa"/>
          </w:tcPr>
          <w:p w:rsidR="0053702A" w:rsidRDefault="0053702A" w:rsidP="00FB066A">
            <w:pPr>
              <w:jc w:val="center"/>
              <w:rPr>
                <w:rFonts w:ascii="Perpetua" w:hAnsi="Perpetua" w:cs="Times-Roman"/>
                <w:sz w:val="24"/>
                <w:szCs w:val="24"/>
              </w:rPr>
            </w:pPr>
          </w:p>
        </w:tc>
      </w:tr>
      <w:tr w:rsidR="0053702A" w:rsidTr="002446CD">
        <w:trPr>
          <w:jc w:val="center"/>
        </w:trPr>
        <w:tc>
          <w:tcPr>
            <w:tcW w:w="5920" w:type="dxa"/>
          </w:tcPr>
          <w:p w:rsidR="0053702A" w:rsidRDefault="0053702A" w:rsidP="00FB066A">
            <w:pPr>
              <w:rPr>
                <w:rFonts w:ascii="Perpetua" w:hAnsi="Perpetua" w:cs="Times-Roman"/>
                <w:sz w:val="24"/>
                <w:szCs w:val="24"/>
              </w:rPr>
            </w:pPr>
            <w:r>
              <w:rPr>
                <w:rFonts w:ascii="Perpetua" w:hAnsi="Perpetua" w:cs="Helvetica"/>
                <w:sz w:val="24"/>
                <w:szCs w:val="24"/>
              </w:rPr>
              <w:t>Under variable costing (v</w:t>
            </w:r>
            <w:r w:rsidRPr="0053702A">
              <w:rPr>
                <w:rFonts w:ascii="Perpetua" w:hAnsi="Perpetua" w:cs="Helvetica"/>
                <w:sz w:val="24"/>
                <w:szCs w:val="24"/>
              </w:rPr>
              <w:t>ariable manufacturing costs only)</w:t>
            </w:r>
          </w:p>
        </w:tc>
        <w:tc>
          <w:tcPr>
            <w:tcW w:w="1056" w:type="dxa"/>
          </w:tcPr>
          <w:p w:rsidR="0053702A" w:rsidRPr="002446CD" w:rsidRDefault="0053702A" w:rsidP="00FB066A">
            <w:pPr>
              <w:jc w:val="center"/>
              <w:rPr>
                <w:u w:val="double"/>
              </w:rPr>
            </w:pPr>
            <w:r w:rsidRPr="002446CD">
              <w:rPr>
                <w:rFonts w:ascii="Perpetua" w:hAnsi="Perpetua" w:cs="CurrencyPiBT-Regular"/>
                <w:sz w:val="24"/>
                <w:szCs w:val="24"/>
                <w:u w:val="double"/>
              </w:rPr>
              <w:t xml:space="preserve">$ </w:t>
            </w:r>
            <w:r w:rsidRPr="002446CD">
              <w:rPr>
                <w:rFonts w:ascii="Perpetua" w:hAnsi="Perpetua" w:cs="Helvetica"/>
                <w:sz w:val="24"/>
                <w:szCs w:val="24"/>
                <w:u w:val="double"/>
              </w:rPr>
              <w:t>7</w:t>
            </w:r>
          </w:p>
        </w:tc>
        <w:tc>
          <w:tcPr>
            <w:tcW w:w="1056" w:type="dxa"/>
          </w:tcPr>
          <w:p w:rsidR="0053702A" w:rsidRPr="002446CD" w:rsidRDefault="0053702A" w:rsidP="00FB066A">
            <w:pPr>
              <w:jc w:val="center"/>
              <w:rPr>
                <w:u w:val="double"/>
              </w:rPr>
            </w:pPr>
            <w:r w:rsidRPr="002446CD">
              <w:rPr>
                <w:rFonts w:ascii="Perpetua" w:hAnsi="Perpetua" w:cs="CurrencyPiBT-Regular"/>
                <w:sz w:val="24"/>
                <w:szCs w:val="24"/>
                <w:u w:val="double"/>
              </w:rPr>
              <w:t xml:space="preserve">$ </w:t>
            </w:r>
            <w:r w:rsidRPr="002446CD">
              <w:rPr>
                <w:rFonts w:ascii="Perpetua" w:hAnsi="Perpetua" w:cs="Helvetica"/>
                <w:sz w:val="24"/>
                <w:szCs w:val="24"/>
                <w:u w:val="double"/>
              </w:rPr>
              <w:t>7</w:t>
            </w:r>
          </w:p>
        </w:tc>
        <w:tc>
          <w:tcPr>
            <w:tcW w:w="1056" w:type="dxa"/>
          </w:tcPr>
          <w:p w:rsidR="0053702A" w:rsidRPr="002446CD" w:rsidRDefault="0053702A" w:rsidP="00FB066A">
            <w:pPr>
              <w:jc w:val="center"/>
              <w:rPr>
                <w:u w:val="double"/>
              </w:rPr>
            </w:pPr>
            <w:r w:rsidRPr="002446CD">
              <w:rPr>
                <w:rFonts w:ascii="Perpetua" w:hAnsi="Perpetua" w:cs="CurrencyPiBT-Regular"/>
                <w:sz w:val="24"/>
                <w:szCs w:val="24"/>
                <w:u w:val="double"/>
              </w:rPr>
              <w:t xml:space="preserve">$ </w:t>
            </w:r>
            <w:r w:rsidRPr="002446CD">
              <w:rPr>
                <w:rFonts w:ascii="Perpetua" w:hAnsi="Perpetua" w:cs="Helvetica"/>
                <w:sz w:val="24"/>
                <w:szCs w:val="24"/>
                <w:u w:val="double"/>
              </w:rPr>
              <w:t>7</w:t>
            </w:r>
          </w:p>
        </w:tc>
        <w:tc>
          <w:tcPr>
            <w:tcW w:w="1144" w:type="dxa"/>
          </w:tcPr>
          <w:p w:rsidR="0053702A" w:rsidRDefault="0053702A" w:rsidP="00FB066A">
            <w:pPr>
              <w:jc w:val="center"/>
              <w:rPr>
                <w:rFonts w:ascii="Perpetua" w:hAnsi="Perpetua" w:cs="Times-Roman"/>
                <w:sz w:val="24"/>
                <w:szCs w:val="24"/>
              </w:rPr>
            </w:pPr>
          </w:p>
        </w:tc>
      </w:tr>
      <w:tr w:rsidR="0053702A" w:rsidTr="002446CD">
        <w:trPr>
          <w:jc w:val="center"/>
        </w:trPr>
        <w:tc>
          <w:tcPr>
            <w:tcW w:w="5920" w:type="dxa"/>
          </w:tcPr>
          <w:p w:rsidR="0053702A" w:rsidRDefault="0053702A" w:rsidP="00FB066A">
            <w:pPr>
              <w:rPr>
                <w:rFonts w:ascii="Perpetua" w:hAnsi="Perpetua" w:cs="Times-Roman"/>
                <w:sz w:val="24"/>
                <w:szCs w:val="24"/>
              </w:rPr>
            </w:pPr>
            <w:r w:rsidRPr="0053702A">
              <w:rPr>
                <w:rFonts w:ascii="Perpetua" w:hAnsi="Perpetua" w:cs="Helvetica"/>
                <w:sz w:val="24"/>
                <w:szCs w:val="24"/>
              </w:rPr>
              <w:t>Under absorption costing:</w:t>
            </w:r>
          </w:p>
        </w:tc>
        <w:tc>
          <w:tcPr>
            <w:tcW w:w="1056" w:type="dxa"/>
          </w:tcPr>
          <w:p w:rsidR="0053702A" w:rsidRDefault="0053702A" w:rsidP="00FB066A">
            <w:pPr>
              <w:jc w:val="center"/>
              <w:rPr>
                <w:rFonts w:ascii="Perpetua" w:hAnsi="Perpetua" w:cs="Times-Roman"/>
                <w:sz w:val="24"/>
                <w:szCs w:val="24"/>
              </w:rPr>
            </w:pPr>
          </w:p>
        </w:tc>
        <w:tc>
          <w:tcPr>
            <w:tcW w:w="1056" w:type="dxa"/>
          </w:tcPr>
          <w:p w:rsidR="0053702A" w:rsidRDefault="0053702A" w:rsidP="00FB066A">
            <w:pPr>
              <w:jc w:val="center"/>
              <w:rPr>
                <w:rFonts w:ascii="Perpetua" w:hAnsi="Perpetua" w:cs="Times-Roman"/>
                <w:sz w:val="24"/>
                <w:szCs w:val="24"/>
              </w:rPr>
            </w:pPr>
          </w:p>
        </w:tc>
        <w:tc>
          <w:tcPr>
            <w:tcW w:w="1056" w:type="dxa"/>
          </w:tcPr>
          <w:p w:rsidR="0053702A" w:rsidRDefault="0053702A" w:rsidP="00FB066A">
            <w:pPr>
              <w:jc w:val="center"/>
              <w:rPr>
                <w:rFonts w:ascii="Perpetua" w:hAnsi="Perpetua" w:cs="Times-Roman"/>
                <w:sz w:val="24"/>
                <w:szCs w:val="24"/>
              </w:rPr>
            </w:pPr>
          </w:p>
        </w:tc>
        <w:tc>
          <w:tcPr>
            <w:tcW w:w="1144" w:type="dxa"/>
          </w:tcPr>
          <w:p w:rsidR="0053702A" w:rsidRDefault="0053702A" w:rsidP="00FB066A">
            <w:pPr>
              <w:jc w:val="center"/>
              <w:rPr>
                <w:rFonts w:ascii="Perpetua" w:hAnsi="Perpetua" w:cs="Times-Roman"/>
                <w:sz w:val="24"/>
                <w:szCs w:val="24"/>
              </w:rPr>
            </w:pPr>
          </w:p>
        </w:tc>
      </w:tr>
      <w:tr w:rsidR="00FB066A" w:rsidTr="002446CD">
        <w:trPr>
          <w:jc w:val="center"/>
        </w:trPr>
        <w:tc>
          <w:tcPr>
            <w:tcW w:w="5920" w:type="dxa"/>
          </w:tcPr>
          <w:p w:rsidR="00FB066A" w:rsidRPr="0053702A" w:rsidRDefault="00FB066A" w:rsidP="00FB066A">
            <w:pPr>
              <w:rPr>
                <w:rFonts w:ascii="Perpetua" w:hAnsi="Perpetua" w:cs="Helvetica"/>
                <w:sz w:val="24"/>
                <w:szCs w:val="24"/>
              </w:rPr>
            </w:pPr>
            <w:r w:rsidRPr="0053702A">
              <w:rPr>
                <w:rFonts w:ascii="Perpetua" w:hAnsi="Perpetua" w:cs="Helvetica"/>
                <w:sz w:val="24"/>
                <w:szCs w:val="24"/>
              </w:rPr>
              <w:t>Variable manufacturing costs</w:t>
            </w:r>
          </w:p>
        </w:tc>
        <w:tc>
          <w:tcPr>
            <w:tcW w:w="1056" w:type="dxa"/>
          </w:tcPr>
          <w:p w:rsidR="00FB066A" w:rsidRDefault="00FB066A" w:rsidP="00FB066A">
            <w:pPr>
              <w:jc w:val="center"/>
            </w:pPr>
            <w:r w:rsidRPr="00A80B8A">
              <w:rPr>
                <w:rFonts w:ascii="Perpetua" w:hAnsi="Perpetua" w:cs="CurrencyPiBT-Regular"/>
                <w:sz w:val="24"/>
                <w:szCs w:val="24"/>
              </w:rPr>
              <w:t xml:space="preserve">$ </w:t>
            </w:r>
            <w:r w:rsidRPr="00A80B8A">
              <w:rPr>
                <w:rFonts w:ascii="Perpetua" w:hAnsi="Perpetua" w:cs="Helvetica"/>
                <w:sz w:val="24"/>
                <w:szCs w:val="24"/>
              </w:rPr>
              <w:t>7</w:t>
            </w:r>
          </w:p>
        </w:tc>
        <w:tc>
          <w:tcPr>
            <w:tcW w:w="1056" w:type="dxa"/>
          </w:tcPr>
          <w:p w:rsidR="00FB066A" w:rsidRDefault="00FB066A" w:rsidP="00FB066A">
            <w:pPr>
              <w:jc w:val="center"/>
            </w:pPr>
            <w:r w:rsidRPr="00A80B8A">
              <w:rPr>
                <w:rFonts w:ascii="Perpetua" w:hAnsi="Perpetua" w:cs="CurrencyPiBT-Regular"/>
                <w:sz w:val="24"/>
                <w:szCs w:val="24"/>
              </w:rPr>
              <w:t xml:space="preserve">$ </w:t>
            </w:r>
            <w:r w:rsidRPr="00A80B8A">
              <w:rPr>
                <w:rFonts w:ascii="Perpetua" w:hAnsi="Perpetua" w:cs="Helvetica"/>
                <w:sz w:val="24"/>
                <w:szCs w:val="24"/>
              </w:rPr>
              <w:t>7</w:t>
            </w:r>
          </w:p>
        </w:tc>
        <w:tc>
          <w:tcPr>
            <w:tcW w:w="1056" w:type="dxa"/>
          </w:tcPr>
          <w:p w:rsidR="00FB066A" w:rsidRDefault="00FB066A" w:rsidP="00FB066A">
            <w:pPr>
              <w:jc w:val="center"/>
            </w:pPr>
            <w:r w:rsidRPr="00A80B8A">
              <w:rPr>
                <w:rFonts w:ascii="Perpetua" w:hAnsi="Perpetua" w:cs="CurrencyPiBT-Regular"/>
                <w:sz w:val="24"/>
                <w:szCs w:val="24"/>
              </w:rPr>
              <w:t xml:space="preserve">$ </w:t>
            </w:r>
            <w:r w:rsidRPr="00A80B8A">
              <w:rPr>
                <w:rFonts w:ascii="Perpetua" w:hAnsi="Perpetua" w:cs="Helvetica"/>
                <w:sz w:val="24"/>
                <w:szCs w:val="24"/>
              </w:rPr>
              <w:t>7</w:t>
            </w:r>
          </w:p>
        </w:tc>
        <w:tc>
          <w:tcPr>
            <w:tcW w:w="1144" w:type="dxa"/>
          </w:tcPr>
          <w:p w:rsidR="00FB066A" w:rsidRDefault="00FB066A" w:rsidP="00FB066A">
            <w:pPr>
              <w:jc w:val="center"/>
              <w:rPr>
                <w:rFonts w:ascii="Perpetua" w:hAnsi="Perpetua" w:cs="Times-Roman"/>
                <w:sz w:val="24"/>
                <w:szCs w:val="24"/>
              </w:rPr>
            </w:pPr>
          </w:p>
        </w:tc>
      </w:tr>
      <w:tr w:rsidR="002446CD" w:rsidTr="002446CD">
        <w:trPr>
          <w:jc w:val="center"/>
        </w:trPr>
        <w:tc>
          <w:tcPr>
            <w:tcW w:w="5920" w:type="dxa"/>
          </w:tcPr>
          <w:p w:rsidR="002446CD" w:rsidRPr="0053702A" w:rsidRDefault="002446CD" w:rsidP="002446CD">
            <w:pPr>
              <w:autoSpaceDE w:val="0"/>
              <w:autoSpaceDN w:val="0"/>
              <w:adjustRightInd w:val="0"/>
              <w:jc w:val="both"/>
              <w:rPr>
                <w:rFonts w:ascii="Perpetua" w:hAnsi="Perpetua" w:cs="Helvetica"/>
                <w:sz w:val="24"/>
                <w:szCs w:val="24"/>
              </w:rPr>
            </w:pPr>
            <w:r w:rsidRPr="0053702A">
              <w:rPr>
                <w:rFonts w:ascii="Perpetua" w:hAnsi="Perpetua" w:cs="Helvetica"/>
                <w:sz w:val="24"/>
                <w:szCs w:val="24"/>
              </w:rPr>
              <w:t>Fixed manufacturing overhead costs(</w:t>
            </w:r>
            <w:r>
              <w:rPr>
                <w:rFonts w:ascii="Perpetua" w:hAnsi="Perpetua" w:cs="CurrencyPiBT-Regular"/>
                <w:sz w:val="24"/>
                <w:szCs w:val="24"/>
              </w:rPr>
              <w:t>$</w:t>
            </w:r>
            <w:r>
              <w:rPr>
                <w:rFonts w:ascii="Perpetua" w:hAnsi="Perpetua" w:cs="Helvetica"/>
                <w:sz w:val="24"/>
                <w:szCs w:val="24"/>
              </w:rPr>
              <w:t xml:space="preserve">150,000 spread </w:t>
            </w:r>
            <w:r w:rsidRPr="0053702A">
              <w:rPr>
                <w:rFonts w:ascii="Perpetua" w:hAnsi="Perpetua" w:cs="Helvetica"/>
                <w:sz w:val="24"/>
                <w:szCs w:val="24"/>
              </w:rPr>
              <w:t>over the number of units produced in each year)</w:t>
            </w:r>
          </w:p>
        </w:tc>
        <w:tc>
          <w:tcPr>
            <w:tcW w:w="1056" w:type="dxa"/>
          </w:tcPr>
          <w:p w:rsidR="002446CD" w:rsidRDefault="002446CD" w:rsidP="00FB066A">
            <w:pPr>
              <w:jc w:val="center"/>
              <w:rPr>
                <w:rFonts w:ascii="Perpetua" w:hAnsi="Perpetua" w:cs="Helvetica"/>
                <w:sz w:val="24"/>
                <w:szCs w:val="24"/>
              </w:rPr>
            </w:pPr>
            <w:r>
              <w:rPr>
                <w:rFonts w:ascii="Perpetua" w:hAnsi="Perpetua" w:cs="Helvetica"/>
                <w:sz w:val="24"/>
                <w:szCs w:val="24"/>
              </w:rPr>
              <w:t xml:space="preserve">  </w:t>
            </w:r>
          </w:p>
          <w:p w:rsidR="002446CD" w:rsidRPr="002446CD" w:rsidRDefault="002446CD" w:rsidP="00FB066A">
            <w:pPr>
              <w:jc w:val="center"/>
              <w:rPr>
                <w:rFonts w:ascii="Perpetua" w:hAnsi="Perpetua" w:cs="CurrencyPiBT-Regular"/>
                <w:sz w:val="24"/>
                <w:szCs w:val="24"/>
                <w:u w:val="single"/>
              </w:rPr>
            </w:pPr>
            <w:r w:rsidRPr="002446CD">
              <w:rPr>
                <w:rFonts w:ascii="Perpetua" w:hAnsi="Perpetua" w:cs="Helvetica"/>
                <w:sz w:val="24"/>
                <w:szCs w:val="24"/>
                <w:u w:val="single"/>
              </w:rPr>
              <w:t>6</w:t>
            </w:r>
          </w:p>
        </w:tc>
        <w:tc>
          <w:tcPr>
            <w:tcW w:w="1056" w:type="dxa"/>
          </w:tcPr>
          <w:p w:rsidR="002446CD" w:rsidRDefault="002446CD">
            <w:pPr>
              <w:rPr>
                <w:rFonts w:ascii="Perpetua" w:hAnsi="Perpetua" w:cs="Helvetica"/>
                <w:sz w:val="24"/>
                <w:szCs w:val="24"/>
              </w:rPr>
            </w:pPr>
            <w:r>
              <w:rPr>
                <w:rFonts w:ascii="Perpetua" w:hAnsi="Perpetua" w:cs="Helvetica"/>
                <w:sz w:val="24"/>
                <w:szCs w:val="24"/>
              </w:rPr>
              <w:t xml:space="preserve">        </w:t>
            </w:r>
          </w:p>
          <w:p w:rsidR="002446CD" w:rsidRPr="002446CD" w:rsidRDefault="002446CD">
            <w:pPr>
              <w:rPr>
                <w:u w:val="single"/>
              </w:rPr>
            </w:pPr>
            <w:r>
              <w:rPr>
                <w:rFonts w:ascii="Perpetua" w:hAnsi="Perpetua" w:cs="Helvetica"/>
                <w:sz w:val="24"/>
                <w:szCs w:val="24"/>
              </w:rPr>
              <w:t xml:space="preserve">        </w:t>
            </w:r>
            <w:r w:rsidRPr="002446CD">
              <w:rPr>
                <w:rFonts w:ascii="Perpetua" w:hAnsi="Perpetua" w:cs="Helvetica"/>
                <w:sz w:val="24"/>
                <w:szCs w:val="24"/>
                <w:u w:val="single"/>
              </w:rPr>
              <w:t>6</w:t>
            </w:r>
          </w:p>
        </w:tc>
        <w:tc>
          <w:tcPr>
            <w:tcW w:w="1056" w:type="dxa"/>
          </w:tcPr>
          <w:p w:rsidR="002446CD" w:rsidRDefault="002446CD">
            <w:pPr>
              <w:rPr>
                <w:rFonts w:ascii="Perpetua" w:hAnsi="Perpetua" w:cs="Helvetica"/>
                <w:sz w:val="24"/>
                <w:szCs w:val="24"/>
              </w:rPr>
            </w:pPr>
          </w:p>
          <w:p w:rsidR="002446CD" w:rsidRPr="002446CD" w:rsidRDefault="002446CD">
            <w:pPr>
              <w:rPr>
                <w:u w:val="single"/>
              </w:rPr>
            </w:pPr>
            <w:r>
              <w:rPr>
                <w:rFonts w:ascii="Perpetua" w:hAnsi="Perpetua" w:cs="Helvetica"/>
                <w:sz w:val="24"/>
                <w:szCs w:val="24"/>
              </w:rPr>
              <w:t xml:space="preserve">        </w:t>
            </w:r>
            <w:r w:rsidRPr="002446CD">
              <w:rPr>
                <w:rFonts w:ascii="Perpetua" w:hAnsi="Perpetua" w:cs="Helvetica"/>
                <w:sz w:val="24"/>
                <w:szCs w:val="24"/>
                <w:u w:val="single"/>
              </w:rPr>
              <w:t>6</w:t>
            </w:r>
          </w:p>
        </w:tc>
        <w:tc>
          <w:tcPr>
            <w:tcW w:w="1144" w:type="dxa"/>
          </w:tcPr>
          <w:p w:rsidR="002446CD" w:rsidRDefault="002446CD" w:rsidP="00FB066A">
            <w:pPr>
              <w:jc w:val="center"/>
              <w:rPr>
                <w:rFonts w:ascii="Perpetua" w:hAnsi="Perpetua" w:cs="Times-Roman"/>
                <w:sz w:val="24"/>
                <w:szCs w:val="24"/>
              </w:rPr>
            </w:pPr>
          </w:p>
        </w:tc>
      </w:tr>
      <w:tr w:rsidR="002446CD" w:rsidTr="002446CD">
        <w:trPr>
          <w:jc w:val="center"/>
        </w:trPr>
        <w:tc>
          <w:tcPr>
            <w:tcW w:w="5920" w:type="dxa"/>
          </w:tcPr>
          <w:p w:rsidR="002446CD" w:rsidRPr="0053702A" w:rsidRDefault="002446CD" w:rsidP="002446CD">
            <w:pPr>
              <w:autoSpaceDE w:val="0"/>
              <w:autoSpaceDN w:val="0"/>
              <w:adjustRightInd w:val="0"/>
              <w:jc w:val="both"/>
              <w:rPr>
                <w:rFonts w:ascii="Perpetua" w:hAnsi="Perpetua" w:cs="Helvetica"/>
                <w:sz w:val="24"/>
                <w:szCs w:val="24"/>
              </w:rPr>
            </w:pPr>
            <w:r w:rsidRPr="0053702A">
              <w:rPr>
                <w:rFonts w:ascii="Perpetua" w:hAnsi="Perpetua" w:cs="Helvetica"/>
                <w:sz w:val="24"/>
                <w:szCs w:val="24"/>
              </w:rPr>
              <w:t>Total absorption cost per unit</w:t>
            </w:r>
          </w:p>
        </w:tc>
        <w:tc>
          <w:tcPr>
            <w:tcW w:w="1056" w:type="dxa"/>
          </w:tcPr>
          <w:p w:rsidR="002446CD" w:rsidRPr="002446CD" w:rsidRDefault="002446CD" w:rsidP="002446CD">
            <w:pPr>
              <w:rPr>
                <w:rFonts w:ascii="Perpetua" w:hAnsi="Perpetua" w:cs="Helvetica"/>
                <w:sz w:val="24"/>
                <w:szCs w:val="24"/>
                <w:u w:val="double"/>
              </w:rPr>
            </w:pPr>
            <w:r>
              <w:rPr>
                <w:rFonts w:ascii="Perpetua" w:hAnsi="Perpetua" w:cs="Helvetica"/>
                <w:sz w:val="24"/>
                <w:szCs w:val="24"/>
              </w:rPr>
              <w:t xml:space="preserve">   </w:t>
            </w:r>
            <w:r w:rsidRPr="002446CD">
              <w:rPr>
                <w:rFonts w:ascii="Perpetua" w:hAnsi="Perpetua" w:cs="Helvetica"/>
                <w:sz w:val="24"/>
                <w:szCs w:val="24"/>
                <w:u w:val="double"/>
              </w:rPr>
              <w:t>$13</w:t>
            </w:r>
          </w:p>
        </w:tc>
        <w:tc>
          <w:tcPr>
            <w:tcW w:w="1056" w:type="dxa"/>
          </w:tcPr>
          <w:p w:rsidR="002446CD" w:rsidRPr="002446CD" w:rsidRDefault="002446CD">
            <w:pPr>
              <w:rPr>
                <w:rFonts w:ascii="Perpetua" w:hAnsi="Perpetua" w:cs="Helvetica"/>
                <w:sz w:val="24"/>
                <w:szCs w:val="24"/>
                <w:u w:val="double"/>
              </w:rPr>
            </w:pPr>
            <w:r>
              <w:rPr>
                <w:rFonts w:ascii="Perpetua" w:hAnsi="Perpetua" w:cs="Helvetica"/>
                <w:sz w:val="24"/>
                <w:szCs w:val="24"/>
              </w:rPr>
              <w:t xml:space="preserve">    </w:t>
            </w:r>
            <w:r w:rsidRPr="002446CD">
              <w:rPr>
                <w:rFonts w:ascii="Perpetua" w:hAnsi="Perpetua" w:cs="Helvetica"/>
                <w:sz w:val="24"/>
                <w:szCs w:val="24"/>
                <w:u w:val="double"/>
              </w:rPr>
              <w:t>$13</w:t>
            </w:r>
          </w:p>
        </w:tc>
        <w:tc>
          <w:tcPr>
            <w:tcW w:w="1056" w:type="dxa"/>
          </w:tcPr>
          <w:p w:rsidR="002446CD" w:rsidRPr="002446CD" w:rsidRDefault="002446CD">
            <w:pPr>
              <w:rPr>
                <w:rFonts w:ascii="Perpetua" w:hAnsi="Perpetua" w:cs="Helvetica"/>
                <w:sz w:val="24"/>
                <w:szCs w:val="24"/>
                <w:u w:val="double"/>
              </w:rPr>
            </w:pPr>
            <w:r>
              <w:rPr>
                <w:rFonts w:ascii="Perpetua" w:hAnsi="Perpetua" w:cs="Helvetica"/>
                <w:sz w:val="24"/>
                <w:szCs w:val="24"/>
              </w:rPr>
              <w:t xml:space="preserve">    </w:t>
            </w:r>
            <w:r w:rsidRPr="002446CD">
              <w:rPr>
                <w:rFonts w:ascii="Perpetua" w:hAnsi="Perpetua" w:cs="Helvetica"/>
                <w:sz w:val="24"/>
                <w:szCs w:val="24"/>
                <w:u w:val="double"/>
              </w:rPr>
              <w:t>$13</w:t>
            </w:r>
          </w:p>
        </w:tc>
        <w:tc>
          <w:tcPr>
            <w:tcW w:w="1144" w:type="dxa"/>
          </w:tcPr>
          <w:p w:rsidR="002446CD" w:rsidRDefault="002446CD" w:rsidP="00FB066A">
            <w:pPr>
              <w:jc w:val="center"/>
              <w:rPr>
                <w:rFonts w:ascii="Perpetua" w:hAnsi="Perpetua" w:cs="Times-Roman"/>
                <w:sz w:val="24"/>
                <w:szCs w:val="24"/>
              </w:rPr>
            </w:pPr>
          </w:p>
        </w:tc>
      </w:tr>
    </w:tbl>
    <w:p w:rsidR="0053702A" w:rsidRDefault="0053702A" w:rsidP="003E5EA4">
      <w:pPr>
        <w:autoSpaceDE w:val="0"/>
        <w:autoSpaceDN w:val="0"/>
        <w:adjustRightInd w:val="0"/>
        <w:spacing w:after="0" w:line="240" w:lineRule="auto"/>
        <w:rPr>
          <w:rFonts w:ascii="Perpetua" w:hAnsi="Perpetua" w:cs="Helvetica-Bold"/>
          <w:b/>
          <w:bCs/>
          <w:color w:val="000000"/>
          <w:sz w:val="24"/>
          <w:szCs w:val="24"/>
        </w:rPr>
      </w:pPr>
    </w:p>
    <w:p w:rsidR="00AB4217" w:rsidRDefault="002446CD" w:rsidP="002446CD">
      <w:pPr>
        <w:autoSpaceDE w:val="0"/>
        <w:autoSpaceDN w:val="0"/>
        <w:adjustRightInd w:val="0"/>
        <w:spacing w:after="0" w:line="240" w:lineRule="auto"/>
        <w:jc w:val="both"/>
        <w:rPr>
          <w:rFonts w:ascii="Perpetua" w:hAnsi="Perpetua" w:cs="Times-Roman"/>
          <w:sz w:val="24"/>
          <w:szCs w:val="24"/>
        </w:rPr>
        <w:sectPr w:rsidR="00AB4217" w:rsidSect="00127C2F">
          <w:footerReference w:type="default" r:id="rId7"/>
          <w:pgSz w:w="12240" w:h="15840"/>
          <w:pgMar w:top="720" w:right="720" w:bottom="720" w:left="720" w:header="720" w:footer="720" w:gutter="0"/>
          <w:cols w:space="720"/>
          <w:docGrid w:linePitch="360"/>
        </w:sectPr>
      </w:pPr>
      <w:r w:rsidRPr="002446CD">
        <w:rPr>
          <w:rFonts w:ascii="Perpetua" w:hAnsi="Perpetua" w:cs="Times-Roman"/>
          <w:sz w:val="24"/>
          <w:szCs w:val="24"/>
        </w:rPr>
        <w:t xml:space="preserve">The basic data needed to prepare both income statements appear in Exhibit </w:t>
      </w:r>
      <w:r>
        <w:rPr>
          <w:rFonts w:ascii="Perpetua" w:hAnsi="Perpetua" w:cs="Times-Roman"/>
          <w:sz w:val="24"/>
          <w:szCs w:val="24"/>
        </w:rPr>
        <w:t xml:space="preserve">6 – </w:t>
      </w:r>
      <w:r w:rsidRPr="002446CD">
        <w:rPr>
          <w:rFonts w:ascii="Perpetua" w:hAnsi="Perpetua" w:cs="Times-Roman"/>
          <w:sz w:val="24"/>
          <w:szCs w:val="24"/>
        </w:rPr>
        <w:t>3. The</w:t>
      </w:r>
      <w:r>
        <w:rPr>
          <w:rFonts w:ascii="Perpetua" w:hAnsi="Perpetua" w:cs="Times-Roman"/>
          <w:sz w:val="24"/>
          <w:szCs w:val="24"/>
        </w:rPr>
        <w:t xml:space="preserve"> </w:t>
      </w:r>
      <w:r w:rsidRPr="002446CD">
        <w:rPr>
          <w:rFonts w:ascii="Perpetua" w:hAnsi="Perpetua" w:cs="Times-Roman"/>
          <w:sz w:val="24"/>
          <w:szCs w:val="24"/>
        </w:rPr>
        <w:t>absorption costing income statements as reported to the bank for the last three years appear</w:t>
      </w:r>
      <w:r>
        <w:rPr>
          <w:rFonts w:ascii="Perpetua" w:hAnsi="Perpetua" w:cs="Times-Roman"/>
          <w:sz w:val="24"/>
          <w:szCs w:val="24"/>
        </w:rPr>
        <w:t xml:space="preserve"> </w:t>
      </w:r>
      <w:r w:rsidRPr="002446CD">
        <w:rPr>
          <w:rFonts w:ascii="Perpetua" w:hAnsi="Perpetua" w:cs="Times-Roman"/>
          <w:sz w:val="24"/>
          <w:szCs w:val="24"/>
        </w:rPr>
        <w:t xml:space="preserve">in the top half of Exhibit </w:t>
      </w:r>
      <w:r>
        <w:rPr>
          <w:rFonts w:ascii="Perpetua" w:hAnsi="Perpetua" w:cs="Times-Roman"/>
          <w:sz w:val="24"/>
          <w:szCs w:val="24"/>
        </w:rPr>
        <w:t xml:space="preserve">6 – </w:t>
      </w:r>
      <w:r w:rsidRPr="002446CD">
        <w:rPr>
          <w:rFonts w:ascii="Perpetua" w:hAnsi="Perpetua" w:cs="Times-Roman"/>
          <w:sz w:val="24"/>
          <w:szCs w:val="24"/>
        </w:rPr>
        <w:t xml:space="preserve">4). The variable costing income statements that </w:t>
      </w:r>
      <w:r>
        <w:rPr>
          <w:rFonts w:ascii="Perpetua" w:hAnsi="Perpetua" w:cs="Times-Roman"/>
          <w:sz w:val="24"/>
          <w:szCs w:val="24"/>
        </w:rPr>
        <w:t xml:space="preserve">are </w:t>
      </w:r>
      <w:r w:rsidRPr="002446CD">
        <w:rPr>
          <w:rFonts w:ascii="Perpetua" w:hAnsi="Perpetua" w:cs="Times-Roman"/>
          <w:sz w:val="24"/>
          <w:szCs w:val="24"/>
        </w:rPr>
        <w:t xml:space="preserve">prepared for the last three years appear in the bottom half of Exhibit </w:t>
      </w:r>
      <w:r>
        <w:rPr>
          <w:rFonts w:ascii="Perpetua" w:hAnsi="Perpetua" w:cs="Times-Roman"/>
          <w:sz w:val="24"/>
          <w:szCs w:val="24"/>
        </w:rPr>
        <w:t xml:space="preserve">6 – </w:t>
      </w:r>
      <w:r w:rsidR="00A46039" w:rsidRPr="002446CD">
        <w:rPr>
          <w:rFonts w:ascii="Perpetua" w:hAnsi="Perpetua" w:cs="Times-Roman"/>
          <w:sz w:val="24"/>
          <w:szCs w:val="24"/>
        </w:rPr>
        <w:t>4.</w:t>
      </w:r>
    </w:p>
    <w:p w:rsidR="00AB4217" w:rsidRDefault="00AB4217" w:rsidP="00AB4217">
      <w:pPr>
        <w:autoSpaceDE w:val="0"/>
        <w:autoSpaceDN w:val="0"/>
        <w:adjustRightInd w:val="0"/>
        <w:spacing w:after="0" w:line="240" w:lineRule="auto"/>
        <w:jc w:val="both"/>
        <w:rPr>
          <w:rFonts w:ascii="Perpetua" w:hAnsi="Perpetua" w:cs="NewsGothic"/>
          <w:sz w:val="24"/>
          <w:szCs w:val="24"/>
        </w:rPr>
      </w:pPr>
      <w:r w:rsidRPr="00C04518">
        <w:rPr>
          <w:rFonts w:ascii="Perpetua" w:hAnsi="Perpetua" w:cs="NewsGothic"/>
          <w:b/>
          <w:sz w:val="24"/>
          <w:szCs w:val="24"/>
        </w:rPr>
        <w:lastRenderedPageBreak/>
        <w:t>Exhibit 6 – 4</w:t>
      </w:r>
      <w:r w:rsidRPr="00C04518">
        <w:rPr>
          <w:rFonts w:ascii="Perpetua" w:hAnsi="Perpetua" w:cs="NewsGothic"/>
          <w:sz w:val="24"/>
          <w:szCs w:val="24"/>
        </w:rPr>
        <w:t xml:space="preserve"> Absorption and Variable Costing Income Statements</w:t>
      </w:r>
      <w:r>
        <w:rPr>
          <w:rFonts w:ascii="Perpetua" w:hAnsi="Perpetua" w:cs="NewsGothic"/>
          <w:sz w:val="24"/>
          <w:szCs w:val="24"/>
        </w:rPr>
        <w:t xml:space="preserve"> – </w:t>
      </w:r>
      <w:r w:rsidRPr="00C04518">
        <w:rPr>
          <w:rFonts w:ascii="Perpetua" w:hAnsi="Perpetua" w:cs="NewsGothic"/>
          <w:sz w:val="24"/>
          <w:szCs w:val="24"/>
        </w:rPr>
        <w:t>Emerald</w:t>
      </w:r>
      <w:r>
        <w:rPr>
          <w:rFonts w:ascii="Perpetua" w:hAnsi="Perpetua" w:cs="NewsGothic"/>
          <w:sz w:val="24"/>
          <w:szCs w:val="24"/>
        </w:rPr>
        <w:t xml:space="preserve"> </w:t>
      </w:r>
      <w:r w:rsidRPr="00C04518">
        <w:rPr>
          <w:rFonts w:ascii="Perpetua" w:hAnsi="Perpetua" w:cs="NewsGothic"/>
          <w:sz w:val="24"/>
          <w:szCs w:val="24"/>
        </w:rPr>
        <w:t>Isle Knitters, Ltd.</w:t>
      </w:r>
    </w:p>
    <w:p w:rsidR="00795B9D" w:rsidRPr="00C04518" w:rsidRDefault="00795B9D" w:rsidP="00AB4217">
      <w:pPr>
        <w:autoSpaceDE w:val="0"/>
        <w:autoSpaceDN w:val="0"/>
        <w:adjustRightInd w:val="0"/>
        <w:spacing w:after="0" w:line="240" w:lineRule="auto"/>
        <w:jc w:val="both"/>
        <w:rPr>
          <w:rFonts w:ascii="Perpetua" w:hAnsi="Perpetua" w:cs="Times-Roman"/>
          <w:sz w:val="24"/>
          <w:szCs w:val="24"/>
        </w:rPr>
      </w:pPr>
    </w:p>
    <w:tbl>
      <w:tblPr>
        <w:tblStyle w:val="TableGrid"/>
        <w:tblW w:w="0" w:type="auto"/>
        <w:jc w:val="center"/>
        <w:tblInd w:w="-1914" w:type="dxa"/>
        <w:tblLook w:val="04A0"/>
      </w:tblPr>
      <w:tblGrid>
        <w:gridCol w:w="6481"/>
        <w:gridCol w:w="1192"/>
        <w:gridCol w:w="1113"/>
        <w:gridCol w:w="1101"/>
        <w:gridCol w:w="1185"/>
        <w:gridCol w:w="1225"/>
        <w:gridCol w:w="1135"/>
        <w:gridCol w:w="1042"/>
        <w:gridCol w:w="1236"/>
      </w:tblGrid>
      <w:tr w:rsidR="00AB4217" w:rsidTr="002B3C17">
        <w:trPr>
          <w:jc w:val="center"/>
        </w:trPr>
        <w:tc>
          <w:tcPr>
            <w:tcW w:w="6481" w:type="dxa"/>
            <w:vMerge w:val="restart"/>
          </w:tcPr>
          <w:p w:rsidR="00AB4217" w:rsidRDefault="00AB4217" w:rsidP="002B3C17">
            <w:pPr>
              <w:rPr>
                <w:rFonts w:ascii="Perpetua" w:hAnsi="Perpetua" w:cs="Helvetica-Bold"/>
                <w:b/>
                <w:bCs/>
                <w:sz w:val="24"/>
                <w:szCs w:val="24"/>
              </w:rPr>
            </w:pPr>
          </w:p>
          <w:p w:rsidR="00AB4217" w:rsidRPr="00E37628" w:rsidRDefault="00AB4217" w:rsidP="002B3C17">
            <w:pPr>
              <w:rPr>
                <w:rFonts w:ascii="Perpetua" w:hAnsi="Perpetua" w:cs="Helvetica"/>
                <w:sz w:val="24"/>
                <w:szCs w:val="24"/>
              </w:rPr>
            </w:pPr>
            <w:r w:rsidRPr="0054406C">
              <w:rPr>
                <w:rFonts w:ascii="Perpetua" w:hAnsi="Perpetua" w:cs="Helvetica-Bold"/>
                <w:b/>
                <w:bCs/>
                <w:sz w:val="24"/>
                <w:szCs w:val="24"/>
              </w:rPr>
              <w:t>Absorption Costing</w:t>
            </w:r>
          </w:p>
        </w:tc>
        <w:tc>
          <w:tcPr>
            <w:tcW w:w="2305" w:type="dxa"/>
            <w:gridSpan w:val="2"/>
          </w:tcPr>
          <w:p w:rsidR="00AB4217" w:rsidRPr="00CC74AB" w:rsidRDefault="00AB4217" w:rsidP="002B3C17">
            <w:pPr>
              <w:jc w:val="center"/>
              <w:rPr>
                <w:rFonts w:ascii="Perpetua" w:hAnsi="Perpetua" w:cs="Helvetica"/>
                <w:b/>
                <w:sz w:val="24"/>
                <w:szCs w:val="24"/>
              </w:rPr>
            </w:pPr>
            <w:r w:rsidRPr="00CC74AB">
              <w:rPr>
                <w:rFonts w:ascii="Perpetua" w:hAnsi="Perpetua" w:cs="Helvetica"/>
                <w:b/>
                <w:sz w:val="24"/>
                <w:szCs w:val="24"/>
              </w:rPr>
              <w:t>Year 1</w:t>
            </w:r>
          </w:p>
        </w:tc>
        <w:tc>
          <w:tcPr>
            <w:tcW w:w="2286" w:type="dxa"/>
            <w:gridSpan w:val="2"/>
          </w:tcPr>
          <w:p w:rsidR="00AB4217" w:rsidRDefault="00AB4217" w:rsidP="002B3C17">
            <w:pPr>
              <w:jc w:val="center"/>
              <w:rPr>
                <w:rFonts w:ascii="Perpetua" w:hAnsi="Perpetua" w:cs="Helvetica"/>
                <w:sz w:val="24"/>
                <w:szCs w:val="24"/>
              </w:rPr>
            </w:pPr>
            <w:r w:rsidRPr="00CC74AB">
              <w:rPr>
                <w:rFonts w:ascii="Perpetua" w:hAnsi="Perpetua" w:cs="Helvetica"/>
                <w:b/>
                <w:sz w:val="24"/>
                <w:szCs w:val="24"/>
              </w:rPr>
              <w:t xml:space="preserve">Year </w:t>
            </w:r>
            <w:r>
              <w:rPr>
                <w:rFonts w:ascii="Perpetua" w:hAnsi="Perpetua" w:cs="Helvetica"/>
                <w:b/>
                <w:sz w:val="24"/>
                <w:szCs w:val="24"/>
              </w:rPr>
              <w:t>2</w:t>
            </w:r>
          </w:p>
        </w:tc>
        <w:tc>
          <w:tcPr>
            <w:tcW w:w="2360" w:type="dxa"/>
            <w:gridSpan w:val="2"/>
          </w:tcPr>
          <w:p w:rsidR="00AB4217" w:rsidRDefault="00AB4217" w:rsidP="002B3C17">
            <w:pPr>
              <w:jc w:val="center"/>
              <w:rPr>
                <w:rFonts w:ascii="Perpetua" w:hAnsi="Perpetua" w:cs="Helvetica"/>
                <w:sz w:val="24"/>
                <w:szCs w:val="24"/>
              </w:rPr>
            </w:pPr>
            <w:r w:rsidRPr="00CC74AB">
              <w:rPr>
                <w:rFonts w:ascii="Perpetua" w:hAnsi="Perpetua" w:cs="Helvetica"/>
                <w:b/>
                <w:sz w:val="24"/>
                <w:szCs w:val="24"/>
              </w:rPr>
              <w:t xml:space="preserve">Year </w:t>
            </w:r>
            <w:r>
              <w:rPr>
                <w:rFonts w:ascii="Perpetua" w:hAnsi="Perpetua" w:cs="Helvetica"/>
                <w:b/>
                <w:sz w:val="24"/>
                <w:szCs w:val="24"/>
              </w:rPr>
              <w:t>3</w:t>
            </w:r>
          </w:p>
        </w:tc>
        <w:tc>
          <w:tcPr>
            <w:tcW w:w="2278" w:type="dxa"/>
            <w:gridSpan w:val="2"/>
          </w:tcPr>
          <w:p w:rsidR="00AB4217" w:rsidRPr="00CC74AB" w:rsidRDefault="00AB4217" w:rsidP="002B3C17">
            <w:pPr>
              <w:jc w:val="center"/>
              <w:rPr>
                <w:rFonts w:ascii="Perpetua" w:hAnsi="Perpetua" w:cs="Helvetica"/>
                <w:b/>
                <w:sz w:val="24"/>
                <w:szCs w:val="24"/>
              </w:rPr>
            </w:pPr>
            <w:r w:rsidRPr="00CC74AB">
              <w:rPr>
                <w:rFonts w:ascii="Perpetua" w:hAnsi="Perpetua" w:cs="Helvetica"/>
                <w:b/>
                <w:sz w:val="20"/>
                <w:szCs w:val="24"/>
              </w:rPr>
              <w:t>Three Years Together</w:t>
            </w:r>
          </w:p>
        </w:tc>
      </w:tr>
      <w:tr w:rsidR="00AB4217" w:rsidTr="002B3C17">
        <w:trPr>
          <w:jc w:val="center"/>
        </w:trPr>
        <w:tc>
          <w:tcPr>
            <w:tcW w:w="6481" w:type="dxa"/>
            <w:vMerge/>
          </w:tcPr>
          <w:p w:rsidR="00AB4217" w:rsidRPr="00E37628" w:rsidRDefault="00AB4217" w:rsidP="002B3C17">
            <w:pPr>
              <w:rPr>
                <w:rFonts w:ascii="Perpetua" w:hAnsi="Perpetua" w:cs="Helvetica"/>
                <w:sz w:val="24"/>
                <w:szCs w:val="24"/>
              </w:rPr>
            </w:pPr>
          </w:p>
        </w:tc>
        <w:tc>
          <w:tcPr>
            <w:tcW w:w="2305" w:type="dxa"/>
            <w:gridSpan w:val="2"/>
          </w:tcPr>
          <w:p w:rsidR="00AB4217" w:rsidRPr="00CC74AB" w:rsidRDefault="00AB4217" w:rsidP="002B3C17">
            <w:pPr>
              <w:jc w:val="center"/>
              <w:rPr>
                <w:rFonts w:ascii="Perpetua" w:hAnsi="Perpetua" w:cs="Helvetica"/>
                <w:b/>
                <w:sz w:val="24"/>
                <w:szCs w:val="24"/>
              </w:rPr>
            </w:pPr>
          </w:p>
        </w:tc>
        <w:tc>
          <w:tcPr>
            <w:tcW w:w="2286" w:type="dxa"/>
            <w:gridSpan w:val="2"/>
          </w:tcPr>
          <w:p w:rsidR="00AB4217" w:rsidRPr="00CC74AB" w:rsidRDefault="00AB4217" w:rsidP="002B3C17">
            <w:pPr>
              <w:jc w:val="center"/>
              <w:rPr>
                <w:rFonts w:ascii="Perpetua" w:hAnsi="Perpetua" w:cs="Helvetica"/>
                <w:b/>
                <w:sz w:val="24"/>
                <w:szCs w:val="24"/>
              </w:rPr>
            </w:pPr>
          </w:p>
        </w:tc>
        <w:tc>
          <w:tcPr>
            <w:tcW w:w="2360" w:type="dxa"/>
            <w:gridSpan w:val="2"/>
          </w:tcPr>
          <w:p w:rsidR="00AB4217" w:rsidRPr="00CC74AB" w:rsidRDefault="00AB4217" w:rsidP="002B3C17">
            <w:pPr>
              <w:jc w:val="center"/>
              <w:rPr>
                <w:rFonts w:ascii="Perpetua" w:hAnsi="Perpetua" w:cs="Helvetica"/>
                <w:b/>
                <w:sz w:val="24"/>
                <w:szCs w:val="24"/>
              </w:rPr>
            </w:pPr>
          </w:p>
        </w:tc>
        <w:tc>
          <w:tcPr>
            <w:tcW w:w="2278" w:type="dxa"/>
            <w:gridSpan w:val="2"/>
          </w:tcPr>
          <w:p w:rsidR="00AB4217" w:rsidRPr="00CC74AB" w:rsidRDefault="00AB4217" w:rsidP="002B3C17">
            <w:pPr>
              <w:jc w:val="center"/>
              <w:rPr>
                <w:rFonts w:ascii="Perpetua" w:hAnsi="Perpetua" w:cs="Helvetica"/>
                <w:b/>
                <w:sz w:val="20"/>
                <w:szCs w:val="24"/>
              </w:rPr>
            </w:pPr>
          </w:p>
        </w:tc>
      </w:tr>
      <w:tr w:rsidR="00AB4217" w:rsidTr="002B3C17">
        <w:trPr>
          <w:jc w:val="center"/>
        </w:trPr>
        <w:tc>
          <w:tcPr>
            <w:tcW w:w="6481" w:type="dxa"/>
          </w:tcPr>
          <w:p w:rsidR="00AB4217" w:rsidRDefault="00AB4217" w:rsidP="002B3C17">
            <w:pPr>
              <w:rPr>
                <w:rFonts w:ascii="Perpetua" w:hAnsi="Perpetua" w:cs="Times-Roman"/>
                <w:sz w:val="24"/>
                <w:szCs w:val="24"/>
              </w:rPr>
            </w:pPr>
            <w:r w:rsidRPr="00E37628">
              <w:rPr>
                <w:rFonts w:ascii="Perpetua" w:hAnsi="Perpetua" w:cs="Helvetica"/>
                <w:sz w:val="24"/>
                <w:szCs w:val="24"/>
              </w:rPr>
              <w:t>Sales</w:t>
            </w:r>
          </w:p>
        </w:tc>
        <w:tc>
          <w:tcPr>
            <w:tcW w:w="1192" w:type="dxa"/>
          </w:tcPr>
          <w:p w:rsidR="00AB4217" w:rsidRPr="00157C4B" w:rsidRDefault="00AB4217" w:rsidP="002B3C17">
            <w:pPr>
              <w:jc w:val="right"/>
              <w:rPr>
                <w:rFonts w:ascii="Perpetua" w:hAnsi="Perpetua" w:cs="Helvetica"/>
                <w:color w:val="000000"/>
                <w:sz w:val="24"/>
                <w:szCs w:val="24"/>
              </w:rPr>
            </w:pPr>
          </w:p>
        </w:tc>
        <w:tc>
          <w:tcPr>
            <w:tcW w:w="1113" w:type="dxa"/>
          </w:tcPr>
          <w:p w:rsidR="00AB4217" w:rsidRDefault="00AB4217" w:rsidP="002B3C17">
            <w:pPr>
              <w:jc w:val="right"/>
              <w:rPr>
                <w:rFonts w:ascii="Perpetua" w:hAnsi="Perpetua" w:cs="Times-Roman"/>
                <w:sz w:val="24"/>
                <w:szCs w:val="24"/>
              </w:rPr>
            </w:pPr>
            <w:r>
              <w:rPr>
                <w:rFonts w:ascii="Perpetua" w:hAnsi="Perpetua" w:cs="Helvetica"/>
                <w:sz w:val="24"/>
                <w:szCs w:val="24"/>
              </w:rPr>
              <w:t>$</w:t>
            </w:r>
            <w:r w:rsidRPr="00E37628">
              <w:rPr>
                <w:rFonts w:ascii="Perpetua" w:hAnsi="Perpetua" w:cs="Helvetica"/>
                <w:sz w:val="24"/>
                <w:szCs w:val="24"/>
              </w:rPr>
              <w:t>500,000</w:t>
            </w:r>
          </w:p>
        </w:tc>
        <w:tc>
          <w:tcPr>
            <w:tcW w:w="1101" w:type="dxa"/>
          </w:tcPr>
          <w:p w:rsidR="00AB4217" w:rsidRPr="00157C4B" w:rsidRDefault="00AB4217" w:rsidP="002B3C17">
            <w:pPr>
              <w:jc w:val="right"/>
              <w:rPr>
                <w:rFonts w:ascii="Perpetua" w:hAnsi="Perpetua" w:cs="Helvetica"/>
                <w:color w:val="000000"/>
                <w:sz w:val="24"/>
                <w:szCs w:val="24"/>
              </w:rPr>
            </w:pPr>
          </w:p>
        </w:tc>
        <w:tc>
          <w:tcPr>
            <w:tcW w:w="1185" w:type="dxa"/>
          </w:tcPr>
          <w:p w:rsidR="00AB4217" w:rsidRPr="00157C4B" w:rsidRDefault="00AB4217" w:rsidP="002B3C17">
            <w:pPr>
              <w:jc w:val="right"/>
              <w:rPr>
                <w:rFonts w:ascii="Perpetua" w:hAnsi="Perpetua" w:cs="Helvetica"/>
                <w:color w:val="000000"/>
                <w:sz w:val="24"/>
                <w:szCs w:val="24"/>
              </w:rPr>
            </w:pPr>
            <w:r>
              <w:rPr>
                <w:rFonts w:ascii="Perpetua" w:hAnsi="Perpetua" w:cs="Helvetica"/>
                <w:sz w:val="24"/>
                <w:szCs w:val="24"/>
              </w:rPr>
              <w:t>$4</w:t>
            </w:r>
            <w:r w:rsidRPr="00E37628">
              <w:rPr>
                <w:rFonts w:ascii="Perpetua" w:hAnsi="Perpetua" w:cs="Helvetica"/>
                <w:sz w:val="24"/>
                <w:szCs w:val="24"/>
              </w:rPr>
              <w:t>00,000</w:t>
            </w:r>
          </w:p>
        </w:tc>
        <w:tc>
          <w:tcPr>
            <w:tcW w:w="1225" w:type="dxa"/>
          </w:tcPr>
          <w:p w:rsidR="00AB4217" w:rsidRPr="00157C4B" w:rsidRDefault="00AB4217" w:rsidP="002B3C17">
            <w:pPr>
              <w:jc w:val="right"/>
              <w:rPr>
                <w:rFonts w:ascii="Perpetua" w:hAnsi="Perpetua" w:cs="Helvetica"/>
                <w:color w:val="000000"/>
                <w:sz w:val="24"/>
                <w:szCs w:val="24"/>
              </w:rPr>
            </w:pPr>
          </w:p>
        </w:tc>
        <w:tc>
          <w:tcPr>
            <w:tcW w:w="1135" w:type="dxa"/>
          </w:tcPr>
          <w:p w:rsidR="00AB4217" w:rsidRPr="00157C4B" w:rsidRDefault="00AB4217" w:rsidP="002B3C17">
            <w:pPr>
              <w:jc w:val="right"/>
              <w:rPr>
                <w:rFonts w:ascii="Perpetua" w:hAnsi="Perpetua" w:cs="Helvetica"/>
                <w:color w:val="000000"/>
                <w:sz w:val="24"/>
                <w:szCs w:val="24"/>
              </w:rPr>
            </w:pPr>
            <w:r>
              <w:rPr>
                <w:rFonts w:ascii="Perpetua" w:hAnsi="Perpetua" w:cs="Helvetica"/>
                <w:sz w:val="24"/>
                <w:szCs w:val="24"/>
              </w:rPr>
              <w:t>$6</w:t>
            </w:r>
            <w:r w:rsidRPr="00E37628">
              <w:rPr>
                <w:rFonts w:ascii="Perpetua" w:hAnsi="Perpetua" w:cs="Helvetica"/>
                <w:sz w:val="24"/>
                <w:szCs w:val="24"/>
              </w:rPr>
              <w:t>00,000</w:t>
            </w:r>
          </w:p>
        </w:tc>
        <w:tc>
          <w:tcPr>
            <w:tcW w:w="1042" w:type="dxa"/>
          </w:tcPr>
          <w:p w:rsidR="00AB4217" w:rsidRPr="00157C4B" w:rsidRDefault="00AB4217" w:rsidP="002B3C17">
            <w:pPr>
              <w:jc w:val="right"/>
              <w:rPr>
                <w:rFonts w:ascii="Perpetua" w:hAnsi="Perpetua" w:cs="Helvetica"/>
                <w:color w:val="000000"/>
                <w:sz w:val="24"/>
                <w:szCs w:val="24"/>
              </w:rPr>
            </w:pPr>
          </w:p>
        </w:tc>
        <w:tc>
          <w:tcPr>
            <w:tcW w:w="1236" w:type="dxa"/>
          </w:tcPr>
          <w:p w:rsidR="00AB4217" w:rsidRPr="00157C4B" w:rsidRDefault="00AB4217" w:rsidP="002B3C17">
            <w:pPr>
              <w:jc w:val="right"/>
              <w:rPr>
                <w:rFonts w:ascii="Perpetua" w:hAnsi="Perpetua" w:cs="Helvetica"/>
                <w:color w:val="000000"/>
                <w:sz w:val="24"/>
                <w:szCs w:val="24"/>
              </w:rPr>
            </w:pPr>
            <w:r>
              <w:rPr>
                <w:rFonts w:ascii="Perpetua" w:hAnsi="Perpetua" w:cs="Helvetica"/>
                <w:sz w:val="24"/>
                <w:szCs w:val="24"/>
              </w:rPr>
              <w:t>$1,</w:t>
            </w:r>
            <w:r w:rsidRPr="00E37628">
              <w:rPr>
                <w:rFonts w:ascii="Perpetua" w:hAnsi="Perpetua" w:cs="Helvetica"/>
                <w:sz w:val="24"/>
                <w:szCs w:val="24"/>
              </w:rPr>
              <w:t>500,000</w:t>
            </w:r>
          </w:p>
        </w:tc>
      </w:tr>
      <w:tr w:rsidR="00AB4217" w:rsidTr="002B3C17">
        <w:trPr>
          <w:jc w:val="center"/>
        </w:trPr>
        <w:tc>
          <w:tcPr>
            <w:tcW w:w="6481" w:type="dxa"/>
          </w:tcPr>
          <w:p w:rsidR="00AB4217" w:rsidRDefault="00AB4217" w:rsidP="002B3C17">
            <w:pPr>
              <w:rPr>
                <w:rFonts w:ascii="Perpetua" w:hAnsi="Perpetua" w:cs="Times-Roman"/>
                <w:sz w:val="24"/>
                <w:szCs w:val="24"/>
              </w:rPr>
            </w:pPr>
            <w:r w:rsidRPr="00157C4B">
              <w:rPr>
                <w:rFonts w:ascii="Perpetua" w:hAnsi="Perpetua" w:cs="Helvetica"/>
                <w:color w:val="000000"/>
                <w:sz w:val="24"/>
                <w:szCs w:val="24"/>
              </w:rPr>
              <w:t>Cost of goods sold:</w:t>
            </w:r>
          </w:p>
        </w:tc>
        <w:tc>
          <w:tcPr>
            <w:tcW w:w="1192" w:type="dxa"/>
          </w:tcPr>
          <w:p w:rsidR="00AB4217" w:rsidRDefault="00AB4217" w:rsidP="002B3C17">
            <w:pPr>
              <w:jc w:val="right"/>
              <w:rPr>
                <w:rFonts w:ascii="Perpetua" w:hAnsi="Perpetua" w:cs="Times-Roman"/>
                <w:sz w:val="24"/>
                <w:szCs w:val="24"/>
              </w:rPr>
            </w:pPr>
          </w:p>
        </w:tc>
        <w:tc>
          <w:tcPr>
            <w:tcW w:w="1113" w:type="dxa"/>
          </w:tcPr>
          <w:p w:rsidR="00AB4217" w:rsidRDefault="00AB4217" w:rsidP="002B3C17">
            <w:pPr>
              <w:jc w:val="right"/>
              <w:rPr>
                <w:rFonts w:ascii="Perpetua" w:hAnsi="Perpetua" w:cs="Times-Roman"/>
                <w:sz w:val="24"/>
                <w:szCs w:val="24"/>
              </w:rPr>
            </w:pPr>
          </w:p>
        </w:tc>
        <w:tc>
          <w:tcPr>
            <w:tcW w:w="1101" w:type="dxa"/>
          </w:tcPr>
          <w:p w:rsidR="00AB4217" w:rsidRDefault="00AB4217" w:rsidP="002B3C17">
            <w:pPr>
              <w:jc w:val="right"/>
              <w:rPr>
                <w:rFonts w:ascii="Perpetua" w:hAnsi="Perpetua" w:cs="Times-Roman"/>
                <w:sz w:val="24"/>
                <w:szCs w:val="24"/>
              </w:rPr>
            </w:pPr>
          </w:p>
        </w:tc>
        <w:tc>
          <w:tcPr>
            <w:tcW w:w="1185" w:type="dxa"/>
          </w:tcPr>
          <w:p w:rsidR="00AB4217" w:rsidRDefault="00AB4217" w:rsidP="002B3C17">
            <w:pPr>
              <w:jc w:val="right"/>
              <w:rPr>
                <w:rFonts w:ascii="Perpetua" w:hAnsi="Perpetua" w:cs="Times-Roman"/>
                <w:sz w:val="24"/>
                <w:szCs w:val="24"/>
              </w:rPr>
            </w:pPr>
          </w:p>
        </w:tc>
        <w:tc>
          <w:tcPr>
            <w:tcW w:w="1225" w:type="dxa"/>
          </w:tcPr>
          <w:p w:rsidR="00AB4217" w:rsidRDefault="00AB4217" w:rsidP="002B3C17">
            <w:pPr>
              <w:jc w:val="right"/>
              <w:rPr>
                <w:rFonts w:ascii="Perpetua" w:hAnsi="Perpetua" w:cs="Times-Roman"/>
                <w:sz w:val="24"/>
                <w:szCs w:val="24"/>
              </w:rPr>
            </w:pPr>
          </w:p>
        </w:tc>
        <w:tc>
          <w:tcPr>
            <w:tcW w:w="1135" w:type="dxa"/>
          </w:tcPr>
          <w:p w:rsidR="00AB4217" w:rsidRDefault="00AB4217" w:rsidP="002B3C17">
            <w:pPr>
              <w:jc w:val="right"/>
              <w:rPr>
                <w:rFonts w:ascii="Perpetua" w:hAnsi="Perpetua" w:cs="Times-Roman"/>
                <w:sz w:val="24"/>
                <w:szCs w:val="24"/>
              </w:rPr>
            </w:pPr>
          </w:p>
        </w:tc>
        <w:tc>
          <w:tcPr>
            <w:tcW w:w="1042" w:type="dxa"/>
          </w:tcPr>
          <w:p w:rsidR="00AB4217" w:rsidRDefault="00AB4217" w:rsidP="002B3C17">
            <w:pPr>
              <w:jc w:val="right"/>
              <w:rPr>
                <w:rFonts w:ascii="Perpetua" w:hAnsi="Perpetua" w:cs="Times-Roman"/>
                <w:sz w:val="24"/>
                <w:szCs w:val="24"/>
              </w:rPr>
            </w:pPr>
          </w:p>
        </w:tc>
        <w:tc>
          <w:tcPr>
            <w:tcW w:w="1236" w:type="dxa"/>
          </w:tcPr>
          <w:p w:rsidR="00AB4217" w:rsidRDefault="00AB4217" w:rsidP="002B3C17">
            <w:pPr>
              <w:jc w:val="right"/>
              <w:rPr>
                <w:rFonts w:ascii="Perpetua" w:hAnsi="Perpetua" w:cs="Times-Roman"/>
                <w:sz w:val="24"/>
                <w:szCs w:val="24"/>
              </w:rPr>
            </w:pPr>
          </w:p>
        </w:tc>
      </w:tr>
      <w:tr w:rsidR="00AB4217" w:rsidTr="002B3C17">
        <w:trPr>
          <w:jc w:val="center"/>
        </w:trPr>
        <w:tc>
          <w:tcPr>
            <w:tcW w:w="6481" w:type="dxa"/>
          </w:tcPr>
          <w:p w:rsidR="00AB4217" w:rsidRDefault="00AB4217" w:rsidP="002B3C17">
            <w:pPr>
              <w:rPr>
                <w:rFonts w:ascii="Perpetua" w:hAnsi="Perpetua" w:cs="Times-Roman"/>
                <w:sz w:val="24"/>
                <w:szCs w:val="24"/>
              </w:rPr>
            </w:pPr>
            <w:r w:rsidRPr="00157C4B">
              <w:rPr>
                <w:rFonts w:ascii="Perpetua" w:hAnsi="Perpetua" w:cs="Helvetica"/>
                <w:color w:val="000000"/>
                <w:sz w:val="24"/>
                <w:szCs w:val="24"/>
              </w:rPr>
              <w:t>Beginning inventory</w:t>
            </w:r>
          </w:p>
        </w:tc>
        <w:tc>
          <w:tcPr>
            <w:tcW w:w="1192" w:type="dxa"/>
          </w:tcPr>
          <w:p w:rsidR="00AB4217" w:rsidRDefault="00AB4217" w:rsidP="002B3C17">
            <w:pPr>
              <w:jc w:val="right"/>
              <w:rPr>
                <w:rFonts w:ascii="Perpetua" w:hAnsi="Perpetua" w:cs="Times-Roman"/>
                <w:sz w:val="24"/>
                <w:szCs w:val="24"/>
              </w:rPr>
            </w:pPr>
            <w:r>
              <w:rPr>
                <w:rFonts w:ascii="Perpetua" w:hAnsi="Perpetua" w:cs="Times-Roman"/>
                <w:sz w:val="24"/>
                <w:szCs w:val="24"/>
              </w:rPr>
              <w:t>0</w:t>
            </w:r>
          </w:p>
        </w:tc>
        <w:tc>
          <w:tcPr>
            <w:tcW w:w="1113" w:type="dxa"/>
          </w:tcPr>
          <w:p w:rsidR="00AB4217" w:rsidRDefault="00AB4217" w:rsidP="002B3C17">
            <w:pPr>
              <w:jc w:val="right"/>
              <w:rPr>
                <w:rFonts w:ascii="Perpetua" w:hAnsi="Perpetua" w:cs="Times-Roman"/>
                <w:sz w:val="24"/>
                <w:szCs w:val="24"/>
              </w:rPr>
            </w:pPr>
          </w:p>
        </w:tc>
        <w:tc>
          <w:tcPr>
            <w:tcW w:w="1101" w:type="dxa"/>
          </w:tcPr>
          <w:p w:rsidR="00AB4217" w:rsidRDefault="00AB4217" w:rsidP="002B3C17">
            <w:pPr>
              <w:jc w:val="right"/>
              <w:rPr>
                <w:rFonts w:ascii="Perpetua" w:hAnsi="Perpetua" w:cs="Times-Roman"/>
                <w:sz w:val="24"/>
                <w:szCs w:val="24"/>
              </w:rPr>
            </w:pPr>
            <w:r>
              <w:rPr>
                <w:rFonts w:ascii="Perpetua" w:hAnsi="Perpetua" w:cs="Times-Roman"/>
                <w:sz w:val="24"/>
                <w:szCs w:val="24"/>
              </w:rPr>
              <w:t>0</w:t>
            </w:r>
          </w:p>
        </w:tc>
        <w:tc>
          <w:tcPr>
            <w:tcW w:w="1185" w:type="dxa"/>
          </w:tcPr>
          <w:p w:rsidR="00AB4217" w:rsidRDefault="00AB4217" w:rsidP="002B3C17">
            <w:pPr>
              <w:jc w:val="right"/>
              <w:rPr>
                <w:rFonts w:ascii="Perpetua" w:hAnsi="Perpetua" w:cs="Times-Roman"/>
                <w:sz w:val="24"/>
                <w:szCs w:val="24"/>
              </w:rPr>
            </w:pPr>
          </w:p>
        </w:tc>
        <w:tc>
          <w:tcPr>
            <w:tcW w:w="1225" w:type="dxa"/>
          </w:tcPr>
          <w:p w:rsidR="00AB4217" w:rsidRDefault="00AB4217" w:rsidP="002B3C17">
            <w:pPr>
              <w:jc w:val="right"/>
              <w:rPr>
                <w:rFonts w:ascii="Perpetua" w:hAnsi="Perpetua" w:cs="Times-Roman"/>
                <w:sz w:val="24"/>
                <w:szCs w:val="24"/>
              </w:rPr>
            </w:pPr>
            <w:r>
              <w:rPr>
                <w:rFonts w:ascii="Perpetua" w:hAnsi="Perpetua" w:cs="Times-Roman"/>
                <w:sz w:val="24"/>
                <w:szCs w:val="24"/>
              </w:rPr>
              <w:t>$65,000</w:t>
            </w:r>
          </w:p>
        </w:tc>
        <w:tc>
          <w:tcPr>
            <w:tcW w:w="1135" w:type="dxa"/>
          </w:tcPr>
          <w:p w:rsidR="00AB4217" w:rsidRDefault="00AB4217" w:rsidP="002B3C17">
            <w:pPr>
              <w:jc w:val="right"/>
              <w:rPr>
                <w:rFonts w:ascii="Perpetua" w:hAnsi="Perpetua" w:cs="Times-Roman"/>
                <w:sz w:val="24"/>
                <w:szCs w:val="24"/>
              </w:rPr>
            </w:pPr>
          </w:p>
        </w:tc>
        <w:tc>
          <w:tcPr>
            <w:tcW w:w="1042" w:type="dxa"/>
          </w:tcPr>
          <w:p w:rsidR="00AB4217" w:rsidRDefault="00AB4217" w:rsidP="002B3C17">
            <w:pPr>
              <w:jc w:val="right"/>
              <w:rPr>
                <w:rFonts w:ascii="Perpetua" w:hAnsi="Perpetua" w:cs="Times-Roman"/>
                <w:sz w:val="24"/>
                <w:szCs w:val="24"/>
              </w:rPr>
            </w:pPr>
            <w:r>
              <w:rPr>
                <w:rFonts w:ascii="Perpetua" w:hAnsi="Perpetua" w:cs="Times-Roman"/>
                <w:sz w:val="24"/>
                <w:szCs w:val="24"/>
              </w:rPr>
              <w:t>0</w:t>
            </w:r>
          </w:p>
        </w:tc>
        <w:tc>
          <w:tcPr>
            <w:tcW w:w="1236" w:type="dxa"/>
          </w:tcPr>
          <w:p w:rsidR="00AB4217" w:rsidRDefault="00AB4217" w:rsidP="002B3C17">
            <w:pPr>
              <w:jc w:val="right"/>
              <w:rPr>
                <w:rFonts w:ascii="Perpetua" w:hAnsi="Perpetua" w:cs="Times-Roman"/>
                <w:sz w:val="24"/>
                <w:szCs w:val="24"/>
              </w:rPr>
            </w:pPr>
          </w:p>
        </w:tc>
      </w:tr>
      <w:tr w:rsidR="00AB4217" w:rsidTr="002B3C17">
        <w:trPr>
          <w:jc w:val="center"/>
        </w:trPr>
        <w:tc>
          <w:tcPr>
            <w:tcW w:w="6481" w:type="dxa"/>
          </w:tcPr>
          <w:p w:rsidR="00AB4217" w:rsidRPr="00E37628" w:rsidRDefault="00AB4217" w:rsidP="002B3C17">
            <w:pPr>
              <w:autoSpaceDE w:val="0"/>
              <w:autoSpaceDN w:val="0"/>
              <w:adjustRightInd w:val="0"/>
              <w:rPr>
                <w:rFonts w:ascii="Perpetua" w:hAnsi="Perpetua" w:cs="Helvetica"/>
                <w:sz w:val="24"/>
                <w:szCs w:val="24"/>
              </w:rPr>
            </w:pPr>
            <w:r>
              <w:rPr>
                <w:rFonts w:ascii="Perpetua" w:hAnsi="Perpetua" w:cs="Helvetica"/>
                <w:color w:val="000000"/>
                <w:sz w:val="24"/>
                <w:szCs w:val="24"/>
              </w:rPr>
              <w:t xml:space="preserve">Add cost of goods manufactured </w:t>
            </w:r>
            <w:r w:rsidRPr="00E37628">
              <w:rPr>
                <w:rFonts w:ascii="Perpetua" w:hAnsi="Perpetua" w:cs="Helvetica"/>
                <w:sz w:val="24"/>
                <w:szCs w:val="24"/>
              </w:rPr>
              <w:t xml:space="preserve">(25,000 units </w:t>
            </w:r>
            <w:r>
              <w:rPr>
                <w:rFonts w:ascii="Perpetua" w:hAnsi="Perpetua" w:cs="Helvetica"/>
                <w:sz w:val="24"/>
                <w:szCs w:val="24"/>
              </w:rPr>
              <w:t>x $</w:t>
            </w:r>
            <w:r w:rsidRPr="00E37628">
              <w:rPr>
                <w:rFonts w:ascii="Perpetua" w:hAnsi="Perpetua" w:cs="Helvetica"/>
                <w:sz w:val="24"/>
                <w:szCs w:val="24"/>
              </w:rPr>
              <w:t>13 per unit)</w:t>
            </w:r>
          </w:p>
        </w:tc>
        <w:tc>
          <w:tcPr>
            <w:tcW w:w="1192" w:type="dxa"/>
          </w:tcPr>
          <w:p w:rsidR="00AB4217" w:rsidRPr="00E37628" w:rsidRDefault="00AB4217" w:rsidP="002B3C17">
            <w:pPr>
              <w:jc w:val="right"/>
              <w:rPr>
                <w:rFonts w:ascii="Perpetua" w:hAnsi="Perpetua" w:cs="Times-Roman"/>
                <w:sz w:val="24"/>
                <w:szCs w:val="24"/>
                <w:u w:val="single"/>
              </w:rPr>
            </w:pPr>
            <w:r w:rsidRPr="00E37628">
              <w:rPr>
                <w:rFonts w:ascii="Perpetua" w:hAnsi="Perpetua" w:cs="Helvetica"/>
                <w:sz w:val="24"/>
                <w:szCs w:val="24"/>
                <w:u w:val="single"/>
              </w:rPr>
              <w:t xml:space="preserve">325,000   </w:t>
            </w:r>
          </w:p>
        </w:tc>
        <w:tc>
          <w:tcPr>
            <w:tcW w:w="1113" w:type="dxa"/>
          </w:tcPr>
          <w:p w:rsidR="00AB4217" w:rsidRDefault="00AB4217" w:rsidP="002B3C17">
            <w:pPr>
              <w:jc w:val="right"/>
              <w:rPr>
                <w:rFonts w:ascii="Perpetua" w:hAnsi="Perpetua" w:cs="Times-Roman"/>
                <w:sz w:val="24"/>
                <w:szCs w:val="24"/>
              </w:rPr>
            </w:pPr>
          </w:p>
        </w:tc>
        <w:tc>
          <w:tcPr>
            <w:tcW w:w="1101" w:type="dxa"/>
          </w:tcPr>
          <w:p w:rsidR="00AB4217" w:rsidRPr="00E37628" w:rsidRDefault="00AB4217" w:rsidP="002B3C17">
            <w:pPr>
              <w:jc w:val="right"/>
              <w:rPr>
                <w:rFonts w:ascii="Perpetua" w:hAnsi="Perpetua" w:cs="Times-Roman"/>
                <w:sz w:val="24"/>
                <w:szCs w:val="24"/>
                <w:u w:val="single"/>
              </w:rPr>
            </w:pPr>
            <w:r w:rsidRPr="00E37628">
              <w:rPr>
                <w:rFonts w:ascii="Perpetua" w:hAnsi="Perpetua" w:cs="Helvetica"/>
                <w:sz w:val="24"/>
                <w:szCs w:val="24"/>
                <w:u w:val="single"/>
              </w:rPr>
              <w:t>3 25,000</w:t>
            </w:r>
          </w:p>
        </w:tc>
        <w:tc>
          <w:tcPr>
            <w:tcW w:w="1185" w:type="dxa"/>
          </w:tcPr>
          <w:p w:rsidR="00AB4217" w:rsidRDefault="00AB4217" w:rsidP="002B3C17">
            <w:pPr>
              <w:jc w:val="right"/>
              <w:rPr>
                <w:rFonts w:ascii="Perpetua" w:hAnsi="Perpetua" w:cs="Times-Roman"/>
                <w:sz w:val="24"/>
                <w:szCs w:val="24"/>
              </w:rPr>
            </w:pPr>
          </w:p>
        </w:tc>
        <w:tc>
          <w:tcPr>
            <w:tcW w:w="1225" w:type="dxa"/>
          </w:tcPr>
          <w:p w:rsidR="00AB4217" w:rsidRPr="00E37628" w:rsidRDefault="00AB4217" w:rsidP="002B3C17">
            <w:pPr>
              <w:jc w:val="right"/>
              <w:rPr>
                <w:rFonts w:ascii="Perpetua" w:hAnsi="Perpetua" w:cs="Times-Roman"/>
                <w:sz w:val="24"/>
                <w:szCs w:val="24"/>
                <w:u w:val="single"/>
              </w:rPr>
            </w:pPr>
            <w:r w:rsidRPr="00E37628">
              <w:rPr>
                <w:rFonts w:ascii="Perpetua" w:hAnsi="Perpetua" w:cs="Helvetica"/>
                <w:sz w:val="24"/>
                <w:szCs w:val="24"/>
                <w:u w:val="single"/>
              </w:rPr>
              <w:t>325,000</w:t>
            </w:r>
          </w:p>
        </w:tc>
        <w:tc>
          <w:tcPr>
            <w:tcW w:w="1135" w:type="dxa"/>
          </w:tcPr>
          <w:p w:rsidR="00AB4217" w:rsidRDefault="00AB4217" w:rsidP="002B3C17">
            <w:pPr>
              <w:jc w:val="right"/>
              <w:rPr>
                <w:rFonts w:ascii="Perpetua" w:hAnsi="Perpetua" w:cs="Times-Roman"/>
                <w:sz w:val="24"/>
                <w:szCs w:val="24"/>
              </w:rPr>
            </w:pPr>
          </w:p>
        </w:tc>
        <w:tc>
          <w:tcPr>
            <w:tcW w:w="1042" w:type="dxa"/>
          </w:tcPr>
          <w:p w:rsidR="00AB4217" w:rsidRPr="00E37628" w:rsidRDefault="00AB4217" w:rsidP="002B3C17">
            <w:pPr>
              <w:jc w:val="right"/>
              <w:rPr>
                <w:rFonts w:ascii="Perpetua" w:hAnsi="Perpetua" w:cs="Times-Roman"/>
                <w:sz w:val="24"/>
                <w:szCs w:val="24"/>
                <w:u w:val="single"/>
              </w:rPr>
            </w:pPr>
            <w:r w:rsidRPr="00E37628">
              <w:rPr>
                <w:rFonts w:ascii="Perpetua" w:hAnsi="Perpetua" w:cs="Helvetica"/>
                <w:sz w:val="24"/>
                <w:szCs w:val="24"/>
                <w:u w:val="single"/>
              </w:rPr>
              <w:t>9 75,000</w:t>
            </w:r>
          </w:p>
        </w:tc>
        <w:tc>
          <w:tcPr>
            <w:tcW w:w="1236" w:type="dxa"/>
          </w:tcPr>
          <w:p w:rsidR="00AB4217" w:rsidRDefault="00AB4217" w:rsidP="002B3C17">
            <w:pPr>
              <w:jc w:val="right"/>
              <w:rPr>
                <w:rFonts w:ascii="Perpetua" w:hAnsi="Perpetua" w:cs="Times-Roman"/>
                <w:sz w:val="24"/>
                <w:szCs w:val="24"/>
              </w:rPr>
            </w:pPr>
          </w:p>
        </w:tc>
      </w:tr>
      <w:tr w:rsidR="00AB4217" w:rsidRPr="0054406C" w:rsidTr="002B3C17">
        <w:trPr>
          <w:jc w:val="center"/>
        </w:trPr>
        <w:tc>
          <w:tcPr>
            <w:tcW w:w="6481" w:type="dxa"/>
          </w:tcPr>
          <w:p w:rsidR="00AB4217" w:rsidRDefault="00AB4217" w:rsidP="002B3C17">
            <w:pPr>
              <w:rPr>
                <w:rFonts w:ascii="Perpetua" w:hAnsi="Perpetua" w:cs="Times-Roman"/>
                <w:sz w:val="24"/>
                <w:szCs w:val="24"/>
              </w:rPr>
            </w:pPr>
            <w:r w:rsidRPr="00157C4B">
              <w:rPr>
                <w:rFonts w:ascii="Perpetua" w:hAnsi="Perpetua" w:cs="Helvetica"/>
                <w:color w:val="000000"/>
                <w:sz w:val="24"/>
                <w:szCs w:val="24"/>
              </w:rPr>
              <w:t>Goods available for sale</w:t>
            </w:r>
          </w:p>
        </w:tc>
        <w:tc>
          <w:tcPr>
            <w:tcW w:w="1192" w:type="dxa"/>
          </w:tcPr>
          <w:p w:rsidR="00AB4217" w:rsidRPr="0054406C" w:rsidRDefault="00AB4217" w:rsidP="002B3C17">
            <w:pPr>
              <w:jc w:val="right"/>
              <w:rPr>
                <w:rFonts w:ascii="Perpetua" w:hAnsi="Perpetua" w:cs="Times-Roman"/>
                <w:sz w:val="24"/>
                <w:szCs w:val="24"/>
                <w:u w:val="single"/>
              </w:rPr>
            </w:pPr>
            <w:r w:rsidRPr="00E37628">
              <w:rPr>
                <w:rFonts w:ascii="Perpetua" w:hAnsi="Perpetua" w:cs="Helvetica"/>
                <w:sz w:val="24"/>
                <w:szCs w:val="24"/>
              </w:rPr>
              <w:t xml:space="preserve">325,000   </w:t>
            </w:r>
          </w:p>
        </w:tc>
        <w:tc>
          <w:tcPr>
            <w:tcW w:w="1113" w:type="dxa"/>
          </w:tcPr>
          <w:p w:rsidR="00AB4217" w:rsidRPr="0054406C" w:rsidRDefault="00AB4217" w:rsidP="002B3C17">
            <w:pPr>
              <w:jc w:val="right"/>
              <w:rPr>
                <w:rFonts w:ascii="Perpetua" w:hAnsi="Perpetua" w:cs="Times-Roman"/>
                <w:sz w:val="24"/>
                <w:szCs w:val="24"/>
                <w:u w:val="single"/>
              </w:rPr>
            </w:pPr>
          </w:p>
        </w:tc>
        <w:tc>
          <w:tcPr>
            <w:tcW w:w="1101" w:type="dxa"/>
          </w:tcPr>
          <w:p w:rsidR="00AB4217" w:rsidRPr="0054406C" w:rsidRDefault="00AB4217" w:rsidP="002B3C17">
            <w:pPr>
              <w:jc w:val="right"/>
              <w:rPr>
                <w:rFonts w:ascii="Perpetua" w:hAnsi="Perpetua" w:cs="Times-Roman"/>
                <w:sz w:val="24"/>
                <w:szCs w:val="24"/>
                <w:u w:val="single"/>
              </w:rPr>
            </w:pPr>
            <w:r w:rsidRPr="00E37628">
              <w:rPr>
                <w:rFonts w:ascii="Perpetua" w:hAnsi="Perpetua" w:cs="Helvetica"/>
                <w:sz w:val="24"/>
                <w:szCs w:val="24"/>
              </w:rPr>
              <w:t>325,000</w:t>
            </w:r>
          </w:p>
        </w:tc>
        <w:tc>
          <w:tcPr>
            <w:tcW w:w="1185" w:type="dxa"/>
          </w:tcPr>
          <w:p w:rsidR="00AB4217" w:rsidRPr="0054406C" w:rsidRDefault="00AB4217" w:rsidP="002B3C17">
            <w:pPr>
              <w:jc w:val="right"/>
              <w:rPr>
                <w:rFonts w:ascii="Perpetua" w:hAnsi="Perpetua" w:cs="Times-Roman"/>
                <w:sz w:val="24"/>
                <w:szCs w:val="24"/>
                <w:u w:val="single"/>
              </w:rPr>
            </w:pPr>
          </w:p>
        </w:tc>
        <w:tc>
          <w:tcPr>
            <w:tcW w:w="1225" w:type="dxa"/>
          </w:tcPr>
          <w:p w:rsidR="00AB4217" w:rsidRPr="0054406C" w:rsidRDefault="00AB4217" w:rsidP="002B3C17">
            <w:pPr>
              <w:jc w:val="right"/>
              <w:rPr>
                <w:rFonts w:ascii="Perpetua" w:hAnsi="Perpetua" w:cs="Times-Roman"/>
                <w:sz w:val="24"/>
                <w:szCs w:val="24"/>
                <w:u w:val="single"/>
              </w:rPr>
            </w:pPr>
            <w:r w:rsidRPr="00E37628">
              <w:rPr>
                <w:rFonts w:ascii="Perpetua" w:hAnsi="Perpetua" w:cs="Helvetica"/>
                <w:sz w:val="24"/>
                <w:szCs w:val="24"/>
              </w:rPr>
              <w:t>390,000</w:t>
            </w:r>
          </w:p>
        </w:tc>
        <w:tc>
          <w:tcPr>
            <w:tcW w:w="1135" w:type="dxa"/>
          </w:tcPr>
          <w:p w:rsidR="00AB4217" w:rsidRPr="0054406C" w:rsidRDefault="00AB4217" w:rsidP="002B3C17">
            <w:pPr>
              <w:jc w:val="right"/>
              <w:rPr>
                <w:rFonts w:ascii="Perpetua" w:hAnsi="Perpetua" w:cs="Times-Roman"/>
                <w:sz w:val="24"/>
                <w:szCs w:val="24"/>
                <w:u w:val="single"/>
              </w:rPr>
            </w:pPr>
          </w:p>
        </w:tc>
        <w:tc>
          <w:tcPr>
            <w:tcW w:w="1042" w:type="dxa"/>
          </w:tcPr>
          <w:p w:rsidR="00AB4217" w:rsidRPr="0054406C" w:rsidRDefault="00AB4217" w:rsidP="002B3C17">
            <w:pPr>
              <w:jc w:val="right"/>
              <w:rPr>
                <w:rFonts w:ascii="Perpetua" w:hAnsi="Perpetua" w:cs="Times-Roman"/>
                <w:sz w:val="24"/>
                <w:szCs w:val="24"/>
                <w:u w:val="single"/>
              </w:rPr>
            </w:pPr>
            <w:r w:rsidRPr="00E37628">
              <w:rPr>
                <w:rFonts w:ascii="Perpetua" w:hAnsi="Perpetua" w:cs="Helvetica"/>
                <w:sz w:val="24"/>
                <w:szCs w:val="24"/>
              </w:rPr>
              <w:t>975,000</w:t>
            </w:r>
          </w:p>
        </w:tc>
        <w:tc>
          <w:tcPr>
            <w:tcW w:w="1236" w:type="dxa"/>
          </w:tcPr>
          <w:p w:rsidR="00AB4217" w:rsidRPr="0054406C" w:rsidRDefault="00AB4217" w:rsidP="002B3C17">
            <w:pPr>
              <w:jc w:val="right"/>
              <w:rPr>
                <w:rFonts w:ascii="Perpetua" w:hAnsi="Perpetua" w:cs="Times-Roman"/>
                <w:sz w:val="24"/>
                <w:szCs w:val="24"/>
                <w:u w:val="single"/>
              </w:rPr>
            </w:pPr>
          </w:p>
        </w:tc>
      </w:tr>
      <w:tr w:rsidR="00AB4217" w:rsidRPr="0054406C" w:rsidTr="002B3C17">
        <w:trPr>
          <w:jc w:val="center"/>
        </w:trPr>
        <w:tc>
          <w:tcPr>
            <w:tcW w:w="6481" w:type="dxa"/>
          </w:tcPr>
          <w:p w:rsidR="00AB4217" w:rsidRPr="00157C4B" w:rsidRDefault="00AB4217" w:rsidP="002B3C17">
            <w:pPr>
              <w:autoSpaceDE w:val="0"/>
              <w:autoSpaceDN w:val="0"/>
              <w:adjustRightInd w:val="0"/>
              <w:rPr>
                <w:rFonts w:ascii="Perpetua" w:hAnsi="Perpetua" w:cs="Helvetica"/>
                <w:color w:val="000000"/>
                <w:sz w:val="24"/>
                <w:szCs w:val="24"/>
              </w:rPr>
            </w:pPr>
            <w:r>
              <w:rPr>
                <w:rFonts w:ascii="Perpetua" w:hAnsi="Perpetua" w:cs="Helvetica"/>
                <w:color w:val="000000"/>
                <w:sz w:val="24"/>
                <w:szCs w:val="24"/>
              </w:rPr>
              <w:t xml:space="preserve">Less ending inventory </w:t>
            </w:r>
            <w:r w:rsidRPr="00157C4B">
              <w:rPr>
                <w:rFonts w:ascii="Perpetua" w:hAnsi="Perpetua" w:cs="Helvetica"/>
                <w:color w:val="000000"/>
                <w:sz w:val="24"/>
                <w:szCs w:val="24"/>
              </w:rPr>
              <w:t>(</w:t>
            </w:r>
            <w:r>
              <w:rPr>
                <w:rFonts w:ascii="Perpetua" w:hAnsi="Perpetua" w:cs="Helvetica"/>
                <w:color w:val="000000"/>
                <w:sz w:val="24"/>
                <w:szCs w:val="24"/>
              </w:rPr>
              <w:t>5</w:t>
            </w:r>
            <w:r w:rsidRPr="00157C4B">
              <w:rPr>
                <w:rFonts w:ascii="Perpetua" w:hAnsi="Perpetua" w:cs="Helvetica"/>
                <w:color w:val="000000"/>
                <w:sz w:val="24"/>
                <w:szCs w:val="24"/>
              </w:rPr>
              <w:t xml:space="preserve">,000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$1</w:t>
            </w:r>
            <w:r>
              <w:rPr>
                <w:rFonts w:ascii="Perpetua" w:hAnsi="Perpetua" w:cs="Helvetica"/>
                <w:color w:val="000000"/>
                <w:sz w:val="24"/>
                <w:szCs w:val="24"/>
              </w:rPr>
              <w:t>3</w:t>
            </w:r>
            <w:r w:rsidRPr="00157C4B">
              <w:rPr>
                <w:rFonts w:ascii="Perpetua" w:hAnsi="Perpetua" w:cs="Helvetica"/>
                <w:color w:val="000000"/>
                <w:sz w:val="24"/>
                <w:szCs w:val="24"/>
              </w:rPr>
              <w:t xml:space="preserve"> per unit)</w:t>
            </w:r>
          </w:p>
        </w:tc>
        <w:tc>
          <w:tcPr>
            <w:tcW w:w="1192" w:type="dxa"/>
          </w:tcPr>
          <w:p w:rsidR="00AB4217" w:rsidRPr="002E7073" w:rsidRDefault="00AB4217" w:rsidP="002B3C17">
            <w:pPr>
              <w:jc w:val="right"/>
              <w:rPr>
                <w:rFonts w:ascii="Perpetua" w:hAnsi="Perpetua" w:cs="Times-Roman"/>
                <w:sz w:val="24"/>
                <w:szCs w:val="24"/>
                <w:u w:val="single"/>
              </w:rPr>
            </w:pPr>
            <w:r w:rsidRPr="002E7073">
              <w:rPr>
                <w:rFonts w:ascii="Perpetua" w:hAnsi="Perpetua" w:cs="Times-Roman"/>
                <w:sz w:val="24"/>
                <w:szCs w:val="24"/>
                <w:u w:val="single"/>
              </w:rPr>
              <w:t>0</w:t>
            </w:r>
          </w:p>
        </w:tc>
        <w:tc>
          <w:tcPr>
            <w:tcW w:w="1113" w:type="dxa"/>
          </w:tcPr>
          <w:p w:rsidR="00AB4217" w:rsidRPr="0054406C" w:rsidRDefault="00AB4217" w:rsidP="002B3C17">
            <w:pPr>
              <w:jc w:val="right"/>
              <w:rPr>
                <w:rFonts w:ascii="Perpetua" w:hAnsi="Perpetua" w:cs="Times-Roman"/>
                <w:sz w:val="24"/>
                <w:szCs w:val="24"/>
                <w:u w:val="double"/>
              </w:rPr>
            </w:pPr>
          </w:p>
        </w:tc>
        <w:tc>
          <w:tcPr>
            <w:tcW w:w="1101" w:type="dxa"/>
          </w:tcPr>
          <w:p w:rsidR="00AB4217" w:rsidRPr="002E7073" w:rsidRDefault="00AB4217" w:rsidP="002B3C17">
            <w:pPr>
              <w:jc w:val="right"/>
              <w:rPr>
                <w:rFonts w:ascii="Perpetua" w:hAnsi="Perpetua" w:cs="Times-Roman"/>
                <w:sz w:val="24"/>
                <w:szCs w:val="24"/>
                <w:u w:val="single"/>
              </w:rPr>
            </w:pPr>
            <w:r w:rsidRPr="002E7073">
              <w:rPr>
                <w:rFonts w:ascii="Perpetua" w:hAnsi="Perpetua" w:cs="Times-Roman"/>
                <w:sz w:val="24"/>
                <w:szCs w:val="24"/>
                <w:u w:val="single"/>
              </w:rPr>
              <w:t>65,000</w:t>
            </w:r>
          </w:p>
        </w:tc>
        <w:tc>
          <w:tcPr>
            <w:tcW w:w="1185" w:type="dxa"/>
          </w:tcPr>
          <w:p w:rsidR="00AB4217" w:rsidRPr="0054406C" w:rsidRDefault="00AB4217" w:rsidP="002B3C17">
            <w:pPr>
              <w:jc w:val="right"/>
              <w:rPr>
                <w:rFonts w:ascii="Perpetua" w:hAnsi="Perpetua" w:cs="Times-Roman"/>
                <w:sz w:val="24"/>
                <w:szCs w:val="24"/>
                <w:u w:val="double"/>
              </w:rPr>
            </w:pPr>
          </w:p>
        </w:tc>
        <w:tc>
          <w:tcPr>
            <w:tcW w:w="1225" w:type="dxa"/>
          </w:tcPr>
          <w:p w:rsidR="00AB4217" w:rsidRPr="002E7073" w:rsidRDefault="00AB4217" w:rsidP="002B3C17">
            <w:pPr>
              <w:jc w:val="right"/>
              <w:rPr>
                <w:rFonts w:ascii="Perpetua" w:hAnsi="Perpetua" w:cs="Times-Roman"/>
                <w:sz w:val="24"/>
                <w:szCs w:val="24"/>
                <w:u w:val="single"/>
              </w:rPr>
            </w:pPr>
            <w:r w:rsidRPr="002E7073">
              <w:rPr>
                <w:rFonts w:ascii="Perpetua" w:hAnsi="Perpetua" w:cs="Times-Roman"/>
                <w:sz w:val="24"/>
                <w:szCs w:val="24"/>
                <w:u w:val="single"/>
              </w:rPr>
              <w:t>0</w:t>
            </w:r>
          </w:p>
        </w:tc>
        <w:tc>
          <w:tcPr>
            <w:tcW w:w="1135" w:type="dxa"/>
          </w:tcPr>
          <w:p w:rsidR="00AB4217" w:rsidRPr="0054406C" w:rsidRDefault="00AB4217" w:rsidP="002B3C17">
            <w:pPr>
              <w:jc w:val="right"/>
              <w:rPr>
                <w:rFonts w:ascii="Perpetua" w:hAnsi="Perpetua" w:cs="Times-Roman"/>
                <w:sz w:val="24"/>
                <w:szCs w:val="24"/>
                <w:u w:val="double"/>
              </w:rPr>
            </w:pPr>
          </w:p>
        </w:tc>
        <w:tc>
          <w:tcPr>
            <w:tcW w:w="1042" w:type="dxa"/>
          </w:tcPr>
          <w:p w:rsidR="00AB4217" w:rsidRPr="002E7073" w:rsidRDefault="00AB4217" w:rsidP="002B3C17">
            <w:pPr>
              <w:jc w:val="right"/>
              <w:rPr>
                <w:rFonts w:ascii="Perpetua" w:hAnsi="Perpetua" w:cs="Times-Roman"/>
                <w:sz w:val="24"/>
                <w:szCs w:val="24"/>
                <w:u w:val="single"/>
              </w:rPr>
            </w:pPr>
            <w:r w:rsidRPr="002E7073">
              <w:rPr>
                <w:rFonts w:ascii="Perpetua" w:hAnsi="Perpetua" w:cs="Times-Roman"/>
                <w:sz w:val="24"/>
                <w:szCs w:val="24"/>
                <w:u w:val="single"/>
              </w:rPr>
              <w:t>0</w:t>
            </w:r>
          </w:p>
        </w:tc>
        <w:tc>
          <w:tcPr>
            <w:tcW w:w="1236" w:type="dxa"/>
          </w:tcPr>
          <w:p w:rsidR="00AB4217" w:rsidRPr="0054406C" w:rsidRDefault="00AB4217" w:rsidP="002B3C17">
            <w:pPr>
              <w:jc w:val="right"/>
              <w:rPr>
                <w:rFonts w:ascii="Perpetua" w:hAnsi="Perpetua" w:cs="Times-Roman"/>
                <w:sz w:val="24"/>
                <w:szCs w:val="24"/>
                <w:u w:val="double"/>
              </w:rPr>
            </w:pPr>
          </w:p>
        </w:tc>
      </w:tr>
      <w:tr w:rsidR="00AB4217" w:rsidRPr="00157C4B" w:rsidTr="002B3C17">
        <w:trPr>
          <w:jc w:val="center"/>
        </w:trPr>
        <w:tc>
          <w:tcPr>
            <w:tcW w:w="6481" w:type="dxa"/>
          </w:tcPr>
          <w:p w:rsidR="00AB4217" w:rsidRDefault="00AB4217" w:rsidP="002B3C17">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Cost of goods sold</w:t>
            </w:r>
          </w:p>
        </w:tc>
        <w:tc>
          <w:tcPr>
            <w:tcW w:w="1192" w:type="dxa"/>
          </w:tcPr>
          <w:p w:rsidR="00AB4217" w:rsidRPr="00157C4B" w:rsidRDefault="00AB4217" w:rsidP="002B3C17">
            <w:pPr>
              <w:jc w:val="right"/>
              <w:rPr>
                <w:rFonts w:ascii="Perpetua" w:hAnsi="Perpetua" w:cs="Helvetica"/>
                <w:color w:val="FF00FF"/>
                <w:sz w:val="24"/>
                <w:szCs w:val="24"/>
                <w:u w:val="single"/>
              </w:rPr>
            </w:pPr>
          </w:p>
        </w:tc>
        <w:tc>
          <w:tcPr>
            <w:tcW w:w="1113" w:type="dxa"/>
          </w:tcPr>
          <w:p w:rsidR="00AB4217" w:rsidRPr="002E7073" w:rsidRDefault="00AB4217" w:rsidP="002B3C17">
            <w:pPr>
              <w:jc w:val="right"/>
              <w:rPr>
                <w:rFonts w:ascii="Perpetua" w:hAnsi="Perpetua" w:cs="Times-Roman"/>
                <w:sz w:val="24"/>
                <w:szCs w:val="24"/>
                <w:u w:val="single"/>
              </w:rPr>
            </w:pPr>
            <w:r w:rsidRPr="002E7073">
              <w:rPr>
                <w:rFonts w:ascii="Perpetua" w:hAnsi="Perpetua" w:cs="Helvetica"/>
                <w:sz w:val="24"/>
                <w:szCs w:val="24"/>
                <w:u w:val="single"/>
              </w:rPr>
              <w:t xml:space="preserve">325,000 </w:t>
            </w:r>
          </w:p>
        </w:tc>
        <w:tc>
          <w:tcPr>
            <w:tcW w:w="1101" w:type="dxa"/>
          </w:tcPr>
          <w:p w:rsidR="00AB4217" w:rsidRPr="00157C4B" w:rsidRDefault="00AB4217" w:rsidP="002B3C17">
            <w:pPr>
              <w:jc w:val="right"/>
              <w:rPr>
                <w:rFonts w:ascii="Perpetua" w:hAnsi="Perpetua" w:cs="Helvetica"/>
                <w:color w:val="000000"/>
                <w:sz w:val="24"/>
                <w:szCs w:val="24"/>
                <w:u w:val="single"/>
              </w:rPr>
            </w:pPr>
          </w:p>
        </w:tc>
        <w:tc>
          <w:tcPr>
            <w:tcW w:w="1185" w:type="dxa"/>
          </w:tcPr>
          <w:p w:rsidR="00AB4217" w:rsidRPr="002E7073" w:rsidRDefault="00AB4217" w:rsidP="002B3C17">
            <w:pPr>
              <w:jc w:val="right"/>
              <w:rPr>
                <w:rFonts w:ascii="Perpetua" w:hAnsi="Perpetua" w:cs="Helvetica"/>
                <w:color w:val="000000"/>
                <w:sz w:val="24"/>
                <w:szCs w:val="24"/>
                <w:u w:val="single"/>
              </w:rPr>
            </w:pPr>
            <w:r w:rsidRPr="002E7073">
              <w:rPr>
                <w:rFonts w:ascii="Perpetua" w:hAnsi="Perpetua" w:cs="Helvetica"/>
                <w:sz w:val="24"/>
                <w:szCs w:val="24"/>
                <w:u w:val="single"/>
              </w:rPr>
              <w:t>260,000</w:t>
            </w:r>
          </w:p>
        </w:tc>
        <w:tc>
          <w:tcPr>
            <w:tcW w:w="1225" w:type="dxa"/>
          </w:tcPr>
          <w:p w:rsidR="00AB4217" w:rsidRPr="00157C4B" w:rsidRDefault="00AB4217" w:rsidP="002B3C17">
            <w:pPr>
              <w:jc w:val="right"/>
              <w:rPr>
                <w:rFonts w:ascii="Perpetua" w:hAnsi="Perpetua" w:cs="Helvetica"/>
                <w:color w:val="000000"/>
                <w:sz w:val="24"/>
                <w:szCs w:val="24"/>
                <w:u w:val="single"/>
              </w:rPr>
            </w:pPr>
          </w:p>
        </w:tc>
        <w:tc>
          <w:tcPr>
            <w:tcW w:w="1135" w:type="dxa"/>
          </w:tcPr>
          <w:p w:rsidR="00AB4217" w:rsidRPr="002E7073" w:rsidRDefault="00AB4217" w:rsidP="002B3C17">
            <w:pPr>
              <w:jc w:val="right"/>
              <w:rPr>
                <w:rFonts w:ascii="Perpetua" w:hAnsi="Perpetua" w:cs="Helvetica"/>
                <w:color w:val="000000"/>
                <w:sz w:val="24"/>
                <w:szCs w:val="24"/>
                <w:u w:val="single"/>
              </w:rPr>
            </w:pPr>
            <w:r w:rsidRPr="002E7073">
              <w:rPr>
                <w:rFonts w:ascii="Perpetua" w:hAnsi="Perpetua" w:cs="Helvetica"/>
                <w:sz w:val="24"/>
                <w:szCs w:val="24"/>
                <w:u w:val="single"/>
              </w:rPr>
              <w:t>390,000</w:t>
            </w:r>
          </w:p>
        </w:tc>
        <w:tc>
          <w:tcPr>
            <w:tcW w:w="1042" w:type="dxa"/>
          </w:tcPr>
          <w:p w:rsidR="00AB4217" w:rsidRPr="00157C4B" w:rsidRDefault="00AB4217" w:rsidP="002B3C17">
            <w:pPr>
              <w:jc w:val="right"/>
              <w:rPr>
                <w:rFonts w:ascii="Perpetua" w:hAnsi="Perpetua" w:cs="Helvetica"/>
                <w:color w:val="000000"/>
                <w:sz w:val="24"/>
                <w:szCs w:val="24"/>
                <w:u w:val="single"/>
              </w:rPr>
            </w:pPr>
          </w:p>
        </w:tc>
        <w:tc>
          <w:tcPr>
            <w:tcW w:w="1236" w:type="dxa"/>
          </w:tcPr>
          <w:p w:rsidR="00AB4217" w:rsidRPr="002E7073" w:rsidRDefault="00AB4217" w:rsidP="002B3C17">
            <w:pPr>
              <w:jc w:val="right"/>
              <w:rPr>
                <w:rFonts w:ascii="Perpetua" w:hAnsi="Perpetua" w:cs="Helvetica"/>
                <w:color w:val="000000"/>
                <w:sz w:val="24"/>
                <w:szCs w:val="24"/>
                <w:u w:val="single"/>
              </w:rPr>
            </w:pPr>
            <w:r w:rsidRPr="002E7073">
              <w:rPr>
                <w:rFonts w:ascii="Perpetua" w:hAnsi="Perpetua" w:cs="Helvetica"/>
                <w:sz w:val="24"/>
                <w:szCs w:val="24"/>
                <w:u w:val="single"/>
              </w:rPr>
              <w:t>9 75,000</w:t>
            </w:r>
          </w:p>
        </w:tc>
      </w:tr>
      <w:tr w:rsidR="00AB4217" w:rsidRPr="0054406C" w:rsidTr="002B3C17">
        <w:trPr>
          <w:jc w:val="center"/>
        </w:trPr>
        <w:tc>
          <w:tcPr>
            <w:tcW w:w="6481" w:type="dxa"/>
          </w:tcPr>
          <w:p w:rsidR="00AB4217" w:rsidRDefault="00AB4217" w:rsidP="002B3C17">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Gross margin</w:t>
            </w:r>
          </w:p>
        </w:tc>
        <w:tc>
          <w:tcPr>
            <w:tcW w:w="1192" w:type="dxa"/>
          </w:tcPr>
          <w:p w:rsidR="00AB4217" w:rsidRPr="00157C4B" w:rsidRDefault="00AB4217" w:rsidP="002B3C17">
            <w:pPr>
              <w:jc w:val="right"/>
              <w:rPr>
                <w:rFonts w:ascii="Perpetua" w:hAnsi="Perpetua" w:cs="Helvetica"/>
                <w:color w:val="FF00FF"/>
                <w:sz w:val="24"/>
                <w:szCs w:val="24"/>
                <w:u w:val="single"/>
              </w:rPr>
            </w:pPr>
          </w:p>
        </w:tc>
        <w:tc>
          <w:tcPr>
            <w:tcW w:w="1113" w:type="dxa"/>
          </w:tcPr>
          <w:p w:rsidR="00AB4217" w:rsidRPr="0054406C" w:rsidRDefault="00AB4217" w:rsidP="002B3C17">
            <w:pPr>
              <w:jc w:val="right"/>
              <w:rPr>
                <w:rFonts w:ascii="Perpetua" w:hAnsi="Perpetua" w:cs="Times-Roman"/>
                <w:sz w:val="24"/>
                <w:szCs w:val="24"/>
                <w:u w:val="double"/>
              </w:rPr>
            </w:pPr>
            <w:r w:rsidRPr="00E37628">
              <w:rPr>
                <w:rFonts w:ascii="Perpetua" w:hAnsi="Perpetua" w:cs="Helvetica"/>
                <w:sz w:val="24"/>
                <w:szCs w:val="24"/>
              </w:rPr>
              <w:t xml:space="preserve">175,000   </w:t>
            </w:r>
          </w:p>
        </w:tc>
        <w:tc>
          <w:tcPr>
            <w:tcW w:w="1101" w:type="dxa"/>
          </w:tcPr>
          <w:p w:rsidR="00AB4217" w:rsidRPr="00157C4B" w:rsidRDefault="00AB4217" w:rsidP="002B3C17">
            <w:pPr>
              <w:jc w:val="right"/>
              <w:rPr>
                <w:rFonts w:ascii="Perpetua" w:hAnsi="Perpetua" w:cs="Helvetica"/>
                <w:color w:val="000000"/>
                <w:sz w:val="24"/>
                <w:szCs w:val="24"/>
              </w:rPr>
            </w:pPr>
          </w:p>
        </w:tc>
        <w:tc>
          <w:tcPr>
            <w:tcW w:w="1185"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140,000</w:t>
            </w:r>
          </w:p>
        </w:tc>
        <w:tc>
          <w:tcPr>
            <w:tcW w:w="1225" w:type="dxa"/>
          </w:tcPr>
          <w:p w:rsidR="00AB4217" w:rsidRPr="00157C4B" w:rsidRDefault="00AB4217" w:rsidP="002B3C17">
            <w:pPr>
              <w:jc w:val="right"/>
              <w:rPr>
                <w:rFonts w:ascii="Perpetua" w:hAnsi="Perpetua" w:cs="Helvetica"/>
                <w:color w:val="000000"/>
                <w:sz w:val="24"/>
                <w:szCs w:val="24"/>
              </w:rPr>
            </w:pPr>
          </w:p>
        </w:tc>
        <w:tc>
          <w:tcPr>
            <w:tcW w:w="1135"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210,000</w:t>
            </w:r>
          </w:p>
        </w:tc>
        <w:tc>
          <w:tcPr>
            <w:tcW w:w="1042" w:type="dxa"/>
          </w:tcPr>
          <w:p w:rsidR="00AB4217" w:rsidRPr="00157C4B" w:rsidRDefault="00AB4217" w:rsidP="002B3C17">
            <w:pPr>
              <w:jc w:val="right"/>
              <w:rPr>
                <w:rFonts w:ascii="Perpetua" w:hAnsi="Perpetua" w:cs="Helvetica"/>
                <w:color w:val="000000"/>
                <w:sz w:val="24"/>
                <w:szCs w:val="24"/>
              </w:rPr>
            </w:pPr>
          </w:p>
        </w:tc>
        <w:tc>
          <w:tcPr>
            <w:tcW w:w="1236"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525,000</w:t>
            </w:r>
          </w:p>
        </w:tc>
      </w:tr>
      <w:tr w:rsidR="00AB4217" w:rsidRPr="00327FD5" w:rsidTr="002B3C17">
        <w:trPr>
          <w:jc w:val="center"/>
        </w:trPr>
        <w:tc>
          <w:tcPr>
            <w:tcW w:w="6481" w:type="dxa"/>
          </w:tcPr>
          <w:p w:rsidR="00AB4217" w:rsidRDefault="00AB4217" w:rsidP="002B3C17">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Selli</w:t>
            </w:r>
            <w:r>
              <w:rPr>
                <w:rFonts w:ascii="Perpetua" w:hAnsi="Perpetua" w:cs="Helvetica"/>
                <w:color w:val="000000"/>
                <w:sz w:val="24"/>
                <w:szCs w:val="24"/>
              </w:rPr>
              <w:t>ng and administrative expenses</w:t>
            </w:r>
          </w:p>
        </w:tc>
        <w:tc>
          <w:tcPr>
            <w:tcW w:w="1192" w:type="dxa"/>
          </w:tcPr>
          <w:p w:rsidR="00AB4217" w:rsidRPr="00157C4B" w:rsidRDefault="00AB4217" w:rsidP="002B3C17">
            <w:pPr>
              <w:jc w:val="right"/>
              <w:rPr>
                <w:rFonts w:ascii="Perpetua" w:hAnsi="Perpetua" w:cs="Helvetica"/>
                <w:color w:val="FF00FF"/>
                <w:sz w:val="24"/>
                <w:szCs w:val="24"/>
                <w:u w:val="single"/>
              </w:rPr>
            </w:pPr>
          </w:p>
        </w:tc>
        <w:tc>
          <w:tcPr>
            <w:tcW w:w="1113" w:type="dxa"/>
          </w:tcPr>
          <w:p w:rsidR="00AB4217" w:rsidRPr="00CC74AB" w:rsidRDefault="00AB4217" w:rsidP="002B3C17">
            <w:pPr>
              <w:jc w:val="right"/>
              <w:rPr>
                <w:rFonts w:ascii="Perpetua" w:hAnsi="Perpetua" w:cs="Times-Roman"/>
                <w:sz w:val="24"/>
                <w:szCs w:val="24"/>
                <w:u w:val="single"/>
              </w:rPr>
            </w:pPr>
            <w:r w:rsidRPr="00CC74AB">
              <w:rPr>
                <w:rFonts w:ascii="Perpetua" w:hAnsi="Perpetua" w:cs="Helvetica"/>
                <w:sz w:val="24"/>
                <w:szCs w:val="24"/>
                <w:u w:val="single"/>
              </w:rPr>
              <w:t xml:space="preserve">115,000 </w:t>
            </w:r>
            <w:r w:rsidRPr="00CC74AB">
              <w:rPr>
                <w:rFonts w:ascii="Perpetua" w:hAnsi="Perpetua" w:cs="Helvetica"/>
                <w:sz w:val="24"/>
                <w:szCs w:val="24"/>
                <w:u w:val="single"/>
                <w:vertAlign w:val="superscript"/>
              </w:rPr>
              <w:t xml:space="preserve">* </w:t>
            </w:r>
          </w:p>
        </w:tc>
        <w:tc>
          <w:tcPr>
            <w:tcW w:w="1101" w:type="dxa"/>
          </w:tcPr>
          <w:p w:rsidR="00AB4217" w:rsidRPr="00327FD5" w:rsidRDefault="00AB4217" w:rsidP="002B3C17">
            <w:pPr>
              <w:jc w:val="right"/>
              <w:rPr>
                <w:rFonts w:ascii="Perpetua" w:hAnsi="Perpetua" w:cs="Helvetica"/>
                <w:color w:val="000000"/>
                <w:sz w:val="24"/>
                <w:szCs w:val="24"/>
                <w:u w:val="single"/>
              </w:rPr>
            </w:pPr>
          </w:p>
        </w:tc>
        <w:tc>
          <w:tcPr>
            <w:tcW w:w="1185" w:type="dxa"/>
          </w:tcPr>
          <w:p w:rsidR="00AB4217" w:rsidRPr="00CC74AB" w:rsidRDefault="00AB4217" w:rsidP="002B3C17">
            <w:pPr>
              <w:jc w:val="right"/>
              <w:rPr>
                <w:rFonts w:ascii="Perpetua" w:hAnsi="Perpetua" w:cs="Helvetica"/>
                <w:color w:val="000000"/>
                <w:sz w:val="24"/>
                <w:szCs w:val="24"/>
                <w:u w:val="single"/>
              </w:rPr>
            </w:pPr>
            <w:r w:rsidRPr="00CC74AB">
              <w:rPr>
                <w:rFonts w:ascii="Perpetua" w:hAnsi="Perpetua" w:cs="Helvetica"/>
                <w:sz w:val="24"/>
                <w:szCs w:val="24"/>
                <w:u w:val="single"/>
              </w:rPr>
              <w:t xml:space="preserve">110,000 </w:t>
            </w:r>
            <w:r w:rsidRPr="00CC74AB">
              <w:rPr>
                <w:rFonts w:ascii="Perpetua" w:hAnsi="Perpetua" w:cs="Helvetica"/>
                <w:sz w:val="24"/>
                <w:szCs w:val="24"/>
                <w:u w:val="single"/>
                <w:vertAlign w:val="superscript"/>
              </w:rPr>
              <w:t>*</w:t>
            </w:r>
          </w:p>
        </w:tc>
        <w:tc>
          <w:tcPr>
            <w:tcW w:w="1225" w:type="dxa"/>
          </w:tcPr>
          <w:p w:rsidR="00AB4217" w:rsidRPr="00327FD5" w:rsidRDefault="00AB4217" w:rsidP="002B3C17">
            <w:pPr>
              <w:jc w:val="right"/>
              <w:rPr>
                <w:rFonts w:ascii="Perpetua" w:hAnsi="Perpetua" w:cs="Helvetica"/>
                <w:color w:val="000000"/>
                <w:sz w:val="24"/>
                <w:szCs w:val="24"/>
                <w:u w:val="single"/>
              </w:rPr>
            </w:pPr>
          </w:p>
        </w:tc>
        <w:tc>
          <w:tcPr>
            <w:tcW w:w="1135" w:type="dxa"/>
          </w:tcPr>
          <w:p w:rsidR="00AB4217" w:rsidRPr="00CC74AB" w:rsidRDefault="00AB4217" w:rsidP="002B3C17">
            <w:pPr>
              <w:jc w:val="right"/>
              <w:rPr>
                <w:rFonts w:ascii="Perpetua" w:hAnsi="Perpetua" w:cs="Helvetica"/>
                <w:color w:val="000000"/>
                <w:sz w:val="24"/>
                <w:szCs w:val="24"/>
                <w:u w:val="single"/>
              </w:rPr>
            </w:pPr>
            <w:r w:rsidRPr="00CC74AB">
              <w:rPr>
                <w:rFonts w:ascii="Perpetua" w:hAnsi="Perpetua" w:cs="Helvetica"/>
                <w:sz w:val="24"/>
                <w:szCs w:val="24"/>
                <w:u w:val="single"/>
              </w:rPr>
              <w:t xml:space="preserve">120,000 </w:t>
            </w:r>
            <w:r w:rsidRPr="00CC74AB">
              <w:rPr>
                <w:rFonts w:ascii="Perpetua" w:hAnsi="Perpetua" w:cs="Helvetica"/>
                <w:sz w:val="24"/>
                <w:szCs w:val="24"/>
                <w:u w:val="single"/>
                <w:vertAlign w:val="superscript"/>
              </w:rPr>
              <w:t>*</w:t>
            </w:r>
          </w:p>
        </w:tc>
        <w:tc>
          <w:tcPr>
            <w:tcW w:w="1042" w:type="dxa"/>
          </w:tcPr>
          <w:p w:rsidR="00AB4217" w:rsidRPr="00327FD5" w:rsidRDefault="00AB4217" w:rsidP="002B3C17">
            <w:pPr>
              <w:jc w:val="right"/>
              <w:rPr>
                <w:rFonts w:ascii="Perpetua" w:hAnsi="Perpetua" w:cs="Helvetica"/>
                <w:color w:val="000000"/>
                <w:sz w:val="24"/>
                <w:szCs w:val="24"/>
                <w:u w:val="single"/>
              </w:rPr>
            </w:pPr>
          </w:p>
        </w:tc>
        <w:tc>
          <w:tcPr>
            <w:tcW w:w="1236" w:type="dxa"/>
          </w:tcPr>
          <w:p w:rsidR="00AB4217" w:rsidRPr="00CC74AB" w:rsidRDefault="00AB4217" w:rsidP="002B3C17">
            <w:pPr>
              <w:jc w:val="right"/>
              <w:rPr>
                <w:rFonts w:ascii="Perpetua" w:hAnsi="Perpetua" w:cs="Helvetica"/>
                <w:color w:val="000000"/>
                <w:sz w:val="24"/>
                <w:szCs w:val="24"/>
                <w:u w:val="single"/>
              </w:rPr>
            </w:pPr>
            <w:r w:rsidRPr="00CC74AB">
              <w:rPr>
                <w:rFonts w:ascii="Perpetua" w:hAnsi="Perpetua" w:cs="Helvetica"/>
                <w:sz w:val="24"/>
                <w:szCs w:val="24"/>
                <w:u w:val="single"/>
              </w:rPr>
              <w:t>345,000</w:t>
            </w:r>
          </w:p>
        </w:tc>
      </w:tr>
      <w:tr w:rsidR="00AB4217" w:rsidRPr="00327FD5" w:rsidTr="002B3C17">
        <w:trPr>
          <w:jc w:val="center"/>
        </w:trPr>
        <w:tc>
          <w:tcPr>
            <w:tcW w:w="6481" w:type="dxa"/>
          </w:tcPr>
          <w:p w:rsidR="00AB4217" w:rsidRDefault="00AB4217" w:rsidP="002B3C17">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Net operating income</w:t>
            </w:r>
          </w:p>
        </w:tc>
        <w:tc>
          <w:tcPr>
            <w:tcW w:w="1192" w:type="dxa"/>
          </w:tcPr>
          <w:p w:rsidR="00AB4217" w:rsidRPr="00157C4B" w:rsidRDefault="00AB4217" w:rsidP="002B3C17">
            <w:pPr>
              <w:jc w:val="right"/>
              <w:rPr>
                <w:rFonts w:ascii="Perpetua" w:hAnsi="Perpetua" w:cs="Helvetica"/>
                <w:color w:val="FF00FF"/>
                <w:sz w:val="24"/>
                <w:szCs w:val="24"/>
                <w:u w:val="single"/>
              </w:rPr>
            </w:pPr>
          </w:p>
        </w:tc>
        <w:tc>
          <w:tcPr>
            <w:tcW w:w="1113" w:type="dxa"/>
          </w:tcPr>
          <w:p w:rsidR="00AB4217" w:rsidRPr="00CC74AB" w:rsidRDefault="00AB4217" w:rsidP="002B3C17">
            <w:pPr>
              <w:jc w:val="right"/>
              <w:rPr>
                <w:rFonts w:ascii="Perpetua" w:hAnsi="Perpetua" w:cs="Times-Roman"/>
                <w:sz w:val="24"/>
                <w:szCs w:val="24"/>
                <w:u w:val="double"/>
              </w:rPr>
            </w:pPr>
            <w:r w:rsidRPr="00CC74AB">
              <w:rPr>
                <w:rFonts w:ascii="Perpetua" w:hAnsi="Perpetua" w:cs="Helvetica"/>
                <w:sz w:val="24"/>
                <w:szCs w:val="24"/>
                <w:u w:val="double"/>
              </w:rPr>
              <w:t xml:space="preserve">$60,000 </w:t>
            </w:r>
          </w:p>
        </w:tc>
        <w:tc>
          <w:tcPr>
            <w:tcW w:w="1101" w:type="dxa"/>
          </w:tcPr>
          <w:p w:rsidR="00AB4217" w:rsidRPr="00327FD5" w:rsidRDefault="00AB4217" w:rsidP="002B3C17">
            <w:pPr>
              <w:jc w:val="right"/>
              <w:rPr>
                <w:rFonts w:ascii="Perpetua" w:hAnsi="Perpetua" w:cs="Helvetica"/>
                <w:color w:val="000000"/>
                <w:sz w:val="24"/>
                <w:szCs w:val="24"/>
                <w:u w:val="double"/>
              </w:rPr>
            </w:pPr>
          </w:p>
        </w:tc>
        <w:tc>
          <w:tcPr>
            <w:tcW w:w="1185" w:type="dxa"/>
          </w:tcPr>
          <w:p w:rsidR="00AB4217" w:rsidRPr="00CC74AB" w:rsidRDefault="00AB4217" w:rsidP="002B3C17">
            <w:pPr>
              <w:jc w:val="right"/>
              <w:rPr>
                <w:rFonts w:ascii="Perpetua" w:hAnsi="Perpetua" w:cs="Helvetica"/>
                <w:color w:val="000000"/>
                <w:sz w:val="24"/>
                <w:szCs w:val="24"/>
                <w:u w:val="double"/>
              </w:rPr>
            </w:pPr>
            <w:r w:rsidRPr="00CC74AB">
              <w:rPr>
                <w:rFonts w:ascii="Perpetua" w:hAnsi="Perpetua" w:cs="CurrencyPiBT-Regular"/>
                <w:sz w:val="24"/>
                <w:szCs w:val="24"/>
                <w:u w:val="double"/>
              </w:rPr>
              <w:t>$</w:t>
            </w:r>
            <w:r w:rsidRPr="00CC74AB">
              <w:rPr>
                <w:rFonts w:ascii="Perpetua" w:hAnsi="Perpetua" w:cs="Helvetica"/>
                <w:sz w:val="24"/>
                <w:szCs w:val="24"/>
                <w:u w:val="double"/>
              </w:rPr>
              <w:t>30,000</w:t>
            </w:r>
          </w:p>
        </w:tc>
        <w:tc>
          <w:tcPr>
            <w:tcW w:w="1225" w:type="dxa"/>
          </w:tcPr>
          <w:p w:rsidR="00AB4217" w:rsidRPr="00327FD5" w:rsidRDefault="00AB4217" w:rsidP="002B3C17">
            <w:pPr>
              <w:jc w:val="right"/>
              <w:rPr>
                <w:rFonts w:ascii="Perpetua" w:hAnsi="Perpetua" w:cs="Helvetica"/>
                <w:color w:val="000000"/>
                <w:sz w:val="24"/>
                <w:szCs w:val="24"/>
                <w:u w:val="double"/>
              </w:rPr>
            </w:pPr>
          </w:p>
        </w:tc>
        <w:tc>
          <w:tcPr>
            <w:tcW w:w="1135" w:type="dxa"/>
          </w:tcPr>
          <w:p w:rsidR="00AB4217" w:rsidRPr="00CC74AB" w:rsidRDefault="00AB4217" w:rsidP="002B3C17">
            <w:pPr>
              <w:jc w:val="right"/>
              <w:rPr>
                <w:rFonts w:ascii="Perpetua" w:hAnsi="Perpetua" w:cs="Helvetica"/>
                <w:color w:val="000000"/>
                <w:sz w:val="24"/>
                <w:szCs w:val="24"/>
                <w:u w:val="double"/>
              </w:rPr>
            </w:pPr>
            <w:r w:rsidRPr="00CC74AB">
              <w:rPr>
                <w:rFonts w:ascii="Perpetua" w:hAnsi="Perpetua" w:cs="CurrencyPiBT-Regular"/>
                <w:sz w:val="24"/>
                <w:szCs w:val="24"/>
                <w:u w:val="double"/>
              </w:rPr>
              <w:t>$</w:t>
            </w:r>
            <w:r w:rsidRPr="00CC74AB">
              <w:rPr>
                <w:rFonts w:ascii="Perpetua" w:hAnsi="Perpetua" w:cs="Helvetica"/>
                <w:sz w:val="24"/>
                <w:szCs w:val="24"/>
                <w:u w:val="double"/>
              </w:rPr>
              <w:t>90,000</w:t>
            </w:r>
          </w:p>
        </w:tc>
        <w:tc>
          <w:tcPr>
            <w:tcW w:w="1042" w:type="dxa"/>
          </w:tcPr>
          <w:p w:rsidR="00AB4217" w:rsidRPr="00327FD5" w:rsidRDefault="00AB4217" w:rsidP="002B3C17">
            <w:pPr>
              <w:jc w:val="right"/>
              <w:rPr>
                <w:rFonts w:ascii="Perpetua" w:hAnsi="Perpetua" w:cs="Helvetica"/>
                <w:color w:val="000000"/>
                <w:sz w:val="24"/>
                <w:szCs w:val="24"/>
                <w:u w:val="double"/>
              </w:rPr>
            </w:pPr>
          </w:p>
        </w:tc>
        <w:tc>
          <w:tcPr>
            <w:tcW w:w="1236" w:type="dxa"/>
          </w:tcPr>
          <w:p w:rsidR="00AB4217" w:rsidRPr="00CC74AB" w:rsidRDefault="00AB4217" w:rsidP="002B3C17">
            <w:pPr>
              <w:jc w:val="right"/>
              <w:rPr>
                <w:rFonts w:ascii="Perpetua" w:hAnsi="Perpetua" w:cs="Helvetica"/>
                <w:color w:val="000000"/>
                <w:sz w:val="24"/>
                <w:szCs w:val="24"/>
                <w:u w:val="double"/>
              </w:rPr>
            </w:pPr>
            <w:r w:rsidRPr="00CC74AB">
              <w:rPr>
                <w:rFonts w:ascii="Perpetua" w:hAnsi="Perpetua" w:cs="CurrencyPiBT-Regular"/>
                <w:sz w:val="24"/>
                <w:szCs w:val="24"/>
                <w:u w:val="double"/>
              </w:rPr>
              <w:t>$</w:t>
            </w:r>
            <w:r w:rsidRPr="00CC74AB">
              <w:rPr>
                <w:rFonts w:ascii="Perpetua" w:hAnsi="Perpetua" w:cs="Helvetica"/>
                <w:sz w:val="24"/>
                <w:szCs w:val="24"/>
                <w:u w:val="double"/>
              </w:rPr>
              <w:t>180,000</w:t>
            </w:r>
          </w:p>
        </w:tc>
      </w:tr>
      <w:tr w:rsidR="00AB4217" w:rsidRPr="00327FD5" w:rsidTr="002B3C17">
        <w:trPr>
          <w:jc w:val="center"/>
        </w:trPr>
        <w:tc>
          <w:tcPr>
            <w:tcW w:w="15710" w:type="dxa"/>
            <w:gridSpan w:val="9"/>
          </w:tcPr>
          <w:p w:rsidR="00AB4217" w:rsidRPr="00E37628" w:rsidRDefault="00AB4217" w:rsidP="002B3C17">
            <w:pPr>
              <w:autoSpaceDE w:val="0"/>
              <w:autoSpaceDN w:val="0"/>
              <w:adjustRightInd w:val="0"/>
              <w:rPr>
                <w:rFonts w:ascii="Perpetua" w:hAnsi="Perpetua" w:cs="Helvetica"/>
                <w:sz w:val="24"/>
                <w:szCs w:val="24"/>
              </w:rPr>
            </w:pPr>
            <w:r w:rsidRPr="00CC74AB">
              <w:rPr>
                <w:rFonts w:ascii="Perpetua" w:hAnsi="Perpetua" w:cs="Helvetica"/>
                <w:sz w:val="24"/>
                <w:szCs w:val="24"/>
                <w:vertAlign w:val="superscript"/>
              </w:rPr>
              <w:t>*</w:t>
            </w:r>
            <w:r w:rsidRPr="00E37628">
              <w:rPr>
                <w:rFonts w:ascii="Perpetua" w:hAnsi="Perpetua" w:cs="Helvetica"/>
                <w:sz w:val="24"/>
                <w:szCs w:val="24"/>
              </w:rPr>
              <w:t>The selling and administrative expenses are computed as follows:</w:t>
            </w:r>
          </w:p>
          <w:p w:rsidR="00AB4217" w:rsidRPr="00E37628" w:rsidRDefault="00AB4217" w:rsidP="002B3C17">
            <w:pPr>
              <w:autoSpaceDE w:val="0"/>
              <w:autoSpaceDN w:val="0"/>
              <w:adjustRightInd w:val="0"/>
              <w:rPr>
                <w:rFonts w:ascii="Perpetua" w:hAnsi="Perpetua" w:cs="Helvetica"/>
                <w:sz w:val="24"/>
                <w:szCs w:val="24"/>
              </w:rPr>
            </w:pPr>
            <w:r w:rsidRPr="00E37628">
              <w:rPr>
                <w:rFonts w:ascii="Perpetua" w:hAnsi="Perpetua" w:cs="Helvetica"/>
                <w:sz w:val="24"/>
                <w:szCs w:val="24"/>
              </w:rPr>
              <w:t xml:space="preserve">Year 1: 25,000 units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 xml:space="preserve">1 per unit variable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Pr>
                <w:rFonts w:ascii="Perpetua" w:hAnsi="Perpetua" w:cs="Helvetica"/>
                <w:sz w:val="24"/>
                <w:szCs w:val="24"/>
              </w:rPr>
              <w:t>90,000 fi</w:t>
            </w:r>
            <w:r w:rsidRPr="00E37628">
              <w:rPr>
                <w:rFonts w:ascii="Perpetua" w:hAnsi="Perpetua" w:cs="Helvetica"/>
                <w:sz w:val="24"/>
                <w:szCs w:val="24"/>
              </w:rPr>
              <w:t xml:space="preserve">xed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115,000.</w:t>
            </w:r>
          </w:p>
          <w:p w:rsidR="00AB4217" w:rsidRPr="00E37628" w:rsidRDefault="00AB4217" w:rsidP="002B3C17">
            <w:pPr>
              <w:autoSpaceDE w:val="0"/>
              <w:autoSpaceDN w:val="0"/>
              <w:adjustRightInd w:val="0"/>
              <w:rPr>
                <w:rFonts w:ascii="Perpetua" w:hAnsi="Perpetua" w:cs="Helvetica"/>
                <w:sz w:val="24"/>
                <w:szCs w:val="24"/>
              </w:rPr>
            </w:pPr>
            <w:r w:rsidRPr="00E37628">
              <w:rPr>
                <w:rFonts w:ascii="Perpetua" w:hAnsi="Perpetua" w:cs="Helvetica"/>
                <w:sz w:val="24"/>
                <w:szCs w:val="24"/>
              </w:rPr>
              <w:t xml:space="preserve">Year 2: 20,000 units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 xml:space="preserve">1 per unit variable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Pr>
                <w:rFonts w:ascii="Perpetua" w:hAnsi="Perpetua" w:cs="Helvetica"/>
                <w:sz w:val="24"/>
                <w:szCs w:val="24"/>
              </w:rPr>
              <w:t>90,000 fi</w:t>
            </w:r>
            <w:r w:rsidRPr="00E37628">
              <w:rPr>
                <w:rFonts w:ascii="Perpetua" w:hAnsi="Perpetua" w:cs="Helvetica"/>
                <w:sz w:val="24"/>
                <w:szCs w:val="24"/>
              </w:rPr>
              <w:t xml:space="preserve">xed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110,000.</w:t>
            </w:r>
          </w:p>
          <w:p w:rsidR="00AB4217" w:rsidRPr="00CC74AB" w:rsidRDefault="00AB4217" w:rsidP="002B3C17">
            <w:pPr>
              <w:autoSpaceDE w:val="0"/>
              <w:autoSpaceDN w:val="0"/>
              <w:adjustRightInd w:val="0"/>
              <w:rPr>
                <w:rFonts w:ascii="Perpetua" w:hAnsi="Perpetua" w:cs="CurrencyPiBT-Regular"/>
                <w:sz w:val="24"/>
                <w:szCs w:val="24"/>
                <w:u w:val="double"/>
              </w:rPr>
            </w:pPr>
            <w:r w:rsidRPr="00E37628">
              <w:rPr>
                <w:rFonts w:ascii="Perpetua" w:hAnsi="Perpetua" w:cs="Helvetica"/>
                <w:sz w:val="24"/>
                <w:szCs w:val="24"/>
              </w:rPr>
              <w:t xml:space="preserve">Year 3: 30,000 units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 xml:space="preserve">1 per unit variable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Pr>
                <w:rFonts w:ascii="Perpetua" w:hAnsi="Perpetua" w:cs="Helvetica"/>
                <w:sz w:val="24"/>
                <w:szCs w:val="24"/>
              </w:rPr>
              <w:t>90,000 fi</w:t>
            </w:r>
            <w:r w:rsidRPr="00E37628">
              <w:rPr>
                <w:rFonts w:ascii="Perpetua" w:hAnsi="Perpetua" w:cs="Helvetica"/>
                <w:sz w:val="24"/>
                <w:szCs w:val="24"/>
              </w:rPr>
              <w:t xml:space="preserve">xed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120,000.</w:t>
            </w:r>
          </w:p>
        </w:tc>
      </w:tr>
      <w:tr w:rsidR="00AB4217" w:rsidTr="002B3C17">
        <w:trPr>
          <w:jc w:val="center"/>
        </w:trPr>
        <w:tc>
          <w:tcPr>
            <w:tcW w:w="15710" w:type="dxa"/>
            <w:gridSpan w:val="9"/>
          </w:tcPr>
          <w:p w:rsidR="00AB4217" w:rsidRPr="0054406C" w:rsidRDefault="00AB4217" w:rsidP="002B3C17">
            <w:pPr>
              <w:rPr>
                <w:rFonts w:ascii="Perpetua" w:hAnsi="Perpetua" w:cs="Helvetica-Bold"/>
                <w:b/>
                <w:bCs/>
                <w:sz w:val="24"/>
                <w:szCs w:val="24"/>
              </w:rPr>
            </w:pPr>
            <w:r w:rsidRPr="00E37628">
              <w:rPr>
                <w:rFonts w:ascii="Perpetua" w:hAnsi="Perpetua" w:cs="Helvetica-Bold"/>
                <w:b/>
                <w:bCs/>
                <w:sz w:val="24"/>
                <w:szCs w:val="24"/>
              </w:rPr>
              <w:t>Variable Costing</w:t>
            </w:r>
          </w:p>
        </w:tc>
      </w:tr>
      <w:tr w:rsidR="00AB4217" w:rsidRPr="00C075BA" w:rsidTr="002B3C17">
        <w:trPr>
          <w:jc w:val="center"/>
        </w:trPr>
        <w:tc>
          <w:tcPr>
            <w:tcW w:w="6481" w:type="dxa"/>
          </w:tcPr>
          <w:p w:rsidR="00AB4217" w:rsidRPr="00C075BA" w:rsidRDefault="00AB4217" w:rsidP="002B3C17">
            <w:pPr>
              <w:rPr>
                <w:rFonts w:ascii="Perpetua" w:hAnsi="Perpetua" w:cs="Helvetica"/>
                <w:sz w:val="24"/>
                <w:szCs w:val="24"/>
              </w:rPr>
            </w:pPr>
            <w:r w:rsidRPr="00157C4B">
              <w:rPr>
                <w:rFonts w:ascii="Perpetua" w:hAnsi="Perpetua" w:cs="Helvetica"/>
                <w:color w:val="000000"/>
                <w:sz w:val="24"/>
                <w:szCs w:val="24"/>
              </w:rPr>
              <w:t xml:space="preserve">Sales </w:t>
            </w:r>
          </w:p>
        </w:tc>
        <w:tc>
          <w:tcPr>
            <w:tcW w:w="1192" w:type="dxa"/>
          </w:tcPr>
          <w:p w:rsidR="00AB4217" w:rsidRPr="00157C4B" w:rsidRDefault="00AB4217" w:rsidP="002B3C17">
            <w:pPr>
              <w:jc w:val="right"/>
              <w:rPr>
                <w:rFonts w:ascii="Perpetua" w:hAnsi="Perpetua" w:cs="Helvetica"/>
                <w:color w:val="000000"/>
                <w:sz w:val="24"/>
                <w:szCs w:val="24"/>
              </w:rPr>
            </w:pPr>
          </w:p>
        </w:tc>
        <w:tc>
          <w:tcPr>
            <w:tcW w:w="1113" w:type="dxa"/>
          </w:tcPr>
          <w:p w:rsidR="00AB4217" w:rsidRDefault="00AB4217" w:rsidP="002B3C17">
            <w:pPr>
              <w:jc w:val="right"/>
              <w:rPr>
                <w:rFonts w:ascii="Perpetua" w:hAnsi="Perpetua" w:cs="Times-Roman"/>
                <w:sz w:val="24"/>
                <w:szCs w:val="24"/>
              </w:rPr>
            </w:pPr>
            <w:r>
              <w:rPr>
                <w:rFonts w:ascii="Perpetua" w:hAnsi="Perpetua" w:cs="Helvetica"/>
                <w:sz w:val="24"/>
                <w:szCs w:val="24"/>
              </w:rPr>
              <w:t>$</w:t>
            </w:r>
            <w:r w:rsidRPr="00E37628">
              <w:rPr>
                <w:rFonts w:ascii="Perpetua" w:hAnsi="Perpetua" w:cs="Helvetica"/>
                <w:sz w:val="24"/>
                <w:szCs w:val="24"/>
              </w:rPr>
              <w:t>500,000</w:t>
            </w:r>
          </w:p>
        </w:tc>
        <w:tc>
          <w:tcPr>
            <w:tcW w:w="1101" w:type="dxa"/>
          </w:tcPr>
          <w:p w:rsidR="00AB4217" w:rsidRPr="00157C4B" w:rsidRDefault="00AB4217" w:rsidP="002B3C17">
            <w:pPr>
              <w:jc w:val="right"/>
              <w:rPr>
                <w:rFonts w:ascii="Perpetua" w:hAnsi="Perpetua" w:cs="Helvetica"/>
                <w:color w:val="000000"/>
                <w:sz w:val="24"/>
                <w:szCs w:val="24"/>
              </w:rPr>
            </w:pPr>
          </w:p>
        </w:tc>
        <w:tc>
          <w:tcPr>
            <w:tcW w:w="1185" w:type="dxa"/>
          </w:tcPr>
          <w:p w:rsidR="00AB4217" w:rsidRPr="00157C4B" w:rsidRDefault="00AB4217" w:rsidP="002B3C17">
            <w:pPr>
              <w:jc w:val="right"/>
              <w:rPr>
                <w:rFonts w:ascii="Perpetua" w:hAnsi="Perpetua" w:cs="Helvetica"/>
                <w:color w:val="000000"/>
                <w:sz w:val="24"/>
                <w:szCs w:val="24"/>
              </w:rPr>
            </w:pPr>
            <w:r>
              <w:rPr>
                <w:rFonts w:ascii="Perpetua" w:hAnsi="Perpetua" w:cs="Helvetica"/>
                <w:sz w:val="24"/>
                <w:szCs w:val="24"/>
              </w:rPr>
              <w:t>$4</w:t>
            </w:r>
            <w:r w:rsidRPr="00E37628">
              <w:rPr>
                <w:rFonts w:ascii="Perpetua" w:hAnsi="Perpetua" w:cs="Helvetica"/>
                <w:sz w:val="24"/>
                <w:szCs w:val="24"/>
              </w:rPr>
              <w:t>00,000</w:t>
            </w:r>
          </w:p>
        </w:tc>
        <w:tc>
          <w:tcPr>
            <w:tcW w:w="1225" w:type="dxa"/>
          </w:tcPr>
          <w:p w:rsidR="00AB4217" w:rsidRPr="00157C4B" w:rsidRDefault="00AB4217" w:rsidP="002B3C17">
            <w:pPr>
              <w:jc w:val="right"/>
              <w:rPr>
                <w:rFonts w:ascii="Perpetua" w:hAnsi="Perpetua" w:cs="Helvetica"/>
                <w:color w:val="000000"/>
                <w:sz w:val="24"/>
                <w:szCs w:val="24"/>
              </w:rPr>
            </w:pPr>
          </w:p>
        </w:tc>
        <w:tc>
          <w:tcPr>
            <w:tcW w:w="1135" w:type="dxa"/>
          </w:tcPr>
          <w:p w:rsidR="00AB4217" w:rsidRPr="00157C4B" w:rsidRDefault="00AB4217" w:rsidP="002B3C17">
            <w:pPr>
              <w:jc w:val="right"/>
              <w:rPr>
                <w:rFonts w:ascii="Perpetua" w:hAnsi="Perpetua" w:cs="Helvetica"/>
                <w:color w:val="000000"/>
                <w:sz w:val="24"/>
                <w:szCs w:val="24"/>
              </w:rPr>
            </w:pPr>
            <w:r>
              <w:rPr>
                <w:rFonts w:ascii="Perpetua" w:hAnsi="Perpetua" w:cs="Helvetica"/>
                <w:sz w:val="24"/>
                <w:szCs w:val="24"/>
              </w:rPr>
              <w:t>$6</w:t>
            </w:r>
            <w:r w:rsidRPr="00E37628">
              <w:rPr>
                <w:rFonts w:ascii="Perpetua" w:hAnsi="Perpetua" w:cs="Helvetica"/>
                <w:sz w:val="24"/>
                <w:szCs w:val="24"/>
              </w:rPr>
              <w:t>00,000</w:t>
            </w:r>
          </w:p>
        </w:tc>
        <w:tc>
          <w:tcPr>
            <w:tcW w:w="1042" w:type="dxa"/>
          </w:tcPr>
          <w:p w:rsidR="00AB4217" w:rsidRPr="00157C4B" w:rsidRDefault="00AB4217" w:rsidP="002B3C17">
            <w:pPr>
              <w:jc w:val="right"/>
              <w:rPr>
                <w:rFonts w:ascii="Perpetua" w:hAnsi="Perpetua" w:cs="Helvetica"/>
                <w:color w:val="000000"/>
                <w:sz w:val="24"/>
                <w:szCs w:val="24"/>
              </w:rPr>
            </w:pPr>
          </w:p>
        </w:tc>
        <w:tc>
          <w:tcPr>
            <w:tcW w:w="1236" w:type="dxa"/>
          </w:tcPr>
          <w:p w:rsidR="00AB4217" w:rsidRPr="00157C4B" w:rsidRDefault="00AB4217" w:rsidP="002B3C17">
            <w:pPr>
              <w:jc w:val="right"/>
              <w:rPr>
                <w:rFonts w:ascii="Perpetua" w:hAnsi="Perpetua" w:cs="Helvetica"/>
                <w:color w:val="000000"/>
                <w:sz w:val="24"/>
                <w:szCs w:val="24"/>
              </w:rPr>
            </w:pPr>
            <w:r>
              <w:rPr>
                <w:rFonts w:ascii="Perpetua" w:hAnsi="Perpetua" w:cs="Helvetica"/>
                <w:sz w:val="24"/>
                <w:szCs w:val="24"/>
              </w:rPr>
              <w:t>$1,</w:t>
            </w:r>
            <w:r w:rsidRPr="00E37628">
              <w:rPr>
                <w:rFonts w:ascii="Perpetua" w:hAnsi="Perpetua" w:cs="Helvetica"/>
                <w:sz w:val="24"/>
                <w:szCs w:val="24"/>
              </w:rPr>
              <w:t>500,000</w:t>
            </w:r>
          </w:p>
        </w:tc>
      </w:tr>
      <w:tr w:rsidR="00AB4217" w:rsidRPr="00C075BA" w:rsidTr="002B3C17">
        <w:trPr>
          <w:jc w:val="center"/>
        </w:trPr>
        <w:tc>
          <w:tcPr>
            <w:tcW w:w="6481" w:type="dxa"/>
          </w:tcPr>
          <w:p w:rsidR="00AB4217" w:rsidRPr="00C075BA" w:rsidRDefault="00AB4217" w:rsidP="002B3C17">
            <w:pPr>
              <w:rPr>
                <w:rFonts w:ascii="Perpetua" w:hAnsi="Perpetua" w:cs="Helvetica"/>
                <w:sz w:val="24"/>
                <w:szCs w:val="24"/>
              </w:rPr>
            </w:pPr>
            <w:r w:rsidRPr="00157C4B">
              <w:rPr>
                <w:rFonts w:ascii="Perpetua" w:hAnsi="Perpetua" w:cs="Helvetica"/>
                <w:color w:val="000000"/>
                <w:sz w:val="24"/>
                <w:szCs w:val="24"/>
              </w:rPr>
              <w:t>Variable expenses:</w:t>
            </w:r>
          </w:p>
        </w:tc>
        <w:tc>
          <w:tcPr>
            <w:tcW w:w="1192" w:type="dxa"/>
          </w:tcPr>
          <w:p w:rsidR="00AB4217" w:rsidRPr="00C075BA" w:rsidRDefault="00AB4217" w:rsidP="002B3C17">
            <w:pPr>
              <w:jc w:val="right"/>
              <w:rPr>
                <w:rFonts w:ascii="Perpetua" w:hAnsi="Perpetua" w:cs="Helvetica"/>
                <w:sz w:val="24"/>
                <w:szCs w:val="24"/>
              </w:rPr>
            </w:pPr>
          </w:p>
        </w:tc>
        <w:tc>
          <w:tcPr>
            <w:tcW w:w="1113" w:type="dxa"/>
          </w:tcPr>
          <w:p w:rsidR="00AB4217" w:rsidRPr="00C075BA" w:rsidRDefault="00AB4217" w:rsidP="002B3C17">
            <w:pPr>
              <w:jc w:val="right"/>
              <w:rPr>
                <w:rFonts w:ascii="Perpetua" w:hAnsi="Perpetua" w:cs="Helvetica"/>
                <w:sz w:val="24"/>
                <w:szCs w:val="24"/>
              </w:rPr>
            </w:pPr>
          </w:p>
        </w:tc>
        <w:tc>
          <w:tcPr>
            <w:tcW w:w="1101" w:type="dxa"/>
          </w:tcPr>
          <w:p w:rsidR="00AB4217" w:rsidRPr="00C075BA" w:rsidRDefault="00AB4217" w:rsidP="002B3C17">
            <w:pPr>
              <w:jc w:val="right"/>
              <w:rPr>
                <w:rFonts w:ascii="Perpetua" w:hAnsi="Perpetua" w:cs="Helvetica"/>
                <w:sz w:val="24"/>
                <w:szCs w:val="24"/>
              </w:rPr>
            </w:pPr>
          </w:p>
        </w:tc>
        <w:tc>
          <w:tcPr>
            <w:tcW w:w="1185" w:type="dxa"/>
          </w:tcPr>
          <w:p w:rsidR="00AB4217" w:rsidRPr="00C075BA" w:rsidRDefault="00AB4217" w:rsidP="002B3C17">
            <w:pPr>
              <w:jc w:val="right"/>
              <w:rPr>
                <w:rFonts w:ascii="Perpetua" w:hAnsi="Perpetua" w:cs="Helvetica"/>
                <w:sz w:val="24"/>
                <w:szCs w:val="24"/>
              </w:rPr>
            </w:pPr>
          </w:p>
        </w:tc>
        <w:tc>
          <w:tcPr>
            <w:tcW w:w="1225" w:type="dxa"/>
          </w:tcPr>
          <w:p w:rsidR="00AB4217" w:rsidRPr="00C075BA" w:rsidRDefault="00AB4217" w:rsidP="002B3C17">
            <w:pPr>
              <w:jc w:val="right"/>
              <w:rPr>
                <w:rFonts w:ascii="Perpetua" w:hAnsi="Perpetua" w:cs="Helvetica"/>
                <w:sz w:val="24"/>
                <w:szCs w:val="24"/>
              </w:rPr>
            </w:pPr>
          </w:p>
        </w:tc>
        <w:tc>
          <w:tcPr>
            <w:tcW w:w="1135" w:type="dxa"/>
          </w:tcPr>
          <w:p w:rsidR="00AB4217" w:rsidRPr="00C075BA" w:rsidRDefault="00AB4217" w:rsidP="002B3C17">
            <w:pPr>
              <w:jc w:val="right"/>
              <w:rPr>
                <w:rFonts w:ascii="Perpetua" w:hAnsi="Perpetua" w:cs="Helvetica"/>
                <w:sz w:val="24"/>
                <w:szCs w:val="24"/>
              </w:rPr>
            </w:pPr>
          </w:p>
        </w:tc>
        <w:tc>
          <w:tcPr>
            <w:tcW w:w="1042" w:type="dxa"/>
          </w:tcPr>
          <w:p w:rsidR="00AB4217" w:rsidRPr="00C075BA" w:rsidRDefault="00AB4217" w:rsidP="002B3C17">
            <w:pPr>
              <w:jc w:val="right"/>
              <w:rPr>
                <w:rFonts w:ascii="Perpetua" w:hAnsi="Perpetua" w:cs="Helvetica"/>
                <w:sz w:val="24"/>
                <w:szCs w:val="24"/>
              </w:rPr>
            </w:pPr>
          </w:p>
        </w:tc>
        <w:tc>
          <w:tcPr>
            <w:tcW w:w="1236" w:type="dxa"/>
          </w:tcPr>
          <w:p w:rsidR="00AB4217" w:rsidRPr="00C075BA" w:rsidRDefault="00AB4217" w:rsidP="002B3C17">
            <w:pPr>
              <w:jc w:val="right"/>
              <w:rPr>
                <w:rFonts w:ascii="Perpetua" w:hAnsi="Perpetua" w:cs="Helvetica"/>
                <w:sz w:val="24"/>
                <w:szCs w:val="24"/>
              </w:rPr>
            </w:pPr>
          </w:p>
        </w:tc>
      </w:tr>
      <w:tr w:rsidR="00AB4217" w:rsidRPr="0054406C" w:rsidTr="002B3C17">
        <w:trPr>
          <w:jc w:val="center"/>
        </w:trPr>
        <w:tc>
          <w:tcPr>
            <w:tcW w:w="6481" w:type="dxa"/>
          </w:tcPr>
          <w:p w:rsidR="00AB4217" w:rsidRPr="00C075BA" w:rsidRDefault="00AB4217" w:rsidP="002B3C17">
            <w:pPr>
              <w:rPr>
                <w:rFonts w:ascii="Perpetua" w:hAnsi="Perpetua" w:cs="Helvetica"/>
                <w:sz w:val="24"/>
                <w:szCs w:val="24"/>
              </w:rPr>
            </w:pPr>
            <w:r w:rsidRPr="00157C4B">
              <w:rPr>
                <w:rFonts w:ascii="Perpetua" w:hAnsi="Perpetua" w:cs="Helvetica"/>
                <w:color w:val="000000"/>
                <w:sz w:val="24"/>
                <w:szCs w:val="24"/>
              </w:rPr>
              <w:t>Variable cost of goods sold:</w:t>
            </w:r>
          </w:p>
        </w:tc>
        <w:tc>
          <w:tcPr>
            <w:tcW w:w="1192" w:type="dxa"/>
          </w:tcPr>
          <w:p w:rsidR="00AB4217" w:rsidRPr="0054406C" w:rsidRDefault="00AB4217" w:rsidP="002B3C17">
            <w:pPr>
              <w:jc w:val="right"/>
              <w:rPr>
                <w:rFonts w:ascii="Perpetua" w:hAnsi="Perpetua" w:cs="Helvetica"/>
                <w:sz w:val="24"/>
                <w:szCs w:val="24"/>
                <w:u w:val="single"/>
              </w:rPr>
            </w:pPr>
          </w:p>
        </w:tc>
        <w:tc>
          <w:tcPr>
            <w:tcW w:w="1113" w:type="dxa"/>
          </w:tcPr>
          <w:p w:rsidR="00AB4217" w:rsidRPr="0054406C" w:rsidRDefault="00AB4217" w:rsidP="002B3C17">
            <w:pPr>
              <w:jc w:val="right"/>
              <w:rPr>
                <w:rFonts w:ascii="Perpetua" w:hAnsi="Perpetua" w:cs="Helvetica"/>
                <w:sz w:val="24"/>
                <w:szCs w:val="24"/>
                <w:u w:val="single"/>
              </w:rPr>
            </w:pPr>
          </w:p>
        </w:tc>
        <w:tc>
          <w:tcPr>
            <w:tcW w:w="1101" w:type="dxa"/>
          </w:tcPr>
          <w:p w:rsidR="00AB4217" w:rsidRPr="0054406C" w:rsidRDefault="00AB4217" w:rsidP="002B3C17">
            <w:pPr>
              <w:jc w:val="right"/>
              <w:rPr>
                <w:rFonts w:ascii="Perpetua" w:hAnsi="Perpetua" w:cs="Helvetica"/>
                <w:sz w:val="24"/>
                <w:szCs w:val="24"/>
                <w:u w:val="single"/>
              </w:rPr>
            </w:pPr>
          </w:p>
        </w:tc>
        <w:tc>
          <w:tcPr>
            <w:tcW w:w="1185" w:type="dxa"/>
          </w:tcPr>
          <w:p w:rsidR="00AB4217" w:rsidRPr="0054406C" w:rsidRDefault="00AB4217" w:rsidP="002B3C17">
            <w:pPr>
              <w:jc w:val="right"/>
              <w:rPr>
                <w:rFonts w:ascii="Perpetua" w:hAnsi="Perpetua" w:cs="Helvetica"/>
                <w:sz w:val="24"/>
                <w:szCs w:val="24"/>
                <w:u w:val="single"/>
              </w:rPr>
            </w:pPr>
          </w:p>
        </w:tc>
        <w:tc>
          <w:tcPr>
            <w:tcW w:w="1225" w:type="dxa"/>
          </w:tcPr>
          <w:p w:rsidR="00AB4217" w:rsidRPr="0054406C" w:rsidRDefault="00AB4217" w:rsidP="002B3C17">
            <w:pPr>
              <w:jc w:val="right"/>
              <w:rPr>
                <w:rFonts w:ascii="Perpetua" w:hAnsi="Perpetua" w:cs="Helvetica"/>
                <w:sz w:val="24"/>
                <w:szCs w:val="24"/>
                <w:u w:val="single"/>
              </w:rPr>
            </w:pPr>
          </w:p>
        </w:tc>
        <w:tc>
          <w:tcPr>
            <w:tcW w:w="1135" w:type="dxa"/>
          </w:tcPr>
          <w:p w:rsidR="00AB4217" w:rsidRPr="0054406C" w:rsidRDefault="00AB4217" w:rsidP="002B3C17">
            <w:pPr>
              <w:jc w:val="right"/>
              <w:rPr>
                <w:rFonts w:ascii="Perpetua" w:hAnsi="Perpetua" w:cs="Helvetica"/>
                <w:sz w:val="24"/>
                <w:szCs w:val="24"/>
                <w:u w:val="single"/>
              </w:rPr>
            </w:pPr>
          </w:p>
        </w:tc>
        <w:tc>
          <w:tcPr>
            <w:tcW w:w="1042" w:type="dxa"/>
          </w:tcPr>
          <w:p w:rsidR="00AB4217" w:rsidRPr="0054406C" w:rsidRDefault="00AB4217" w:rsidP="002B3C17">
            <w:pPr>
              <w:jc w:val="right"/>
              <w:rPr>
                <w:rFonts w:ascii="Perpetua" w:hAnsi="Perpetua" w:cs="Helvetica"/>
                <w:sz w:val="24"/>
                <w:szCs w:val="24"/>
                <w:u w:val="single"/>
              </w:rPr>
            </w:pPr>
          </w:p>
        </w:tc>
        <w:tc>
          <w:tcPr>
            <w:tcW w:w="1236" w:type="dxa"/>
          </w:tcPr>
          <w:p w:rsidR="00AB4217" w:rsidRPr="0054406C" w:rsidRDefault="00AB4217" w:rsidP="002B3C17">
            <w:pPr>
              <w:jc w:val="right"/>
              <w:rPr>
                <w:rFonts w:ascii="Perpetua" w:hAnsi="Perpetua" w:cs="Helvetica"/>
                <w:sz w:val="24"/>
                <w:szCs w:val="24"/>
                <w:u w:val="single"/>
              </w:rPr>
            </w:pPr>
          </w:p>
        </w:tc>
      </w:tr>
      <w:tr w:rsidR="00AB4217" w:rsidRPr="0054406C" w:rsidTr="002B3C17">
        <w:trPr>
          <w:jc w:val="center"/>
        </w:trPr>
        <w:tc>
          <w:tcPr>
            <w:tcW w:w="6481" w:type="dxa"/>
          </w:tcPr>
          <w:p w:rsidR="00AB4217" w:rsidRPr="00C075BA" w:rsidRDefault="00AB4217" w:rsidP="002B3C17">
            <w:pPr>
              <w:rPr>
                <w:rFonts w:ascii="Perpetua" w:hAnsi="Perpetua" w:cs="Helvetica"/>
                <w:sz w:val="24"/>
                <w:szCs w:val="24"/>
              </w:rPr>
            </w:pPr>
            <w:r w:rsidRPr="00157C4B">
              <w:rPr>
                <w:rFonts w:ascii="Perpetua" w:hAnsi="Perpetua" w:cs="Helvetica"/>
                <w:color w:val="000000"/>
                <w:sz w:val="24"/>
                <w:szCs w:val="24"/>
              </w:rPr>
              <w:t>Beginning inventory</w:t>
            </w:r>
          </w:p>
        </w:tc>
        <w:tc>
          <w:tcPr>
            <w:tcW w:w="1192" w:type="dxa"/>
          </w:tcPr>
          <w:p w:rsidR="00AB4217" w:rsidRPr="0054406C" w:rsidRDefault="00AB4217" w:rsidP="002B3C17">
            <w:pPr>
              <w:jc w:val="right"/>
              <w:rPr>
                <w:rFonts w:ascii="Perpetua" w:hAnsi="Perpetua" w:cs="Helvetica"/>
                <w:sz w:val="24"/>
                <w:szCs w:val="24"/>
                <w:u w:val="double"/>
              </w:rPr>
            </w:pPr>
            <w:r>
              <w:rPr>
                <w:rFonts w:ascii="Perpetua" w:hAnsi="Perpetua" w:cs="Helvetica"/>
                <w:sz w:val="24"/>
                <w:szCs w:val="24"/>
              </w:rPr>
              <w:t xml:space="preserve">$ </w:t>
            </w:r>
            <w:r w:rsidRPr="00E37628">
              <w:rPr>
                <w:rFonts w:ascii="Perpetua" w:hAnsi="Perpetua" w:cs="Helvetica"/>
                <w:sz w:val="24"/>
                <w:szCs w:val="24"/>
              </w:rPr>
              <w:t xml:space="preserve">0 </w:t>
            </w:r>
            <w:r w:rsidRPr="00E37628">
              <w:rPr>
                <w:rFonts w:ascii="Perpetua" w:hAnsi="Perpetua" w:cs="CurrencyPiBT-Regular"/>
                <w:sz w:val="24"/>
                <w:szCs w:val="24"/>
              </w:rPr>
              <w:t xml:space="preserve"> </w:t>
            </w: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54406C" w:rsidRDefault="00AB4217" w:rsidP="002B3C17">
            <w:pPr>
              <w:jc w:val="right"/>
              <w:rPr>
                <w:rFonts w:ascii="Perpetua" w:hAnsi="Perpetua" w:cs="Helvetica"/>
                <w:sz w:val="24"/>
                <w:szCs w:val="24"/>
                <w:u w:val="double"/>
              </w:rPr>
            </w:pPr>
            <w:r>
              <w:rPr>
                <w:rFonts w:ascii="Perpetua" w:hAnsi="Perpetua" w:cs="Helvetica"/>
                <w:sz w:val="24"/>
                <w:szCs w:val="24"/>
              </w:rPr>
              <w:t xml:space="preserve">$ </w:t>
            </w:r>
            <w:r w:rsidRPr="00E37628">
              <w:rPr>
                <w:rFonts w:ascii="Perpetua" w:hAnsi="Perpetua" w:cs="Helvetica"/>
                <w:sz w:val="24"/>
                <w:szCs w:val="24"/>
              </w:rPr>
              <w:t>0</w:t>
            </w: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54406C" w:rsidRDefault="00AB4217" w:rsidP="002B3C17">
            <w:pPr>
              <w:jc w:val="right"/>
              <w:rPr>
                <w:rFonts w:ascii="Perpetua" w:hAnsi="Perpetua" w:cs="Helvetica"/>
                <w:sz w:val="24"/>
                <w:szCs w:val="24"/>
                <w:u w:val="double"/>
              </w:rPr>
            </w:pPr>
            <w:r>
              <w:rPr>
                <w:rFonts w:ascii="Perpetua" w:hAnsi="Perpetua" w:cs="Helvetica"/>
                <w:sz w:val="24"/>
                <w:szCs w:val="24"/>
              </w:rPr>
              <w:t>$</w:t>
            </w:r>
            <w:r w:rsidRPr="00E37628">
              <w:rPr>
                <w:rFonts w:ascii="Perpetua" w:hAnsi="Perpetua" w:cs="Helvetica"/>
                <w:sz w:val="24"/>
                <w:szCs w:val="24"/>
              </w:rPr>
              <w:t>35,000</w:t>
            </w: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54406C" w:rsidRDefault="00AB4217" w:rsidP="002B3C17">
            <w:pPr>
              <w:jc w:val="right"/>
              <w:rPr>
                <w:rFonts w:ascii="Perpetua" w:hAnsi="Perpetua" w:cs="Helvetica"/>
                <w:sz w:val="24"/>
                <w:szCs w:val="24"/>
                <w:u w:val="double"/>
              </w:rPr>
            </w:pPr>
            <w:r>
              <w:rPr>
                <w:rFonts w:ascii="Perpetua" w:hAnsi="Perpetua" w:cs="CurrencyPiBT-Regular"/>
                <w:sz w:val="24"/>
                <w:szCs w:val="24"/>
              </w:rPr>
              <w:t>$</w:t>
            </w:r>
            <w:r w:rsidRPr="00E37628">
              <w:rPr>
                <w:rFonts w:ascii="Perpetua" w:hAnsi="Perpetua" w:cs="CurrencyPiBT-Regular"/>
                <w:sz w:val="24"/>
                <w:szCs w:val="24"/>
              </w:rPr>
              <w:t xml:space="preserve"> </w:t>
            </w:r>
            <w:r w:rsidRPr="00E37628">
              <w:rPr>
                <w:rFonts w:ascii="Perpetua" w:hAnsi="Perpetua" w:cs="Helvetica"/>
                <w:sz w:val="24"/>
                <w:szCs w:val="24"/>
              </w:rPr>
              <w:t>0</w:t>
            </w:r>
          </w:p>
        </w:tc>
        <w:tc>
          <w:tcPr>
            <w:tcW w:w="1236" w:type="dxa"/>
          </w:tcPr>
          <w:p w:rsidR="00AB4217" w:rsidRPr="0054406C" w:rsidRDefault="00AB4217" w:rsidP="002B3C17">
            <w:pPr>
              <w:jc w:val="right"/>
              <w:rPr>
                <w:rFonts w:ascii="Perpetua" w:hAnsi="Perpetua" w:cs="Helvetica"/>
                <w:sz w:val="24"/>
                <w:szCs w:val="24"/>
                <w:u w:val="double"/>
              </w:rPr>
            </w:pPr>
            <w:r>
              <w:rPr>
                <w:rFonts w:ascii="Perpetua" w:hAnsi="Perpetua" w:cs="CurrencyPiBT-Regular"/>
                <w:sz w:val="24"/>
                <w:szCs w:val="24"/>
              </w:rPr>
              <w:t>$</w:t>
            </w:r>
            <w:r w:rsidRPr="00E37628">
              <w:rPr>
                <w:rFonts w:ascii="Perpetua" w:hAnsi="Perpetua" w:cs="CurrencyPiBT-Regular"/>
                <w:sz w:val="24"/>
                <w:szCs w:val="24"/>
              </w:rPr>
              <w:t xml:space="preserve"> </w:t>
            </w:r>
            <w:r w:rsidRPr="00E37628">
              <w:rPr>
                <w:rFonts w:ascii="Perpetua" w:hAnsi="Perpetua" w:cs="Helvetica"/>
                <w:sz w:val="24"/>
                <w:szCs w:val="24"/>
              </w:rPr>
              <w:t>0</w:t>
            </w:r>
          </w:p>
        </w:tc>
      </w:tr>
      <w:tr w:rsidR="00AB4217" w:rsidRPr="0054406C" w:rsidTr="002B3C17">
        <w:trPr>
          <w:jc w:val="center"/>
        </w:trPr>
        <w:tc>
          <w:tcPr>
            <w:tcW w:w="6481" w:type="dxa"/>
          </w:tcPr>
          <w:p w:rsidR="00AB4217" w:rsidRPr="004F4F9B" w:rsidRDefault="00AB4217" w:rsidP="002B3C17">
            <w:pPr>
              <w:autoSpaceDE w:val="0"/>
              <w:autoSpaceDN w:val="0"/>
              <w:adjustRightInd w:val="0"/>
              <w:rPr>
                <w:rFonts w:ascii="Perpetua" w:hAnsi="Perpetua" w:cs="MathematicalPi-One"/>
                <w:sz w:val="24"/>
                <w:szCs w:val="24"/>
              </w:rPr>
            </w:pPr>
            <w:r w:rsidRPr="00157C4B">
              <w:rPr>
                <w:rFonts w:ascii="Perpetua" w:hAnsi="Perpetua" w:cs="Helvetica"/>
                <w:color w:val="000000"/>
                <w:sz w:val="24"/>
                <w:szCs w:val="24"/>
              </w:rPr>
              <w:t>Add variable manufacturing costs</w:t>
            </w:r>
            <w:r w:rsidRPr="00E37628">
              <w:rPr>
                <w:rFonts w:ascii="Perpetua" w:hAnsi="Perpetua" w:cs="Helvetica"/>
                <w:sz w:val="24"/>
                <w:szCs w:val="24"/>
              </w:rPr>
              <w:t xml:space="preserve">(25,000 units </w:t>
            </w:r>
            <w:r>
              <w:rPr>
                <w:rFonts w:ascii="Perpetua" w:hAnsi="Perpetua" w:cs="MathematicalPi-One"/>
                <w:sz w:val="24"/>
                <w:szCs w:val="24"/>
              </w:rPr>
              <w:t xml:space="preserve">x </w:t>
            </w:r>
            <w:r>
              <w:rPr>
                <w:rFonts w:ascii="Perpetua" w:hAnsi="Perpetua" w:cs="CurrencyPiBT-Regular"/>
                <w:sz w:val="24"/>
                <w:szCs w:val="24"/>
              </w:rPr>
              <w:t>$</w:t>
            </w:r>
            <w:r w:rsidRPr="00E37628">
              <w:rPr>
                <w:rFonts w:ascii="Perpetua" w:hAnsi="Perpetua" w:cs="Helvetica"/>
                <w:sz w:val="24"/>
                <w:szCs w:val="24"/>
              </w:rPr>
              <w:t>7 per unit)</w:t>
            </w:r>
          </w:p>
        </w:tc>
        <w:tc>
          <w:tcPr>
            <w:tcW w:w="1192" w:type="dxa"/>
          </w:tcPr>
          <w:p w:rsidR="00AB4217" w:rsidRPr="004F4F9B" w:rsidRDefault="00AB4217" w:rsidP="002B3C17">
            <w:pPr>
              <w:jc w:val="right"/>
              <w:rPr>
                <w:rFonts w:ascii="Perpetua" w:hAnsi="Perpetua" w:cs="Helvetica"/>
                <w:color w:val="000000"/>
                <w:sz w:val="24"/>
                <w:szCs w:val="24"/>
                <w:u w:val="single"/>
              </w:rPr>
            </w:pPr>
            <w:r w:rsidRPr="004F4F9B">
              <w:rPr>
                <w:rFonts w:ascii="Perpetua" w:hAnsi="Perpetua" w:cs="Helvetica"/>
                <w:sz w:val="24"/>
                <w:szCs w:val="24"/>
                <w:u w:val="single"/>
              </w:rPr>
              <w:t xml:space="preserve">175,000  </w:t>
            </w: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4F4F9B" w:rsidRDefault="00AB4217" w:rsidP="002B3C17">
            <w:pPr>
              <w:jc w:val="right"/>
              <w:rPr>
                <w:rFonts w:ascii="Perpetua" w:hAnsi="Perpetua" w:cs="Helvetica"/>
                <w:sz w:val="24"/>
                <w:szCs w:val="24"/>
                <w:u w:val="single"/>
              </w:rPr>
            </w:pPr>
            <w:r w:rsidRPr="004F4F9B">
              <w:rPr>
                <w:rFonts w:ascii="Perpetua" w:hAnsi="Perpetua" w:cs="Helvetica"/>
                <w:sz w:val="24"/>
                <w:szCs w:val="24"/>
                <w:u w:val="single"/>
              </w:rPr>
              <w:t>1 75,000</w:t>
            </w: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4F4F9B" w:rsidRDefault="00AB4217" w:rsidP="002B3C17">
            <w:pPr>
              <w:jc w:val="right"/>
              <w:rPr>
                <w:rFonts w:ascii="Perpetua" w:hAnsi="Perpetua" w:cs="Helvetica"/>
                <w:sz w:val="24"/>
                <w:szCs w:val="24"/>
                <w:u w:val="single"/>
              </w:rPr>
            </w:pPr>
            <w:r w:rsidRPr="004F4F9B">
              <w:rPr>
                <w:rFonts w:ascii="Perpetua" w:hAnsi="Perpetua" w:cs="Helvetica"/>
                <w:sz w:val="24"/>
                <w:szCs w:val="24"/>
                <w:u w:val="single"/>
              </w:rPr>
              <w:t>175,000</w:t>
            </w: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4F4F9B" w:rsidRDefault="00AB4217" w:rsidP="002B3C17">
            <w:pPr>
              <w:jc w:val="right"/>
              <w:rPr>
                <w:rFonts w:ascii="Perpetua" w:hAnsi="Perpetua" w:cs="Helvetica"/>
                <w:sz w:val="24"/>
                <w:szCs w:val="24"/>
                <w:u w:val="single"/>
              </w:rPr>
            </w:pPr>
            <w:r w:rsidRPr="004F4F9B">
              <w:rPr>
                <w:rFonts w:ascii="Perpetua" w:hAnsi="Perpetua" w:cs="Helvetica"/>
                <w:sz w:val="24"/>
                <w:szCs w:val="24"/>
                <w:u w:val="single"/>
              </w:rPr>
              <w:t>5 25,000</w:t>
            </w:r>
          </w:p>
        </w:tc>
        <w:tc>
          <w:tcPr>
            <w:tcW w:w="1236" w:type="dxa"/>
          </w:tcPr>
          <w:p w:rsidR="00AB4217" w:rsidRPr="0054406C" w:rsidRDefault="00AB4217" w:rsidP="002B3C17">
            <w:pPr>
              <w:jc w:val="right"/>
              <w:rPr>
                <w:rFonts w:ascii="Perpetua" w:hAnsi="Perpetua" w:cs="Helvetica"/>
                <w:sz w:val="24"/>
                <w:szCs w:val="24"/>
                <w:u w:val="double"/>
              </w:rPr>
            </w:pPr>
          </w:p>
        </w:tc>
      </w:tr>
      <w:tr w:rsidR="00AB4217" w:rsidRPr="0054406C" w:rsidTr="002B3C17">
        <w:trPr>
          <w:jc w:val="center"/>
        </w:trPr>
        <w:tc>
          <w:tcPr>
            <w:tcW w:w="6481" w:type="dxa"/>
          </w:tcPr>
          <w:p w:rsidR="00AB4217" w:rsidRPr="00157C4B" w:rsidRDefault="00AB4217" w:rsidP="002B3C17">
            <w:pPr>
              <w:rPr>
                <w:rFonts w:ascii="Perpetua" w:hAnsi="Perpetua" w:cs="Helvetica"/>
                <w:color w:val="000000"/>
                <w:sz w:val="24"/>
                <w:szCs w:val="24"/>
              </w:rPr>
            </w:pPr>
            <w:r w:rsidRPr="00157C4B">
              <w:rPr>
                <w:rFonts w:ascii="Perpetua" w:hAnsi="Perpetua" w:cs="Helvetica"/>
                <w:color w:val="000000"/>
                <w:sz w:val="24"/>
                <w:szCs w:val="24"/>
              </w:rPr>
              <w:t>Goods available for sale</w:t>
            </w:r>
          </w:p>
        </w:tc>
        <w:tc>
          <w:tcPr>
            <w:tcW w:w="1192" w:type="dxa"/>
          </w:tcPr>
          <w:p w:rsidR="00AB4217" w:rsidRPr="004F4F9B" w:rsidRDefault="00AB4217" w:rsidP="002B3C17">
            <w:pPr>
              <w:jc w:val="right"/>
              <w:rPr>
                <w:rFonts w:ascii="Perpetua" w:hAnsi="Perpetua" w:cs="Helvetica"/>
                <w:color w:val="000000"/>
                <w:sz w:val="24"/>
                <w:szCs w:val="24"/>
              </w:rPr>
            </w:pPr>
            <w:r w:rsidRPr="004F4F9B">
              <w:rPr>
                <w:rFonts w:ascii="Perpetua" w:hAnsi="Perpetua" w:cs="Helvetica"/>
                <w:sz w:val="24"/>
                <w:szCs w:val="24"/>
              </w:rPr>
              <w:t xml:space="preserve">175,000 </w:t>
            </w: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175,000</w:t>
            </w: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210,000</w:t>
            </w: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525,000</w:t>
            </w:r>
          </w:p>
        </w:tc>
        <w:tc>
          <w:tcPr>
            <w:tcW w:w="1236" w:type="dxa"/>
          </w:tcPr>
          <w:p w:rsidR="00AB4217" w:rsidRPr="0054406C" w:rsidRDefault="00AB4217" w:rsidP="002B3C17">
            <w:pPr>
              <w:jc w:val="right"/>
              <w:rPr>
                <w:rFonts w:ascii="Perpetua" w:hAnsi="Perpetua" w:cs="Helvetica"/>
                <w:sz w:val="24"/>
                <w:szCs w:val="24"/>
                <w:u w:val="double"/>
              </w:rPr>
            </w:pPr>
          </w:p>
        </w:tc>
      </w:tr>
      <w:tr w:rsidR="00AB4217" w:rsidRPr="0054406C" w:rsidTr="002B3C17">
        <w:trPr>
          <w:jc w:val="center"/>
        </w:trPr>
        <w:tc>
          <w:tcPr>
            <w:tcW w:w="6481" w:type="dxa"/>
          </w:tcPr>
          <w:p w:rsidR="00AB4217" w:rsidRPr="00157C4B" w:rsidRDefault="00AB4217" w:rsidP="002B3C17">
            <w:pPr>
              <w:rPr>
                <w:rFonts w:ascii="Perpetua" w:hAnsi="Perpetua" w:cs="Helvetica"/>
                <w:color w:val="000000"/>
                <w:sz w:val="24"/>
                <w:szCs w:val="24"/>
              </w:rPr>
            </w:pPr>
            <w:r w:rsidRPr="00157C4B">
              <w:rPr>
                <w:rFonts w:ascii="Perpetua" w:hAnsi="Perpetua" w:cs="Helvetica"/>
                <w:color w:val="000000"/>
                <w:sz w:val="24"/>
                <w:szCs w:val="24"/>
              </w:rPr>
              <w:t>Less ending inventory</w:t>
            </w:r>
            <w:r w:rsidRPr="00E37628">
              <w:rPr>
                <w:rFonts w:ascii="Perpetua" w:hAnsi="Perpetua" w:cs="Helvetica"/>
                <w:sz w:val="24"/>
                <w:szCs w:val="24"/>
              </w:rPr>
              <w:t xml:space="preserve">(5,000 units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7 per unit)</w:t>
            </w:r>
          </w:p>
        </w:tc>
        <w:tc>
          <w:tcPr>
            <w:tcW w:w="1192" w:type="dxa"/>
          </w:tcPr>
          <w:p w:rsidR="00AB4217" w:rsidRPr="004F4F9B" w:rsidRDefault="00AB4217" w:rsidP="002B3C17">
            <w:pPr>
              <w:jc w:val="right"/>
              <w:rPr>
                <w:rFonts w:ascii="Perpetua" w:hAnsi="Perpetua" w:cs="Helvetica"/>
                <w:color w:val="000000"/>
                <w:sz w:val="24"/>
                <w:szCs w:val="24"/>
                <w:u w:val="single"/>
              </w:rPr>
            </w:pPr>
            <w:r w:rsidRPr="004F4F9B">
              <w:rPr>
                <w:rFonts w:ascii="Perpetua" w:hAnsi="Perpetua" w:cs="Helvetica"/>
                <w:sz w:val="24"/>
                <w:szCs w:val="24"/>
                <w:u w:val="single"/>
              </w:rPr>
              <w:t xml:space="preserve">0  </w:t>
            </w: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4F4F9B" w:rsidRDefault="00AB4217" w:rsidP="002B3C17">
            <w:pPr>
              <w:jc w:val="right"/>
              <w:rPr>
                <w:rFonts w:ascii="Perpetua" w:hAnsi="Perpetua" w:cs="Helvetica"/>
                <w:sz w:val="24"/>
                <w:szCs w:val="24"/>
                <w:u w:val="single"/>
              </w:rPr>
            </w:pPr>
            <w:r w:rsidRPr="004F4F9B">
              <w:rPr>
                <w:rFonts w:ascii="Perpetua" w:hAnsi="Perpetua" w:cs="Helvetica"/>
                <w:sz w:val="24"/>
                <w:szCs w:val="24"/>
                <w:u w:val="single"/>
              </w:rPr>
              <w:t>3 5,000</w:t>
            </w: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4F4F9B" w:rsidRDefault="00AB4217" w:rsidP="002B3C17">
            <w:pPr>
              <w:jc w:val="right"/>
              <w:rPr>
                <w:rFonts w:ascii="Perpetua" w:hAnsi="Perpetua" w:cs="Helvetica"/>
                <w:sz w:val="24"/>
                <w:szCs w:val="24"/>
                <w:u w:val="single"/>
              </w:rPr>
            </w:pPr>
            <w:r w:rsidRPr="004F4F9B">
              <w:rPr>
                <w:rFonts w:ascii="Perpetua" w:hAnsi="Perpetua" w:cs="Helvetica"/>
                <w:sz w:val="24"/>
                <w:szCs w:val="24"/>
                <w:u w:val="single"/>
              </w:rPr>
              <w:t>0</w:t>
            </w: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4F4F9B" w:rsidRDefault="00AB4217" w:rsidP="002B3C17">
            <w:pPr>
              <w:jc w:val="right"/>
              <w:rPr>
                <w:rFonts w:ascii="Perpetua" w:hAnsi="Perpetua" w:cs="Helvetica"/>
                <w:sz w:val="24"/>
                <w:szCs w:val="24"/>
                <w:u w:val="single"/>
              </w:rPr>
            </w:pPr>
            <w:r w:rsidRPr="004F4F9B">
              <w:rPr>
                <w:rFonts w:ascii="Perpetua" w:hAnsi="Perpetua" w:cs="Helvetica"/>
                <w:sz w:val="24"/>
                <w:szCs w:val="24"/>
                <w:u w:val="single"/>
              </w:rPr>
              <w:t>0</w:t>
            </w:r>
          </w:p>
        </w:tc>
        <w:tc>
          <w:tcPr>
            <w:tcW w:w="1236" w:type="dxa"/>
          </w:tcPr>
          <w:p w:rsidR="00AB4217" w:rsidRPr="0054406C" w:rsidRDefault="00AB4217" w:rsidP="002B3C17">
            <w:pPr>
              <w:jc w:val="right"/>
              <w:rPr>
                <w:rFonts w:ascii="Perpetua" w:hAnsi="Perpetua" w:cs="Helvetica"/>
                <w:sz w:val="24"/>
                <w:szCs w:val="24"/>
                <w:u w:val="double"/>
              </w:rPr>
            </w:pPr>
          </w:p>
        </w:tc>
      </w:tr>
      <w:tr w:rsidR="00AB4217" w:rsidRPr="0054406C" w:rsidTr="002B3C17">
        <w:trPr>
          <w:jc w:val="center"/>
        </w:trPr>
        <w:tc>
          <w:tcPr>
            <w:tcW w:w="6481" w:type="dxa"/>
          </w:tcPr>
          <w:p w:rsidR="00AB4217" w:rsidRPr="00157C4B" w:rsidRDefault="00AB4217" w:rsidP="002B3C17">
            <w:pPr>
              <w:rPr>
                <w:rFonts w:ascii="Perpetua" w:hAnsi="Perpetua" w:cs="Helvetica"/>
                <w:color w:val="000000"/>
                <w:sz w:val="24"/>
                <w:szCs w:val="24"/>
              </w:rPr>
            </w:pPr>
            <w:r w:rsidRPr="00157C4B">
              <w:rPr>
                <w:rFonts w:ascii="Perpetua" w:hAnsi="Perpetua" w:cs="Helvetica"/>
                <w:color w:val="000000"/>
                <w:sz w:val="24"/>
                <w:szCs w:val="24"/>
              </w:rPr>
              <w:t>Variable cost of goods sold</w:t>
            </w:r>
          </w:p>
        </w:tc>
        <w:tc>
          <w:tcPr>
            <w:tcW w:w="1192" w:type="dxa"/>
          </w:tcPr>
          <w:p w:rsidR="00AB4217" w:rsidRPr="0054406C" w:rsidRDefault="00AB4217" w:rsidP="002B3C17">
            <w:pPr>
              <w:jc w:val="center"/>
              <w:rPr>
                <w:rFonts w:ascii="Perpetua" w:hAnsi="Perpetua" w:cs="Helvetica"/>
                <w:sz w:val="24"/>
                <w:szCs w:val="24"/>
                <w:u w:val="double"/>
              </w:rPr>
            </w:pPr>
            <w:r w:rsidRPr="00E37628">
              <w:rPr>
                <w:rFonts w:ascii="Perpetua" w:hAnsi="Perpetua" w:cs="Helvetica"/>
                <w:sz w:val="24"/>
                <w:szCs w:val="24"/>
              </w:rPr>
              <w:t xml:space="preserve">175,000 </w:t>
            </w:r>
            <w:r w:rsidRPr="009B37D9">
              <w:rPr>
                <w:rFonts w:ascii="Perpetua" w:hAnsi="Perpetua" w:cs="Helvetica"/>
                <w:sz w:val="24"/>
                <w:szCs w:val="24"/>
                <w:vertAlign w:val="superscript"/>
              </w:rPr>
              <w:t>*</w:t>
            </w: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140,000</w:t>
            </w:r>
            <w:r w:rsidRPr="009B37D9">
              <w:rPr>
                <w:rFonts w:ascii="Perpetua" w:hAnsi="Perpetua" w:cs="Helvetica"/>
                <w:sz w:val="24"/>
                <w:szCs w:val="24"/>
                <w:vertAlign w:val="superscript"/>
              </w:rPr>
              <w:t>*</w:t>
            </w: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 xml:space="preserve">210,000 </w:t>
            </w:r>
            <w:r w:rsidRPr="009B37D9">
              <w:rPr>
                <w:rFonts w:ascii="Perpetua" w:hAnsi="Perpetua" w:cs="Helvetica"/>
                <w:sz w:val="24"/>
                <w:szCs w:val="24"/>
                <w:vertAlign w:val="superscript"/>
              </w:rPr>
              <w:t>*</w:t>
            </w: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525,000</w:t>
            </w:r>
          </w:p>
        </w:tc>
        <w:tc>
          <w:tcPr>
            <w:tcW w:w="1236" w:type="dxa"/>
          </w:tcPr>
          <w:p w:rsidR="00AB4217" w:rsidRPr="0054406C" w:rsidRDefault="00AB4217" w:rsidP="002B3C17">
            <w:pPr>
              <w:jc w:val="right"/>
              <w:rPr>
                <w:rFonts w:ascii="Perpetua" w:hAnsi="Perpetua" w:cs="Helvetica"/>
                <w:sz w:val="24"/>
                <w:szCs w:val="24"/>
                <w:u w:val="double"/>
              </w:rPr>
            </w:pPr>
          </w:p>
        </w:tc>
      </w:tr>
      <w:tr w:rsidR="00AB4217" w:rsidRPr="00327FD5" w:rsidTr="002B3C17">
        <w:trPr>
          <w:jc w:val="center"/>
        </w:trPr>
        <w:tc>
          <w:tcPr>
            <w:tcW w:w="6481" w:type="dxa"/>
          </w:tcPr>
          <w:p w:rsidR="00AB4217" w:rsidRPr="00157C4B" w:rsidRDefault="00AB4217" w:rsidP="002B3C17">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Vari</w:t>
            </w:r>
            <w:r>
              <w:rPr>
                <w:rFonts w:ascii="Perpetua" w:hAnsi="Perpetua" w:cs="Helvetica"/>
                <w:color w:val="000000"/>
                <w:sz w:val="24"/>
                <w:szCs w:val="24"/>
              </w:rPr>
              <w:t>able selling and administrative expenses (</w:t>
            </w:r>
            <w:r w:rsidRPr="00157C4B">
              <w:rPr>
                <w:rFonts w:ascii="Perpetua" w:hAnsi="Perpetua" w:cs="Helvetica"/>
                <w:color w:val="000000"/>
                <w:sz w:val="24"/>
                <w:szCs w:val="24"/>
              </w:rPr>
              <w:t>$</w:t>
            </w:r>
            <w:r>
              <w:rPr>
                <w:rFonts w:ascii="Perpetua" w:hAnsi="Perpetua" w:cs="Helvetica"/>
                <w:color w:val="000000"/>
                <w:sz w:val="24"/>
                <w:szCs w:val="24"/>
              </w:rPr>
              <w:t>1</w:t>
            </w:r>
            <w:r w:rsidRPr="00157C4B">
              <w:rPr>
                <w:rFonts w:ascii="Perpetua" w:hAnsi="Perpetua" w:cs="Helvetica"/>
                <w:color w:val="000000"/>
                <w:sz w:val="24"/>
                <w:szCs w:val="24"/>
              </w:rPr>
              <w:t xml:space="preserve"> per unit</w:t>
            </w:r>
            <w:r>
              <w:rPr>
                <w:rFonts w:ascii="Perpetua" w:hAnsi="Perpetua" w:cs="Helvetica"/>
                <w:color w:val="000000"/>
                <w:sz w:val="24"/>
                <w:szCs w:val="24"/>
              </w:rPr>
              <w:t xml:space="preserve"> sold</w:t>
            </w:r>
            <w:r w:rsidRPr="00157C4B">
              <w:rPr>
                <w:rFonts w:ascii="Perpetua" w:hAnsi="Perpetua" w:cs="Helvetica"/>
                <w:color w:val="000000"/>
                <w:sz w:val="24"/>
                <w:szCs w:val="24"/>
              </w:rPr>
              <w:t>)</w:t>
            </w:r>
          </w:p>
        </w:tc>
        <w:tc>
          <w:tcPr>
            <w:tcW w:w="1192"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25,000</w:t>
            </w:r>
          </w:p>
        </w:tc>
        <w:tc>
          <w:tcPr>
            <w:tcW w:w="1113"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200,000</w:t>
            </w:r>
          </w:p>
        </w:tc>
        <w:tc>
          <w:tcPr>
            <w:tcW w:w="1101"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2 0,000</w:t>
            </w:r>
          </w:p>
        </w:tc>
        <w:tc>
          <w:tcPr>
            <w:tcW w:w="1185"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160,000</w:t>
            </w:r>
          </w:p>
        </w:tc>
        <w:tc>
          <w:tcPr>
            <w:tcW w:w="1225"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30,000</w:t>
            </w:r>
          </w:p>
        </w:tc>
        <w:tc>
          <w:tcPr>
            <w:tcW w:w="1135"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240,000</w:t>
            </w:r>
          </w:p>
        </w:tc>
        <w:tc>
          <w:tcPr>
            <w:tcW w:w="1042"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75,000</w:t>
            </w:r>
          </w:p>
        </w:tc>
        <w:tc>
          <w:tcPr>
            <w:tcW w:w="1236"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600,000</w:t>
            </w:r>
          </w:p>
        </w:tc>
      </w:tr>
      <w:tr w:rsidR="00AB4217" w:rsidRPr="0054406C" w:rsidTr="002B3C17">
        <w:trPr>
          <w:jc w:val="center"/>
        </w:trPr>
        <w:tc>
          <w:tcPr>
            <w:tcW w:w="6481" w:type="dxa"/>
          </w:tcPr>
          <w:p w:rsidR="00AB4217" w:rsidRPr="00157C4B" w:rsidRDefault="00AB4217" w:rsidP="002B3C17">
            <w:pPr>
              <w:rPr>
                <w:rFonts w:ascii="Perpetua" w:hAnsi="Perpetua" w:cs="Helvetica"/>
                <w:color w:val="000000"/>
                <w:sz w:val="24"/>
                <w:szCs w:val="24"/>
              </w:rPr>
            </w:pPr>
            <w:r w:rsidRPr="00157C4B">
              <w:rPr>
                <w:rFonts w:ascii="Perpetua" w:hAnsi="Perpetua" w:cs="Helvetica"/>
                <w:color w:val="000000"/>
                <w:sz w:val="24"/>
                <w:szCs w:val="24"/>
              </w:rPr>
              <w:t>Contribution margin</w:t>
            </w:r>
          </w:p>
        </w:tc>
        <w:tc>
          <w:tcPr>
            <w:tcW w:w="1192" w:type="dxa"/>
          </w:tcPr>
          <w:p w:rsidR="00AB4217" w:rsidRPr="00157C4B" w:rsidRDefault="00AB4217" w:rsidP="002B3C17">
            <w:pPr>
              <w:jc w:val="right"/>
              <w:rPr>
                <w:rFonts w:ascii="Perpetua" w:hAnsi="Perpetua" w:cs="Helvetica"/>
                <w:color w:val="000000"/>
                <w:sz w:val="24"/>
                <w:szCs w:val="24"/>
              </w:rPr>
            </w:pPr>
          </w:p>
        </w:tc>
        <w:tc>
          <w:tcPr>
            <w:tcW w:w="1113"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300,000</w:t>
            </w:r>
          </w:p>
        </w:tc>
        <w:tc>
          <w:tcPr>
            <w:tcW w:w="1101" w:type="dxa"/>
          </w:tcPr>
          <w:p w:rsidR="00AB4217" w:rsidRPr="00157C4B" w:rsidRDefault="00AB4217" w:rsidP="002B3C17">
            <w:pPr>
              <w:jc w:val="right"/>
              <w:rPr>
                <w:rFonts w:ascii="Perpetua" w:hAnsi="Perpetua" w:cs="Helvetica"/>
                <w:color w:val="000000"/>
                <w:sz w:val="24"/>
                <w:szCs w:val="24"/>
              </w:rPr>
            </w:pPr>
          </w:p>
        </w:tc>
        <w:tc>
          <w:tcPr>
            <w:tcW w:w="1185"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240,000</w:t>
            </w:r>
          </w:p>
        </w:tc>
        <w:tc>
          <w:tcPr>
            <w:tcW w:w="1225" w:type="dxa"/>
          </w:tcPr>
          <w:p w:rsidR="00AB4217" w:rsidRPr="00157C4B" w:rsidRDefault="00AB4217" w:rsidP="002B3C17">
            <w:pPr>
              <w:jc w:val="right"/>
              <w:rPr>
                <w:rFonts w:ascii="Perpetua" w:hAnsi="Perpetua" w:cs="Helvetica"/>
                <w:color w:val="000000"/>
                <w:sz w:val="24"/>
                <w:szCs w:val="24"/>
              </w:rPr>
            </w:pPr>
          </w:p>
        </w:tc>
        <w:tc>
          <w:tcPr>
            <w:tcW w:w="1135"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360,000</w:t>
            </w:r>
          </w:p>
        </w:tc>
        <w:tc>
          <w:tcPr>
            <w:tcW w:w="1042" w:type="dxa"/>
          </w:tcPr>
          <w:p w:rsidR="00AB4217" w:rsidRPr="00157C4B" w:rsidRDefault="00AB4217" w:rsidP="002B3C17">
            <w:pPr>
              <w:jc w:val="right"/>
              <w:rPr>
                <w:rFonts w:ascii="Perpetua" w:hAnsi="Perpetua" w:cs="Helvetica"/>
                <w:color w:val="000000"/>
                <w:sz w:val="24"/>
                <w:szCs w:val="24"/>
              </w:rPr>
            </w:pPr>
          </w:p>
        </w:tc>
        <w:tc>
          <w:tcPr>
            <w:tcW w:w="1236"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900,000</w:t>
            </w:r>
          </w:p>
        </w:tc>
      </w:tr>
      <w:tr w:rsidR="00AB4217" w:rsidRPr="0054406C" w:rsidTr="002B3C17">
        <w:trPr>
          <w:jc w:val="center"/>
        </w:trPr>
        <w:tc>
          <w:tcPr>
            <w:tcW w:w="6481" w:type="dxa"/>
          </w:tcPr>
          <w:p w:rsidR="00AB4217" w:rsidRPr="00157C4B" w:rsidRDefault="00AB4217" w:rsidP="002B3C17">
            <w:pPr>
              <w:rPr>
                <w:rFonts w:ascii="Perpetua" w:hAnsi="Perpetua" w:cs="Helvetica"/>
                <w:color w:val="000000"/>
                <w:sz w:val="24"/>
                <w:szCs w:val="24"/>
              </w:rPr>
            </w:pPr>
            <w:r w:rsidRPr="00157C4B">
              <w:rPr>
                <w:rFonts w:ascii="Perpetua" w:hAnsi="Perpetua" w:cs="Helvetica"/>
                <w:color w:val="000000"/>
                <w:sz w:val="24"/>
                <w:szCs w:val="24"/>
              </w:rPr>
              <w:t>Fixed expenses:</w:t>
            </w:r>
          </w:p>
        </w:tc>
        <w:tc>
          <w:tcPr>
            <w:tcW w:w="1192" w:type="dxa"/>
          </w:tcPr>
          <w:p w:rsidR="00AB4217" w:rsidRPr="00157C4B" w:rsidRDefault="00AB4217" w:rsidP="002B3C17">
            <w:pPr>
              <w:jc w:val="right"/>
              <w:rPr>
                <w:rFonts w:ascii="Perpetua" w:hAnsi="Perpetua" w:cs="Helvetica"/>
                <w:color w:val="000000"/>
                <w:sz w:val="24"/>
                <w:szCs w:val="24"/>
              </w:rPr>
            </w:pP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54406C" w:rsidRDefault="00AB4217" w:rsidP="002B3C17">
            <w:pPr>
              <w:jc w:val="right"/>
              <w:rPr>
                <w:rFonts w:ascii="Perpetua" w:hAnsi="Perpetua" w:cs="Helvetica"/>
                <w:sz w:val="24"/>
                <w:szCs w:val="24"/>
                <w:u w:val="double"/>
              </w:rPr>
            </w:pP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54406C" w:rsidRDefault="00AB4217" w:rsidP="002B3C17">
            <w:pPr>
              <w:jc w:val="right"/>
              <w:rPr>
                <w:rFonts w:ascii="Perpetua" w:hAnsi="Perpetua" w:cs="Helvetica"/>
                <w:sz w:val="24"/>
                <w:szCs w:val="24"/>
                <w:u w:val="double"/>
              </w:rPr>
            </w:pP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54406C" w:rsidRDefault="00AB4217" w:rsidP="002B3C17">
            <w:pPr>
              <w:jc w:val="right"/>
              <w:rPr>
                <w:rFonts w:ascii="Perpetua" w:hAnsi="Perpetua" w:cs="Helvetica"/>
                <w:sz w:val="24"/>
                <w:szCs w:val="24"/>
                <w:u w:val="double"/>
              </w:rPr>
            </w:pPr>
          </w:p>
        </w:tc>
        <w:tc>
          <w:tcPr>
            <w:tcW w:w="1236" w:type="dxa"/>
          </w:tcPr>
          <w:p w:rsidR="00AB4217" w:rsidRPr="0054406C" w:rsidRDefault="00AB4217" w:rsidP="002B3C17">
            <w:pPr>
              <w:jc w:val="right"/>
              <w:rPr>
                <w:rFonts w:ascii="Perpetua" w:hAnsi="Perpetua" w:cs="Helvetica"/>
                <w:sz w:val="24"/>
                <w:szCs w:val="24"/>
                <w:u w:val="double"/>
              </w:rPr>
            </w:pPr>
          </w:p>
        </w:tc>
      </w:tr>
      <w:tr w:rsidR="00AB4217" w:rsidRPr="0054406C" w:rsidTr="002B3C17">
        <w:trPr>
          <w:jc w:val="center"/>
        </w:trPr>
        <w:tc>
          <w:tcPr>
            <w:tcW w:w="6481" w:type="dxa"/>
          </w:tcPr>
          <w:p w:rsidR="00AB4217" w:rsidRPr="00157C4B" w:rsidRDefault="00AB4217" w:rsidP="002B3C17">
            <w:pPr>
              <w:rPr>
                <w:rFonts w:ascii="Perpetua" w:hAnsi="Perpetua" w:cs="Helvetica"/>
                <w:color w:val="000000"/>
                <w:sz w:val="24"/>
                <w:szCs w:val="24"/>
              </w:rPr>
            </w:pPr>
            <w:r w:rsidRPr="00157C4B">
              <w:rPr>
                <w:rFonts w:ascii="Perpetua" w:hAnsi="Perpetua" w:cs="Helvetica"/>
                <w:color w:val="000000"/>
                <w:sz w:val="24"/>
                <w:szCs w:val="24"/>
              </w:rPr>
              <w:t>Fixed manufacturing overhead</w:t>
            </w:r>
          </w:p>
        </w:tc>
        <w:tc>
          <w:tcPr>
            <w:tcW w:w="1192" w:type="dxa"/>
          </w:tcPr>
          <w:p w:rsidR="00AB4217" w:rsidRPr="00157C4B" w:rsidRDefault="00AB4217" w:rsidP="002B3C17">
            <w:pPr>
              <w:jc w:val="right"/>
              <w:rPr>
                <w:rFonts w:ascii="Perpetua" w:hAnsi="Perpetua" w:cs="Helvetica"/>
                <w:color w:val="000000"/>
                <w:sz w:val="24"/>
                <w:szCs w:val="24"/>
              </w:rPr>
            </w:pPr>
            <w:r w:rsidRPr="00E37628">
              <w:rPr>
                <w:rFonts w:ascii="Perpetua" w:hAnsi="Perpetua" w:cs="Helvetica"/>
                <w:sz w:val="24"/>
                <w:szCs w:val="24"/>
              </w:rPr>
              <w:t>150,000</w:t>
            </w:r>
          </w:p>
        </w:tc>
        <w:tc>
          <w:tcPr>
            <w:tcW w:w="1113" w:type="dxa"/>
          </w:tcPr>
          <w:p w:rsidR="00AB4217" w:rsidRPr="0054406C" w:rsidRDefault="00AB4217" w:rsidP="002B3C17">
            <w:pPr>
              <w:jc w:val="right"/>
              <w:rPr>
                <w:rFonts w:ascii="Perpetua" w:hAnsi="Perpetua" w:cs="Helvetica"/>
                <w:sz w:val="24"/>
                <w:szCs w:val="24"/>
                <w:u w:val="double"/>
              </w:rPr>
            </w:pPr>
          </w:p>
        </w:tc>
        <w:tc>
          <w:tcPr>
            <w:tcW w:w="1101"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150,000</w:t>
            </w:r>
          </w:p>
        </w:tc>
        <w:tc>
          <w:tcPr>
            <w:tcW w:w="1185" w:type="dxa"/>
          </w:tcPr>
          <w:p w:rsidR="00AB4217" w:rsidRPr="0054406C" w:rsidRDefault="00AB4217" w:rsidP="002B3C17">
            <w:pPr>
              <w:jc w:val="right"/>
              <w:rPr>
                <w:rFonts w:ascii="Perpetua" w:hAnsi="Perpetua" w:cs="Helvetica"/>
                <w:sz w:val="24"/>
                <w:szCs w:val="24"/>
                <w:u w:val="double"/>
              </w:rPr>
            </w:pPr>
          </w:p>
        </w:tc>
        <w:tc>
          <w:tcPr>
            <w:tcW w:w="1225"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150,000</w:t>
            </w:r>
          </w:p>
        </w:tc>
        <w:tc>
          <w:tcPr>
            <w:tcW w:w="1135" w:type="dxa"/>
          </w:tcPr>
          <w:p w:rsidR="00AB4217" w:rsidRPr="0054406C" w:rsidRDefault="00AB4217" w:rsidP="002B3C17">
            <w:pPr>
              <w:jc w:val="right"/>
              <w:rPr>
                <w:rFonts w:ascii="Perpetua" w:hAnsi="Perpetua" w:cs="Helvetica"/>
                <w:sz w:val="24"/>
                <w:szCs w:val="24"/>
                <w:u w:val="double"/>
              </w:rPr>
            </w:pPr>
          </w:p>
        </w:tc>
        <w:tc>
          <w:tcPr>
            <w:tcW w:w="1042" w:type="dxa"/>
          </w:tcPr>
          <w:p w:rsidR="00AB4217" w:rsidRPr="0054406C" w:rsidRDefault="00AB4217" w:rsidP="002B3C17">
            <w:pPr>
              <w:jc w:val="right"/>
              <w:rPr>
                <w:rFonts w:ascii="Perpetua" w:hAnsi="Perpetua" w:cs="Helvetica"/>
                <w:sz w:val="24"/>
                <w:szCs w:val="24"/>
                <w:u w:val="double"/>
              </w:rPr>
            </w:pPr>
            <w:r w:rsidRPr="00E37628">
              <w:rPr>
                <w:rFonts w:ascii="Perpetua" w:hAnsi="Perpetua" w:cs="Helvetica"/>
                <w:sz w:val="24"/>
                <w:szCs w:val="24"/>
              </w:rPr>
              <w:t>450,000</w:t>
            </w:r>
          </w:p>
        </w:tc>
        <w:tc>
          <w:tcPr>
            <w:tcW w:w="1236" w:type="dxa"/>
          </w:tcPr>
          <w:p w:rsidR="00AB4217" w:rsidRPr="0054406C" w:rsidRDefault="00AB4217" w:rsidP="002B3C17">
            <w:pPr>
              <w:jc w:val="right"/>
              <w:rPr>
                <w:rFonts w:ascii="Perpetua" w:hAnsi="Perpetua" w:cs="Helvetica"/>
                <w:sz w:val="24"/>
                <w:szCs w:val="24"/>
                <w:u w:val="double"/>
              </w:rPr>
            </w:pPr>
          </w:p>
        </w:tc>
      </w:tr>
      <w:tr w:rsidR="00AB4217" w:rsidRPr="00327FD5" w:rsidTr="002B3C17">
        <w:trPr>
          <w:jc w:val="center"/>
        </w:trPr>
        <w:tc>
          <w:tcPr>
            <w:tcW w:w="6481" w:type="dxa"/>
          </w:tcPr>
          <w:p w:rsidR="00AB4217" w:rsidRPr="00157C4B" w:rsidRDefault="00AB4217" w:rsidP="002B3C17">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F</w:t>
            </w:r>
            <w:r>
              <w:rPr>
                <w:rFonts w:ascii="Perpetua" w:hAnsi="Perpetua" w:cs="Helvetica"/>
                <w:color w:val="000000"/>
                <w:sz w:val="24"/>
                <w:szCs w:val="24"/>
              </w:rPr>
              <w:t xml:space="preserve">ixed selling and administrative </w:t>
            </w:r>
            <w:r w:rsidRPr="00157C4B">
              <w:rPr>
                <w:rFonts w:ascii="Perpetua" w:hAnsi="Perpetua" w:cs="Helvetica"/>
                <w:color w:val="000000"/>
                <w:sz w:val="24"/>
                <w:szCs w:val="24"/>
              </w:rPr>
              <w:t>expenses</w:t>
            </w:r>
          </w:p>
        </w:tc>
        <w:tc>
          <w:tcPr>
            <w:tcW w:w="1192" w:type="dxa"/>
          </w:tcPr>
          <w:p w:rsidR="00AB4217" w:rsidRPr="00381FF7" w:rsidRDefault="00AB4217" w:rsidP="002B3C17">
            <w:pPr>
              <w:jc w:val="right"/>
              <w:rPr>
                <w:rFonts w:ascii="Perpetua" w:hAnsi="Perpetua" w:cs="Helvetica"/>
                <w:color w:val="000000"/>
                <w:sz w:val="24"/>
                <w:szCs w:val="24"/>
                <w:u w:val="single"/>
              </w:rPr>
            </w:pPr>
            <w:r w:rsidRPr="00381FF7">
              <w:rPr>
                <w:rFonts w:ascii="Perpetua" w:hAnsi="Perpetua" w:cs="Helvetica"/>
                <w:sz w:val="24"/>
                <w:szCs w:val="24"/>
                <w:u w:val="single"/>
              </w:rPr>
              <w:t>90,000</w:t>
            </w:r>
          </w:p>
        </w:tc>
        <w:tc>
          <w:tcPr>
            <w:tcW w:w="1113"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240,000</w:t>
            </w:r>
          </w:p>
        </w:tc>
        <w:tc>
          <w:tcPr>
            <w:tcW w:w="1101"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90,000</w:t>
            </w:r>
          </w:p>
        </w:tc>
        <w:tc>
          <w:tcPr>
            <w:tcW w:w="1185"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240,000</w:t>
            </w:r>
          </w:p>
        </w:tc>
        <w:tc>
          <w:tcPr>
            <w:tcW w:w="1225"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90,000</w:t>
            </w:r>
          </w:p>
        </w:tc>
        <w:tc>
          <w:tcPr>
            <w:tcW w:w="1135"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240,000</w:t>
            </w:r>
          </w:p>
        </w:tc>
        <w:tc>
          <w:tcPr>
            <w:tcW w:w="1042"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270,000</w:t>
            </w:r>
          </w:p>
        </w:tc>
        <w:tc>
          <w:tcPr>
            <w:tcW w:w="1236" w:type="dxa"/>
          </w:tcPr>
          <w:p w:rsidR="00AB4217" w:rsidRPr="00381FF7" w:rsidRDefault="00AB4217" w:rsidP="002B3C17">
            <w:pPr>
              <w:jc w:val="right"/>
              <w:rPr>
                <w:rFonts w:ascii="Perpetua" w:hAnsi="Perpetua" w:cs="Helvetica"/>
                <w:sz w:val="24"/>
                <w:szCs w:val="24"/>
                <w:u w:val="single"/>
              </w:rPr>
            </w:pPr>
            <w:r w:rsidRPr="00381FF7">
              <w:rPr>
                <w:rFonts w:ascii="Perpetua" w:hAnsi="Perpetua" w:cs="Helvetica"/>
                <w:sz w:val="24"/>
                <w:szCs w:val="24"/>
                <w:u w:val="single"/>
              </w:rPr>
              <w:t>720,000</w:t>
            </w:r>
          </w:p>
        </w:tc>
      </w:tr>
      <w:tr w:rsidR="00AB4217" w:rsidRPr="00327FD5" w:rsidTr="002B3C17">
        <w:trPr>
          <w:jc w:val="center"/>
        </w:trPr>
        <w:tc>
          <w:tcPr>
            <w:tcW w:w="6481" w:type="dxa"/>
          </w:tcPr>
          <w:p w:rsidR="00AB4217" w:rsidRPr="00157C4B" w:rsidRDefault="00AB4217" w:rsidP="002B3C17">
            <w:pPr>
              <w:rPr>
                <w:rFonts w:ascii="Perpetua" w:hAnsi="Perpetua" w:cs="Helvetica"/>
                <w:color w:val="000000"/>
                <w:sz w:val="24"/>
                <w:szCs w:val="24"/>
              </w:rPr>
            </w:pPr>
            <w:r>
              <w:rPr>
                <w:rFonts w:ascii="Perpetua" w:hAnsi="Perpetua" w:cs="Helvetica"/>
                <w:color w:val="000000"/>
                <w:sz w:val="24"/>
                <w:szCs w:val="24"/>
              </w:rPr>
              <w:t>N</w:t>
            </w:r>
            <w:r w:rsidRPr="00157C4B">
              <w:rPr>
                <w:rFonts w:ascii="Perpetua" w:hAnsi="Perpetua" w:cs="Helvetica"/>
                <w:color w:val="000000"/>
                <w:sz w:val="24"/>
                <w:szCs w:val="24"/>
              </w:rPr>
              <w:t>et operating income</w:t>
            </w:r>
          </w:p>
        </w:tc>
        <w:tc>
          <w:tcPr>
            <w:tcW w:w="1192" w:type="dxa"/>
          </w:tcPr>
          <w:p w:rsidR="00AB4217" w:rsidRPr="00157C4B" w:rsidRDefault="00AB4217" w:rsidP="002B3C17">
            <w:pPr>
              <w:jc w:val="right"/>
              <w:rPr>
                <w:rFonts w:ascii="Perpetua" w:hAnsi="Perpetua" w:cs="Helvetica"/>
                <w:color w:val="000000"/>
                <w:sz w:val="24"/>
                <w:szCs w:val="24"/>
              </w:rPr>
            </w:pPr>
          </w:p>
        </w:tc>
        <w:tc>
          <w:tcPr>
            <w:tcW w:w="1113" w:type="dxa"/>
          </w:tcPr>
          <w:p w:rsidR="00AB4217" w:rsidRPr="009B37D9" w:rsidRDefault="00AB4217" w:rsidP="002B3C17">
            <w:pPr>
              <w:jc w:val="right"/>
              <w:rPr>
                <w:rFonts w:ascii="Perpetua" w:hAnsi="Perpetua" w:cs="Helvetica"/>
                <w:sz w:val="24"/>
                <w:szCs w:val="24"/>
                <w:u w:val="double"/>
              </w:rPr>
            </w:pPr>
            <w:r w:rsidRPr="009B37D9">
              <w:rPr>
                <w:rFonts w:ascii="Perpetua" w:hAnsi="Perpetua" w:cs="Helvetica"/>
                <w:sz w:val="24"/>
                <w:szCs w:val="24"/>
                <w:u w:val="double"/>
              </w:rPr>
              <w:t>$60,000</w:t>
            </w:r>
          </w:p>
        </w:tc>
        <w:tc>
          <w:tcPr>
            <w:tcW w:w="1101" w:type="dxa"/>
          </w:tcPr>
          <w:p w:rsidR="00AB4217" w:rsidRPr="00327FD5" w:rsidRDefault="00AB4217" w:rsidP="002B3C17">
            <w:pPr>
              <w:jc w:val="right"/>
              <w:rPr>
                <w:rFonts w:ascii="Perpetua" w:hAnsi="Perpetua" w:cs="Helvetica"/>
                <w:color w:val="000000"/>
                <w:sz w:val="24"/>
                <w:szCs w:val="24"/>
                <w:u w:val="double"/>
              </w:rPr>
            </w:pPr>
          </w:p>
        </w:tc>
        <w:tc>
          <w:tcPr>
            <w:tcW w:w="1185" w:type="dxa"/>
          </w:tcPr>
          <w:p w:rsidR="00AB4217" w:rsidRPr="009B37D9" w:rsidRDefault="00AB4217" w:rsidP="002B3C17">
            <w:pPr>
              <w:jc w:val="right"/>
              <w:rPr>
                <w:rFonts w:ascii="Perpetua" w:hAnsi="Perpetua" w:cs="Helvetica"/>
                <w:color w:val="000000"/>
                <w:sz w:val="24"/>
                <w:szCs w:val="24"/>
                <w:u w:val="double"/>
              </w:rPr>
            </w:pPr>
            <w:r w:rsidRPr="009B37D9">
              <w:rPr>
                <w:rFonts w:ascii="Perpetua" w:hAnsi="Perpetua" w:cs="Helvetica"/>
                <w:sz w:val="24"/>
                <w:szCs w:val="24"/>
                <w:u w:val="double"/>
              </w:rPr>
              <w:t>$ 0</w:t>
            </w:r>
          </w:p>
        </w:tc>
        <w:tc>
          <w:tcPr>
            <w:tcW w:w="1225" w:type="dxa"/>
          </w:tcPr>
          <w:p w:rsidR="00AB4217" w:rsidRPr="00327FD5" w:rsidRDefault="00AB4217" w:rsidP="002B3C17">
            <w:pPr>
              <w:jc w:val="right"/>
              <w:rPr>
                <w:rFonts w:ascii="Perpetua" w:hAnsi="Perpetua" w:cs="Helvetica"/>
                <w:color w:val="000000"/>
                <w:sz w:val="24"/>
                <w:szCs w:val="24"/>
                <w:u w:val="double"/>
              </w:rPr>
            </w:pPr>
          </w:p>
        </w:tc>
        <w:tc>
          <w:tcPr>
            <w:tcW w:w="1135" w:type="dxa"/>
          </w:tcPr>
          <w:p w:rsidR="00AB4217" w:rsidRPr="009B37D9" w:rsidRDefault="00AB4217" w:rsidP="002B3C17">
            <w:pPr>
              <w:jc w:val="right"/>
              <w:rPr>
                <w:rFonts w:ascii="Perpetua" w:hAnsi="Perpetua" w:cs="Helvetica"/>
                <w:color w:val="000000"/>
                <w:sz w:val="24"/>
                <w:szCs w:val="24"/>
                <w:u w:val="double"/>
              </w:rPr>
            </w:pPr>
            <w:r w:rsidRPr="009B37D9">
              <w:rPr>
                <w:rFonts w:ascii="Perpetua" w:hAnsi="Perpetua" w:cs="Helvetica"/>
                <w:sz w:val="24"/>
                <w:szCs w:val="24"/>
                <w:u w:val="double"/>
              </w:rPr>
              <w:t>$120,000</w:t>
            </w:r>
          </w:p>
        </w:tc>
        <w:tc>
          <w:tcPr>
            <w:tcW w:w="1042" w:type="dxa"/>
          </w:tcPr>
          <w:p w:rsidR="00AB4217" w:rsidRPr="00327FD5" w:rsidRDefault="00AB4217" w:rsidP="002B3C17">
            <w:pPr>
              <w:jc w:val="right"/>
              <w:rPr>
                <w:rFonts w:ascii="Perpetua" w:hAnsi="Perpetua" w:cs="Helvetica"/>
                <w:color w:val="000000"/>
                <w:sz w:val="24"/>
                <w:szCs w:val="24"/>
                <w:u w:val="double"/>
              </w:rPr>
            </w:pPr>
          </w:p>
        </w:tc>
        <w:tc>
          <w:tcPr>
            <w:tcW w:w="1236" w:type="dxa"/>
          </w:tcPr>
          <w:p w:rsidR="00AB4217" w:rsidRPr="009B37D9" w:rsidRDefault="00AB4217" w:rsidP="002B3C17">
            <w:pPr>
              <w:jc w:val="right"/>
              <w:rPr>
                <w:rFonts w:ascii="Perpetua" w:hAnsi="Perpetua" w:cs="Helvetica"/>
                <w:color w:val="000000"/>
                <w:sz w:val="24"/>
                <w:szCs w:val="24"/>
                <w:u w:val="double"/>
              </w:rPr>
            </w:pPr>
            <w:r w:rsidRPr="009B37D9">
              <w:rPr>
                <w:rFonts w:ascii="Perpetua" w:hAnsi="Perpetua" w:cs="Helvetica"/>
                <w:sz w:val="24"/>
                <w:szCs w:val="24"/>
                <w:u w:val="double"/>
              </w:rPr>
              <w:t>$180,000</w:t>
            </w:r>
          </w:p>
        </w:tc>
      </w:tr>
      <w:tr w:rsidR="00AB4217" w:rsidRPr="00327FD5" w:rsidTr="002B3C17">
        <w:trPr>
          <w:jc w:val="center"/>
        </w:trPr>
        <w:tc>
          <w:tcPr>
            <w:tcW w:w="15710" w:type="dxa"/>
            <w:gridSpan w:val="9"/>
          </w:tcPr>
          <w:p w:rsidR="00AB4217" w:rsidRPr="00E37628" w:rsidRDefault="00AB4217" w:rsidP="002B3C17">
            <w:pPr>
              <w:autoSpaceDE w:val="0"/>
              <w:autoSpaceDN w:val="0"/>
              <w:adjustRightInd w:val="0"/>
              <w:rPr>
                <w:rFonts w:ascii="Perpetua" w:hAnsi="Perpetua" w:cs="Helvetica"/>
                <w:sz w:val="24"/>
                <w:szCs w:val="24"/>
              </w:rPr>
            </w:pPr>
            <w:r w:rsidRPr="009B37D9">
              <w:rPr>
                <w:rFonts w:ascii="Perpetua" w:hAnsi="Perpetua" w:cs="Helvetica"/>
                <w:sz w:val="24"/>
                <w:szCs w:val="24"/>
                <w:vertAlign w:val="superscript"/>
              </w:rPr>
              <w:t>*</w:t>
            </w:r>
            <w:r w:rsidRPr="00E37628">
              <w:rPr>
                <w:rFonts w:ascii="Perpetua" w:hAnsi="Perpetua" w:cs="Helvetica"/>
                <w:sz w:val="24"/>
                <w:szCs w:val="24"/>
              </w:rPr>
              <w:t>The variable cost of goods sold could have been computed more simply as follows:</w:t>
            </w:r>
          </w:p>
          <w:p w:rsidR="00AB4217" w:rsidRPr="00E37628" w:rsidRDefault="00AB4217" w:rsidP="002B3C17">
            <w:pPr>
              <w:autoSpaceDE w:val="0"/>
              <w:autoSpaceDN w:val="0"/>
              <w:adjustRightInd w:val="0"/>
              <w:rPr>
                <w:rFonts w:ascii="Perpetua" w:hAnsi="Perpetua" w:cs="Helvetica"/>
                <w:sz w:val="24"/>
                <w:szCs w:val="24"/>
              </w:rPr>
            </w:pPr>
            <w:r w:rsidRPr="00E37628">
              <w:rPr>
                <w:rFonts w:ascii="Perpetua" w:hAnsi="Perpetua" w:cs="Helvetica"/>
                <w:sz w:val="24"/>
                <w:szCs w:val="24"/>
              </w:rPr>
              <w:t xml:space="preserve">Year 1: 25,000 units sold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 xml:space="preserve">7 per unit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175,000.</w:t>
            </w:r>
          </w:p>
          <w:p w:rsidR="00AB4217" w:rsidRPr="00E37628" w:rsidRDefault="00AB4217" w:rsidP="002B3C17">
            <w:pPr>
              <w:autoSpaceDE w:val="0"/>
              <w:autoSpaceDN w:val="0"/>
              <w:adjustRightInd w:val="0"/>
              <w:rPr>
                <w:rFonts w:ascii="Perpetua" w:hAnsi="Perpetua" w:cs="Helvetica"/>
                <w:sz w:val="24"/>
                <w:szCs w:val="24"/>
              </w:rPr>
            </w:pPr>
            <w:r w:rsidRPr="00E37628">
              <w:rPr>
                <w:rFonts w:ascii="Perpetua" w:hAnsi="Perpetua" w:cs="Helvetica"/>
                <w:sz w:val="24"/>
                <w:szCs w:val="24"/>
              </w:rPr>
              <w:t xml:space="preserve">Year 2: 20,000 units sold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 xml:space="preserve">7 per unit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140,000.</w:t>
            </w:r>
          </w:p>
          <w:p w:rsidR="00AB4217" w:rsidRPr="009B37D9" w:rsidRDefault="00AB4217" w:rsidP="002B3C17">
            <w:pPr>
              <w:tabs>
                <w:tab w:val="left" w:pos="330"/>
              </w:tabs>
              <w:rPr>
                <w:rFonts w:ascii="Perpetua" w:hAnsi="Perpetua" w:cs="Helvetica"/>
                <w:sz w:val="24"/>
                <w:szCs w:val="24"/>
                <w:u w:val="double"/>
              </w:rPr>
            </w:pPr>
            <w:r w:rsidRPr="00E37628">
              <w:rPr>
                <w:rFonts w:ascii="Perpetua" w:hAnsi="Perpetua" w:cs="Helvetica"/>
                <w:sz w:val="24"/>
                <w:szCs w:val="24"/>
              </w:rPr>
              <w:t xml:space="preserve">Year 3: 30,000 units sold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 xml:space="preserve">7 per unit </w:t>
            </w:r>
            <w:r>
              <w:rPr>
                <w:rFonts w:ascii="Perpetua" w:hAnsi="Perpetua" w:cs="MathematicalPi-One"/>
                <w:sz w:val="24"/>
                <w:szCs w:val="24"/>
              </w:rPr>
              <w:t>=</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210,000.</w:t>
            </w:r>
          </w:p>
        </w:tc>
      </w:tr>
    </w:tbl>
    <w:p w:rsidR="00106213" w:rsidRDefault="00106213" w:rsidP="002446CD">
      <w:pPr>
        <w:autoSpaceDE w:val="0"/>
        <w:autoSpaceDN w:val="0"/>
        <w:adjustRightInd w:val="0"/>
        <w:spacing w:after="0" w:line="240" w:lineRule="auto"/>
        <w:jc w:val="both"/>
        <w:rPr>
          <w:rFonts w:ascii="Perpetua" w:hAnsi="Perpetua" w:cs="Times-Roman"/>
          <w:sz w:val="24"/>
          <w:szCs w:val="24"/>
        </w:rPr>
        <w:sectPr w:rsidR="00106213" w:rsidSect="00AB4217">
          <w:pgSz w:w="15840" w:h="12240" w:orient="landscape"/>
          <w:pgMar w:top="720" w:right="720" w:bottom="720" w:left="720" w:header="720" w:footer="720" w:gutter="0"/>
          <w:cols w:space="720"/>
          <w:docGrid w:linePitch="360"/>
        </w:sectPr>
      </w:pPr>
    </w:p>
    <w:p w:rsidR="002446CD" w:rsidRPr="002446CD" w:rsidRDefault="002446CD" w:rsidP="002446CD">
      <w:pPr>
        <w:autoSpaceDE w:val="0"/>
        <w:autoSpaceDN w:val="0"/>
        <w:adjustRightInd w:val="0"/>
        <w:spacing w:after="0" w:line="240" w:lineRule="auto"/>
        <w:jc w:val="both"/>
        <w:rPr>
          <w:rFonts w:ascii="Perpetua" w:hAnsi="Perpetua" w:cs="Times-Roman"/>
          <w:sz w:val="24"/>
          <w:szCs w:val="24"/>
        </w:rPr>
      </w:pPr>
      <w:r w:rsidRPr="002446CD">
        <w:rPr>
          <w:rFonts w:ascii="Perpetua" w:hAnsi="Perpetua" w:cs="Times-Roman"/>
          <w:sz w:val="24"/>
          <w:szCs w:val="24"/>
        </w:rPr>
        <w:lastRenderedPageBreak/>
        <w:t>Note that Emerald Isle Knitters maintained a steady rate of production of 25,000 sweaters</w:t>
      </w:r>
      <w:r w:rsidR="00A46039">
        <w:rPr>
          <w:rFonts w:ascii="Perpetua" w:hAnsi="Perpetua" w:cs="Times-Roman"/>
          <w:sz w:val="24"/>
          <w:szCs w:val="24"/>
        </w:rPr>
        <w:t xml:space="preserve"> </w:t>
      </w:r>
      <w:r w:rsidRPr="002446CD">
        <w:rPr>
          <w:rFonts w:ascii="Perpetua" w:hAnsi="Perpetua" w:cs="Times-Roman"/>
          <w:sz w:val="24"/>
          <w:szCs w:val="24"/>
        </w:rPr>
        <w:t>per year. However, sales varied from year to year. In Year 1, production and sales were</w:t>
      </w:r>
      <w:r w:rsidR="00A46039">
        <w:rPr>
          <w:rFonts w:ascii="Perpetua" w:hAnsi="Perpetua" w:cs="Times-Roman"/>
          <w:sz w:val="24"/>
          <w:szCs w:val="24"/>
        </w:rPr>
        <w:t xml:space="preserve"> </w:t>
      </w:r>
      <w:r w:rsidRPr="002446CD">
        <w:rPr>
          <w:rFonts w:ascii="Perpetua" w:hAnsi="Perpetua" w:cs="Times-Roman"/>
          <w:sz w:val="24"/>
          <w:szCs w:val="24"/>
        </w:rPr>
        <w:t>equal. In Year 2, production exceeded sales due to the canceled order. In Year 3, sales recovered</w:t>
      </w:r>
      <w:r w:rsidR="00A46039">
        <w:rPr>
          <w:rFonts w:ascii="Perpetua" w:hAnsi="Perpetua" w:cs="Times-Roman"/>
          <w:sz w:val="24"/>
          <w:szCs w:val="24"/>
        </w:rPr>
        <w:t xml:space="preserve"> </w:t>
      </w:r>
      <w:r w:rsidRPr="002446CD">
        <w:rPr>
          <w:rFonts w:ascii="Perpetua" w:hAnsi="Perpetua" w:cs="Times-Roman"/>
          <w:sz w:val="24"/>
          <w:szCs w:val="24"/>
        </w:rPr>
        <w:t>and exceeded production. As a consequence, inventories did not change during Year 1,</w:t>
      </w:r>
      <w:r w:rsidR="00A46039">
        <w:rPr>
          <w:rFonts w:ascii="Perpetua" w:hAnsi="Perpetua" w:cs="Times-Roman"/>
          <w:sz w:val="24"/>
          <w:szCs w:val="24"/>
        </w:rPr>
        <w:t xml:space="preserve"> </w:t>
      </w:r>
      <w:r w:rsidRPr="002446CD">
        <w:rPr>
          <w:rFonts w:ascii="Perpetua" w:hAnsi="Perpetua" w:cs="Times-Roman"/>
          <w:sz w:val="24"/>
          <w:szCs w:val="24"/>
        </w:rPr>
        <w:t>inventories increased during Year 2, and inventories decreased during Year 3. The change in</w:t>
      </w:r>
      <w:r w:rsidR="00A46039">
        <w:rPr>
          <w:rFonts w:ascii="Perpetua" w:hAnsi="Perpetua" w:cs="Times-Roman"/>
          <w:sz w:val="24"/>
          <w:szCs w:val="24"/>
        </w:rPr>
        <w:t xml:space="preserve"> </w:t>
      </w:r>
      <w:r w:rsidRPr="002446CD">
        <w:rPr>
          <w:rFonts w:ascii="Perpetua" w:hAnsi="Perpetua" w:cs="Times-Roman"/>
          <w:sz w:val="24"/>
          <w:szCs w:val="24"/>
        </w:rPr>
        <w:t>inventories during the year is the key to understanding how absorption costing differs from</w:t>
      </w:r>
      <w:r w:rsidR="00A46039">
        <w:rPr>
          <w:rFonts w:ascii="Perpetua" w:hAnsi="Perpetua" w:cs="Times-Roman"/>
          <w:sz w:val="24"/>
          <w:szCs w:val="24"/>
        </w:rPr>
        <w:t xml:space="preserve"> </w:t>
      </w:r>
      <w:r w:rsidRPr="002446CD">
        <w:rPr>
          <w:rFonts w:ascii="Perpetua" w:hAnsi="Perpetua" w:cs="Times-Roman"/>
          <w:sz w:val="24"/>
          <w:szCs w:val="24"/>
        </w:rPr>
        <w:t>variable costing. Note that when inventories increase in Year 2, absorption costing net operating</w:t>
      </w:r>
      <w:r w:rsidR="00A46039">
        <w:rPr>
          <w:rFonts w:ascii="Perpetua" w:hAnsi="Perpetua" w:cs="Times-Roman"/>
          <w:sz w:val="24"/>
          <w:szCs w:val="24"/>
        </w:rPr>
        <w:t xml:space="preserve"> </w:t>
      </w:r>
      <w:r w:rsidRPr="002446CD">
        <w:rPr>
          <w:rFonts w:ascii="Perpetua" w:hAnsi="Perpetua" w:cs="Times-Roman"/>
          <w:sz w:val="24"/>
          <w:szCs w:val="24"/>
        </w:rPr>
        <w:t>income exceeds variable costing net operating income. When inventories decrease in</w:t>
      </w:r>
      <w:r w:rsidR="00A46039">
        <w:rPr>
          <w:rFonts w:ascii="Perpetua" w:hAnsi="Perpetua" w:cs="Times-Roman"/>
          <w:sz w:val="24"/>
          <w:szCs w:val="24"/>
        </w:rPr>
        <w:t xml:space="preserve"> </w:t>
      </w:r>
      <w:r w:rsidRPr="002446CD">
        <w:rPr>
          <w:rFonts w:ascii="Perpetua" w:hAnsi="Perpetua" w:cs="Times-Roman"/>
          <w:sz w:val="24"/>
          <w:szCs w:val="24"/>
        </w:rPr>
        <w:t>Year 3, the opposite occurs</w:t>
      </w:r>
      <w:r w:rsidR="00A46039">
        <w:rPr>
          <w:rFonts w:ascii="Perpetua" w:hAnsi="Perpetua" w:cs="Times-Roman"/>
          <w:sz w:val="24"/>
          <w:szCs w:val="24"/>
        </w:rPr>
        <w:t xml:space="preserve"> – </w:t>
      </w:r>
      <w:r w:rsidRPr="002446CD">
        <w:rPr>
          <w:rFonts w:ascii="Perpetua" w:hAnsi="Perpetua" w:cs="Times-Roman"/>
          <w:sz w:val="24"/>
          <w:szCs w:val="24"/>
        </w:rPr>
        <w:t>variable</w:t>
      </w:r>
      <w:r w:rsidR="00A46039">
        <w:rPr>
          <w:rFonts w:ascii="Perpetua" w:hAnsi="Perpetua" w:cs="Times-Roman"/>
          <w:sz w:val="24"/>
          <w:szCs w:val="24"/>
        </w:rPr>
        <w:t xml:space="preserve"> </w:t>
      </w:r>
      <w:r w:rsidRPr="002446CD">
        <w:rPr>
          <w:rFonts w:ascii="Perpetua" w:hAnsi="Perpetua" w:cs="Times-Roman"/>
          <w:sz w:val="24"/>
          <w:szCs w:val="24"/>
        </w:rPr>
        <w:t>costing net operating income exceeds absorption costing</w:t>
      </w:r>
      <w:r w:rsidR="00A46039">
        <w:rPr>
          <w:rFonts w:ascii="Perpetua" w:hAnsi="Perpetua" w:cs="Times-Roman"/>
          <w:sz w:val="24"/>
          <w:szCs w:val="24"/>
        </w:rPr>
        <w:t xml:space="preserve"> </w:t>
      </w:r>
      <w:r w:rsidRPr="002446CD">
        <w:rPr>
          <w:rFonts w:ascii="Perpetua" w:hAnsi="Perpetua" w:cs="Times-Roman"/>
          <w:sz w:val="24"/>
          <w:szCs w:val="24"/>
        </w:rPr>
        <w:t>net operating income. And when inventories do not change as in Year 1, there is no difference</w:t>
      </w:r>
      <w:r w:rsidR="00A46039">
        <w:rPr>
          <w:rFonts w:ascii="Perpetua" w:hAnsi="Perpetua" w:cs="Times-Roman"/>
          <w:sz w:val="24"/>
          <w:szCs w:val="24"/>
        </w:rPr>
        <w:t xml:space="preserve"> </w:t>
      </w:r>
      <w:r w:rsidRPr="002446CD">
        <w:rPr>
          <w:rFonts w:ascii="Perpetua" w:hAnsi="Perpetua" w:cs="Times-Roman"/>
          <w:sz w:val="24"/>
          <w:szCs w:val="24"/>
        </w:rPr>
        <w:t>in net operating income between the two methods. Why is this? The reasons are</w:t>
      </w:r>
      <w:r w:rsidR="00A46039">
        <w:rPr>
          <w:rFonts w:ascii="Perpetua" w:hAnsi="Perpetua" w:cs="Times-Roman"/>
          <w:sz w:val="24"/>
          <w:szCs w:val="24"/>
        </w:rPr>
        <w:t xml:space="preserve"> discussed below and are briefl</w:t>
      </w:r>
      <w:r w:rsidRPr="002446CD">
        <w:rPr>
          <w:rFonts w:ascii="Perpetua" w:hAnsi="Perpetua" w:cs="Times-Roman"/>
          <w:sz w:val="24"/>
          <w:szCs w:val="24"/>
        </w:rPr>
        <w:t>y summarized in Exh</w:t>
      </w:r>
      <w:r w:rsidR="00A46039">
        <w:rPr>
          <w:rFonts w:ascii="Perpetua" w:hAnsi="Perpetua" w:cs="Times-Roman"/>
          <w:sz w:val="24"/>
          <w:szCs w:val="24"/>
        </w:rPr>
        <w:t xml:space="preserve">ibit 6 – </w:t>
      </w:r>
      <w:r w:rsidRPr="002446CD">
        <w:rPr>
          <w:rFonts w:ascii="Perpetua" w:hAnsi="Perpetua" w:cs="Times-Roman"/>
          <w:sz w:val="24"/>
          <w:szCs w:val="24"/>
        </w:rPr>
        <w:t xml:space="preserve">5. </w:t>
      </w:r>
    </w:p>
    <w:p w:rsidR="00FD0C51" w:rsidRDefault="00FD0C51" w:rsidP="002446CD">
      <w:pPr>
        <w:autoSpaceDE w:val="0"/>
        <w:autoSpaceDN w:val="0"/>
        <w:adjustRightInd w:val="0"/>
        <w:spacing w:after="0" w:line="240" w:lineRule="auto"/>
        <w:jc w:val="both"/>
        <w:rPr>
          <w:rFonts w:ascii="Perpetua" w:hAnsi="Perpetua" w:cs="Times-Roman"/>
          <w:sz w:val="24"/>
          <w:szCs w:val="24"/>
        </w:rPr>
      </w:pPr>
    </w:p>
    <w:p w:rsidR="004A570D" w:rsidRDefault="002446CD" w:rsidP="004A570D">
      <w:pPr>
        <w:pStyle w:val="ListParagraph"/>
        <w:numPr>
          <w:ilvl w:val="0"/>
          <w:numId w:val="4"/>
        </w:numPr>
        <w:autoSpaceDE w:val="0"/>
        <w:autoSpaceDN w:val="0"/>
        <w:adjustRightInd w:val="0"/>
        <w:spacing w:after="0" w:line="240" w:lineRule="auto"/>
        <w:jc w:val="both"/>
        <w:rPr>
          <w:rFonts w:ascii="Perpetua" w:hAnsi="Perpetua" w:cs="Times-Roman"/>
          <w:sz w:val="24"/>
          <w:szCs w:val="24"/>
        </w:rPr>
      </w:pPr>
      <w:r w:rsidRPr="00FD0C51">
        <w:rPr>
          <w:rFonts w:ascii="Perpetua" w:hAnsi="Perpetua" w:cs="Times-Roman"/>
          <w:sz w:val="24"/>
          <w:szCs w:val="24"/>
        </w:rPr>
        <w:t>When production and sales are equal, as in Year 1 for Emerald Isle Knitters, net operating</w:t>
      </w:r>
      <w:r w:rsidR="00FD0C51" w:rsidRPr="00FD0C51">
        <w:rPr>
          <w:rFonts w:ascii="Perpetua" w:hAnsi="Perpetua" w:cs="Times-Roman"/>
          <w:sz w:val="24"/>
          <w:szCs w:val="24"/>
        </w:rPr>
        <w:t xml:space="preserve"> </w:t>
      </w:r>
      <w:r w:rsidRPr="00FD0C51">
        <w:rPr>
          <w:rFonts w:ascii="Perpetua" w:hAnsi="Perpetua" w:cs="Times-Roman"/>
          <w:sz w:val="24"/>
          <w:szCs w:val="24"/>
        </w:rPr>
        <w:t>income will generally be the same regardless of whether absorption or variable costing</w:t>
      </w:r>
      <w:r w:rsidR="00FD0C51" w:rsidRPr="00FD0C51">
        <w:rPr>
          <w:rFonts w:ascii="Perpetua" w:hAnsi="Perpetua" w:cs="Times-Roman"/>
          <w:sz w:val="24"/>
          <w:szCs w:val="24"/>
        </w:rPr>
        <w:t xml:space="preserve"> </w:t>
      </w:r>
      <w:r w:rsidRPr="00FD0C51">
        <w:rPr>
          <w:rFonts w:ascii="Perpetua" w:hAnsi="Perpetua" w:cs="Times-Roman"/>
          <w:sz w:val="24"/>
          <w:szCs w:val="24"/>
        </w:rPr>
        <w:t xml:space="preserve">is used. The reason is as follows: The </w:t>
      </w:r>
      <w:r w:rsidRPr="00FD0C51">
        <w:rPr>
          <w:rFonts w:ascii="Perpetua" w:hAnsi="Perpetua" w:cs="Times-Italic"/>
          <w:i/>
          <w:iCs/>
          <w:sz w:val="24"/>
          <w:szCs w:val="24"/>
        </w:rPr>
        <w:t xml:space="preserve">only </w:t>
      </w:r>
      <w:r w:rsidRPr="00FD0C51">
        <w:rPr>
          <w:rFonts w:ascii="Perpetua" w:hAnsi="Perpetua" w:cs="Times-Roman"/>
          <w:sz w:val="24"/>
          <w:szCs w:val="24"/>
        </w:rPr>
        <w:t>difference that can exist between</w:t>
      </w:r>
      <w:r w:rsidR="00FD0C51" w:rsidRPr="00FD0C51">
        <w:rPr>
          <w:rFonts w:ascii="Perpetua" w:hAnsi="Perpetua" w:cs="Times-Roman"/>
          <w:sz w:val="24"/>
          <w:szCs w:val="24"/>
        </w:rPr>
        <w:t xml:space="preserve"> </w:t>
      </w:r>
      <w:r w:rsidRPr="00FD0C51">
        <w:rPr>
          <w:rFonts w:ascii="Perpetua" w:hAnsi="Perpetua" w:cs="Times-Roman"/>
          <w:sz w:val="24"/>
          <w:szCs w:val="24"/>
        </w:rPr>
        <w:t>absorption and variable costing net opera</w:t>
      </w:r>
      <w:r w:rsidR="00FD0C51" w:rsidRPr="00FD0C51">
        <w:rPr>
          <w:rFonts w:ascii="Perpetua" w:hAnsi="Perpetua" w:cs="Times-Roman"/>
          <w:sz w:val="24"/>
          <w:szCs w:val="24"/>
        </w:rPr>
        <w:t>ting income is the amount of fi</w:t>
      </w:r>
      <w:r w:rsidRPr="00FD0C51">
        <w:rPr>
          <w:rFonts w:ascii="Perpetua" w:hAnsi="Perpetua" w:cs="Times-Roman"/>
          <w:sz w:val="24"/>
          <w:szCs w:val="24"/>
        </w:rPr>
        <w:t>xed manufacturing</w:t>
      </w:r>
      <w:r w:rsidR="004A570D">
        <w:rPr>
          <w:rFonts w:ascii="Perpetua" w:hAnsi="Perpetua" w:cs="Times-Roman"/>
          <w:sz w:val="24"/>
          <w:szCs w:val="24"/>
        </w:rPr>
        <w:t xml:space="preserve"> </w:t>
      </w:r>
      <w:r w:rsidR="004A570D" w:rsidRPr="004A570D">
        <w:rPr>
          <w:rFonts w:ascii="Perpetua" w:hAnsi="Perpetua" w:cs="Times-Roman"/>
          <w:sz w:val="24"/>
          <w:szCs w:val="24"/>
        </w:rPr>
        <w:t>overhead recognized as expense on the income statement. When everything that is produced</w:t>
      </w:r>
      <w:r w:rsidR="004A570D">
        <w:rPr>
          <w:rFonts w:ascii="Perpetua" w:hAnsi="Perpetua" w:cs="Times-Roman"/>
          <w:sz w:val="24"/>
          <w:szCs w:val="24"/>
        </w:rPr>
        <w:t xml:space="preserve"> </w:t>
      </w:r>
      <w:r w:rsidR="004A570D" w:rsidRPr="004A570D">
        <w:rPr>
          <w:rFonts w:ascii="Perpetua" w:hAnsi="Perpetua" w:cs="Times-Roman"/>
          <w:sz w:val="24"/>
          <w:szCs w:val="24"/>
        </w:rPr>
        <w:t xml:space="preserve">in </w:t>
      </w:r>
      <w:r w:rsidR="004A570D">
        <w:rPr>
          <w:rFonts w:ascii="Perpetua" w:hAnsi="Perpetua" w:cs="Times-Roman"/>
          <w:sz w:val="24"/>
          <w:szCs w:val="24"/>
        </w:rPr>
        <w:t>the year is sold, all of the fi</w:t>
      </w:r>
      <w:r w:rsidR="004A570D" w:rsidRPr="004A570D">
        <w:rPr>
          <w:rFonts w:ascii="Perpetua" w:hAnsi="Perpetua" w:cs="Times-Roman"/>
          <w:sz w:val="24"/>
          <w:szCs w:val="24"/>
        </w:rPr>
        <w:t>xed manufacturing overhead assigned to units of</w:t>
      </w:r>
      <w:r w:rsidR="004A570D">
        <w:rPr>
          <w:rFonts w:ascii="Perpetua" w:hAnsi="Perpetua" w:cs="Times-Roman"/>
          <w:sz w:val="24"/>
          <w:szCs w:val="24"/>
        </w:rPr>
        <w:t xml:space="preserve"> </w:t>
      </w:r>
      <w:r w:rsidR="004A570D" w:rsidRPr="004A570D">
        <w:rPr>
          <w:rFonts w:ascii="Perpetua" w:hAnsi="Perpetua" w:cs="Times-Roman"/>
          <w:sz w:val="24"/>
          <w:szCs w:val="24"/>
        </w:rPr>
        <w:t>product under absorption costing becomes part of the current year’s cost of goods sold.</w:t>
      </w:r>
      <w:r w:rsidR="004A570D">
        <w:rPr>
          <w:rFonts w:ascii="Perpetua" w:hAnsi="Perpetua" w:cs="Times-Roman"/>
          <w:sz w:val="24"/>
          <w:szCs w:val="24"/>
        </w:rPr>
        <w:t xml:space="preserve"> </w:t>
      </w:r>
      <w:r w:rsidR="004A570D" w:rsidRPr="004A570D">
        <w:rPr>
          <w:rFonts w:ascii="Perpetua" w:hAnsi="Perpetua" w:cs="Times-Roman"/>
          <w:sz w:val="24"/>
          <w:szCs w:val="24"/>
        </w:rPr>
        <w:t>Under variable costing, the total fi</w:t>
      </w:r>
      <w:r w:rsidR="004A570D">
        <w:rPr>
          <w:rFonts w:ascii="Perpetua" w:hAnsi="Perpetua" w:cs="Times-Roman"/>
          <w:sz w:val="24"/>
          <w:szCs w:val="24"/>
        </w:rPr>
        <w:t>xed manufacturing overhead fl</w:t>
      </w:r>
      <w:r w:rsidR="004A570D" w:rsidRPr="004A570D">
        <w:rPr>
          <w:rFonts w:ascii="Perpetua" w:hAnsi="Perpetua" w:cs="Times-Roman"/>
          <w:sz w:val="24"/>
          <w:szCs w:val="24"/>
        </w:rPr>
        <w:t>ows directly to the income</w:t>
      </w:r>
      <w:r w:rsidR="004A570D">
        <w:rPr>
          <w:rFonts w:ascii="Perpetua" w:hAnsi="Perpetua" w:cs="Times-Roman"/>
          <w:sz w:val="24"/>
          <w:szCs w:val="24"/>
        </w:rPr>
        <w:t xml:space="preserve"> </w:t>
      </w:r>
      <w:r w:rsidR="004A570D" w:rsidRPr="004A570D">
        <w:rPr>
          <w:rFonts w:ascii="Perpetua" w:hAnsi="Perpetua" w:cs="Times-Roman"/>
          <w:sz w:val="24"/>
          <w:szCs w:val="24"/>
        </w:rPr>
        <w:t>statement as an expense. So under either method, when production equals sales</w:t>
      </w:r>
      <w:r w:rsidR="004A570D">
        <w:rPr>
          <w:rFonts w:ascii="Perpetua" w:hAnsi="Perpetua" w:cs="Times-Roman"/>
          <w:sz w:val="24"/>
          <w:szCs w:val="24"/>
        </w:rPr>
        <w:t xml:space="preserve"> </w:t>
      </w:r>
      <w:r w:rsidR="004A570D" w:rsidRPr="004A570D">
        <w:rPr>
          <w:rFonts w:ascii="Perpetua" w:hAnsi="Perpetua" w:cs="Times-Roman"/>
          <w:sz w:val="24"/>
          <w:szCs w:val="24"/>
        </w:rPr>
        <w:t>(and hence invento</w:t>
      </w:r>
      <w:r w:rsidR="004A570D">
        <w:rPr>
          <w:rFonts w:ascii="Perpetua" w:hAnsi="Perpetua" w:cs="Times-Roman"/>
          <w:sz w:val="24"/>
          <w:szCs w:val="24"/>
        </w:rPr>
        <w:t>ries do not change), all the fi</w:t>
      </w:r>
      <w:r w:rsidR="004A570D" w:rsidRPr="004A570D">
        <w:rPr>
          <w:rFonts w:ascii="Perpetua" w:hAnsi="Perpetua" w:cs="Times-Roman"/>
          <w:sz w:val="24"/>
          <w:szCs w:val="24"/>
        </w:rPr>
        <w:t>xed manufacturing overhead incurred</w:t>
      </w:r>
      <w:r w:rsidR="004A570D">
        <w:rPr>
          <w:rFonts w:ascii="Perpetua" w:hAnsi="Perpetua" w:cs="Times-Roman"/>
          <w:sz w:val="24"/>
          <w:szCs w:val="24"/>
        </w:rPr>
        <w:t xml:space="preserve"> during the year fl</w:t>
      </w:r>
      <w:r w:rsidR="004A570D" w:rsidRPr="004A570D">
        <w:rPr>
          <w:rFonts w:ascii="Perpetua" w:hAnsi="Perpetua" w:cs="Times-Roman"/>
          <w:sz w:val="24"/>
          <w:szCs w:val="24"/>
        </w:rPr>
        <w:t>ows through to the income statement as an expense. And therefore, the</w:t>
      </w:r>
      <w:r w:rsidR="004A570D">
        <w:rPr>
          <w:rFonts w:ascii="Perpetua" w:hAnsi="Perpetua" w:cs="Times-Roman"/>
          <w:sz w:val="24"/>
          <w:szCs w:val="24"/>
        </w:rPr>
        <w:t xml:space="preserve"> </w:t>
      </w:r>
      <w:r w:rsidR="004A570D" w:rsidRPr="004A570D">
        <w:rPr>
          <w:rFonts w:ascii="Perpetua" w:hAnsi="Perpetua" w:cs="Times-Roman"/>
          <w:sz w:val="24"/>
          <w:szCs w:val="24"/>
        </w:rPr>
        <w:t>net operating income under the two methods is the same.</w:t>
      </w:r>
    </w:p>
    <w:p w:rsidR="004A570D" w:rsidRDefault="004A570D" w:rsidP="004A570D">
      <w:pPr>
        <w:pStyle w:val="ListParagraph"/>
        <w:autoSpaceDE w:val="0"/>
        <w:autoSpaceDN w:val="0"/>
        <w:adjustRightInd w:val="0"/>
        <w:spacing w:after="0" w:line="240" w:lineRule="auto"/>
        <w:jc w:val="both"/>
        <w:rPr>
          <w:rFonts w:ascii="Perpetua" w:hAnsi="Perpetua" w:cs="Times-Roman"/>
          <w:sz w:val="24"/>
          <w:szCs w:val="24"/>
        </w:rPr>
      </w:pPr>
    </w:p>
    <w:p w:rsidR="004A570D" w:rsidRDefault="004A570D" w:rsidP="004A570D">
      <w:pPr>
        <w:pStyle w:val="ListParagraph"/>
        <w:numPr>
          <w:ilvl w:val="0"/>
          <w:numId w:val="4"/>
        </w:numPr>
        <w:autoSpaceDE w:val="0"/>
        <w:autoSpaceDN w:val="0"/>
        <w:adjustRightInd w:val="0"/>
        <w:spacing w:after="0" w:line="240" w:lineRule="auto"/>
        <w:jc w:val="both"/>
        <w:rPr>
          <w:rFonts w:ascii="Perpetua" w:hAnsi="Perpetua" w:cs="Times-Roman"/>
          <w:sz w:val="24"/>
          <w:szCs w:val="24"/>
        </w:rPr>
      </w:pPr>
      <w:r w:rsidRPr="004A570D">
        <w:rPr>
          <w:rFonts w:ascii="Perpetua" w:hAnsi="Perpetua" w:cs="Times-Roman"/>
          <w:sz w:val="24"/>
          <w:szCs w:val="24"/>
        </w:rPr>
        <w:t>When production exceeds sales, the net operating income reported under absorption</w:t>
      </w:r>
      <w:r>
        <w:rPr>
          <w:rFonts w:ascii="Perpetua" w:hAnsi="Perpetua" w:cs="Times-Roman"/>
          <w:sz w:val="24"/>
          <w:szCs w:val="24"/>
        </w:rPr>
        <w:t xml:space="preserve"> </w:t>
      </w:r>
      <w:r w:rsidRPr="004A570D">
        <w:rPr>
          <w:rFonts w:ascii="Perpetua" w:hAnsi="Perpetua" w:cs="Times-Roman"/>
          <w:sz w:val="24"/>
          <w:szCs w:val="24"/>
        </w:rPr>
        <w:t>costing will generally be higher than the net operating income reported under variable</w:t>
      </w:r>
      <w:r>
        <w:rPr>
          <w:rFonts w:ascii="Perpetua" w:hAnsi="Perpetua" w:cs="Times-Roman"/>
          <w:sz w:val="24"/>
          <w:szCs w:val="24"/>
        </w:rPr>
        <w:t xml:space="preserve"> </w:t>
      </w:r>
      <w:r w:rsidRPr="004A570D">
        <w:rPr>
          <w:rFonts w:ascii="Perpetua" w:hAnsi="Perpetua" w:cs="Times-Roman"/>
          <w:sz w:val="24"/>
          <w:szCs w:val="24"/>
        </w:rPr>
        <w:t>costing (see Year 2 in Exhibit 6 – 4). This occurs because under absorption costing, part</w:t>
      </w:r>
      <w:r>
        <w:rPr>
          <w:rFonts w:ascii="Perpetua" w:hAnsi="Perpetua" w:cs="Times-Roman"/>
          <w:sz w:val="24"/>
          <w:szCs w:val="24"/>
        </w:rPr>
        <w:t xml:space="preserve"> of the fi</w:t>
      </w:r>
      <w:r w:rsidRPr="004A570D">
        <w:rPr>
          <w:rFonts w:ascii="Perpetua" w:hAnsi="Perpetua" w:cs="Times-Roman"/>
          <w:sz w:val="24"/>
          <w:szCs w:val="24"/>
        </w:rPr>
        <w:t>xed manufacturing overhead cost of the current period is deferred in inventory.</w:t>
      </w:r>
      <w:r>
        <w:rPr>
          <w:rFonts w:ascii="Perpetua" w:hAnsi="Perpetua" w:cs="Times-Roman"/>
          <w:sz w:val="24"/>
          <w:szCs w:val="24"/>
        </w:rPr>
        <w:t xml:space="preserve"> </w:t>
      </w:r>
      <w:r w:rsidRPr="004A570D">
        <w:rPr>
          <w:rFonts w:ascii="Perpetua" w:hAnsi="Perpetua" w:cs="Times-Roman"/>
          <w:sz w:val="24"/>
          <w:szCs w:val="24"/>
        </w:rPr>
        <w:t xml:space="preserve">In Year 2, for example, </w:t>
      </w:r>
      <w:r>
        <w:rPr>
          <w:rFonts w:ascii="Perpetua" w:hAnsi="Perpetua" w:cs="CurrencyPiBT-Regular"/>
          <w:sz w:val="24"/>
          <w:szCs w:val="24"/>
        </w:rPr>
        <w:t>$</w:t>
      </w:r>
      <w:r>
        <w:rPr>
          <w:rFonts w:ascii="Perpetua" w:hAnsi="Perpetua" w:cs="Times-Roman"/>
          <w:sz w:val="24"/>
          <w:szCs w:val="24"/>
        </w:rPr>
        <w:t>30,000 of fi</w:t>
      </w:r>
      <w:r w:rsidRPr="004A570D">
        <w:rPr>
          <w:rFonts w:ascii="Perpetua" w:hAnsi="Perpetua" w:cs="Times-Roman"/>
          <w:sz w:val="24"/>
          <w:szCs w:val="24"/>
        </w:rPr>
        <w:t xml:space="preserve">xed manufacturing overhead cost (5,000 units </w:t>
      </w:r>
      <w:r>
        <w:rPr>
          <w:rFonts w:ascii="Perpetua" w:hAnsi="Perpetua" w:cs="MathematicalPi-One"/>
          <w:sz w:val="24"/>
          <w:szCs w:val="24"/>
        </w:rPr>
        <w:t>x $</w:t>
      </w:r>
      <w:r w:rsidRPr="004A570D">
        <w:rPr>
          <w:rFonts w:ascii="Perpetua" w:hAnsi="Perpetua" w:cs="Times-Roman"/>
          <w:sz w:val="24"/>
          <w:szCs w:val="24"/>
        </w:rPr>
        <w:t>6 per unit) has been applied to units in ending inventory. These costs are excluded</w:t>
      </w:r>
      <w:r>
        <w:rPr>
          <w:rFonts w:ascii="Perpetua" w:hAnsi="Perpetua" w:cs="Times-Roman"/>
          <w:sz w:val="24"/>
          <w:szCs w:val="24"/>
        </w:rPr>
        <w:t xml:space="preserve"> </w:t>
      </w:r>
      <w:r w:rsidRPr="004A570D">
        <w:rPr>
          <w:rFonts w:ascii="Perpetua" w:hAnsi="Perpetua" w:cs="Times-Roman"/>
          <w:sz w:val="24"/>
          <w:szCs w:val="24"/>
        </w:rPr>
        <w:t>from cost of goods sold.</w:t>
      </w:r>
    </w:p>
    <w:p w:rsidR="004A570D" w:rsidRDefault="004A570D" w:rsidP="004A570D">
      <w:pPr>
        <w:pStyle w:val="ListParagraph"/>
        <w:autoSpaceDE w:val="0"/>
        <w:autoSpaceDN w:val="0"/>
        <w:adjustRightInd w:val="0"/>
        <w:spacing w:after="0" w:line="240" w:lineRule="auto"/>
        <w:jc w:val="both"/>
        <w:rPr>
          <w:rFonts w:ascii="Perpetua" w:hAnsi="Perpetua" w:cs="Times-Roman"/>
          <w:sz w:val="24"/>
          <w:szCs w:val="24"/>
        </w:rPr>
      </w:pPr>
    </w:p>
    <w:p w:rsidR="004A570D" w:rsidRDefault="004A570D" w:rsidP="004A570D">
      <w:pPr>
        <w:pStyle w:val="ListParagraph"/>
        <w:autoSpaceDE w:val="0"/>
        <w:autoSpaceDN w:val="0"/>
        <w:adjustRightInd w:val="0"/>
        <w:spacing w:after="0" w:line="240" w:lineRule="auto"/>
        <w:jc w:val="both"/>
        <w:rPr>
          <w:rFonts w:ascii="Perpetua" w:hAnsi="Perpetua" w:cs="Times-Roman"/>
          <w:sz w:val="24"/>
          <w:szCs w:val="24"/>
        </w:rPr>
      </w:pPr>
      <w:r w:rsidRPr="004A570D">
        <w:rPr>
          <w:rFonts w:ascii="Perpetua" w:hAnsi="Perpetua" w:cs="Times-Roman"/>
          <w:sz w:val="24"/>
          <w:szCs w:val="24"/>
        </w:rPr>
        <w:t xml:space="preserve">Under variable costing, however, </w:t>
      </w:r>
      <w:r w:rsidRPr="004A570D">
        <w:rPr>
          <w:rFonts w:ascii="Perpetua" w:hAnsi="Perpetua" w:cs="Times-Italic"/>
          <w:i/>
          <w:iCs/>
          <w:sz w:val="24"/>
          <w:szCs w:val="24"/>
        </w:rPr>
        <w:t xml:space="preserve">all </w:t>
      </w:r>
      <w:r w:rsidRPr="004A570D">
        <w:rPr>
          <w:rFonts w:ascii="Perpetua" w:hAnsi="Perpetua" w:cs="Times-Roman"/>
          <w:sz w:val="24"/>
          <w:szCs w:val="24"/>
        </w:rPr>
        <w:t>of the fixed manufacturing overhead cost of</w:t>
      </w:r>
      <w:r>
        <w:rPr>
          <w:rFonts w:ascii="Perpetua" w:hAnsi="Perpetua" w:cs="Times-Roman"/>
          <w:sz w:val="24"/>
          <w:szCs w:val="24"/>
        </w:rPr>
        <w:t xml:space="preserve"> </w:t>
      </w:r>
      <w:r w:rsidRPr="004A570D">
        <w:rPr>
          <w:rFonts w:ascii="Perpetua" w:hAnsi="Perpetua" w:cs="Times-Roman"/>
          <w:sz w:val="24"/>
          <w:szCs w:val="24"/>
        </w:rPr>
        <w:t>Year 2 has been immediately expensed. As a result, the net operating income for Year 2</w:t>
      </w:r>
      <w:r>
        <w:rPr>
          <w:rFonts w:ascii="Perpetua" w:hAnsi="Perpetua" w:cs="Times-Roman"/>
          <w:sz w:val="24"/>
          <w:szCs w:val="24"/>
        </w:rPr>
        <w:t xml:space="preserve"> </w:t>
      </w:r>
      <w:r w:rsidRPr="004A570D">
        <w:rPr>
          <w:rFonts w:ascii="Perpetua" w:hAnsi="Perpetua" w:cs="Times-Roman"/>
          <w:sz w:val="24"/>
          <w:szCs w:val="24"/>
        </w:rPr>
        <w:t xml:space="preserve">under variable costing is </w:t>
      </w:r>
      <w:r>
        <w:rPr>
          <w:rFonts w:ascii="Perpetua" w:hAnsi="Perpetua" w:cs="CurrencyPiBT-Regular"/>
          <w:sz w:val="24"/>
          <w:szCs w:val="24"/>
        </w:rPr>
        <w:t>$</w:t>
      </w:r>
      <w:r w:rsidRPr="004A570D">
        <w:rPr>
          <w:rFonts w:ascii="Perpetua" w:hAnsi="Perpetua" w:cs="Times-Roman"/>
          <w:sz w:val="24"/>
          <w:szCs w:val="24"/>
        </w:rPr>
        <w:t xml:space="preserve">30,000 </w:t>
      </w:r>
      <w:r w:rsidRPr="004A570D">
        <w:rPr>
          <w:rFonts w:ascii="Perpetua" w:hAnsi="Perpetua" w:cs="Times-Italic"/>
          <w:i/>
          <w:iCs/>
          <w:sz w:val="24"/>
          <w:szCs w:val="24"/>
        </w:rPr>
        <w:t xml:space="preserve">lower </w:t>
      </w:r>
      <w:r w:rsidRPr="004A570D">
        <w:rPr>
          <w:rFonts w:ascii="Perpetua" w:hAnsi="Perpetua" w:cs="Times-Roman"/>
          <w:sz w:val="24"/>
          <w:szCs w:val="24"/>
        </w:rPr>
        <w:t xml:space="preserve">than it is under absorption costing. Exhibit </w:t>
      </w:r>
      <w:r>
        <w:rPr>
          <w:rFonts w:ascii="Perpetua" w:hAnsi="Perpetua" w:cs="Times-Roman"/>
          <w:sz w:val="24"/>
          <w:szCs w:val="24"/>
        </w:rPr>
        <w:t xml:space="preserve">6 – </w:t>
      </w:r>
      <w:r w:rsidRPr="004A570D">
        <w:rPr>
          <w:rFonts w:ascii="Perpetua" w:hAnsi="Perpetua" w:cs="Times-Roman"/>
          <w:sz w:val="24"/>
          <w:szCs w:val="24"/>
        </w:rPr>
        <w:t>6</w:t>
      </w:r>
      <w:r>
        <w:rPr>
          <w:rFonts w:ascii="Perpetua" w:hAnsi="Perpetua" w:cs="Times-Roman"/>
          <w:sz w:val="24"/>
          <w:szCs w:val="24"/>
        </w:rPr>
        <w:t xml:space="preserve"> </w:t>
      </w:r>
      <w:r w:rsidRPr="004A570D">
        <w:rPr>
          <w:rFonts w:ascii="Perpetua" w:hAnsi="Perpetua" w:cs="Times-Roman"/>
          <w:sz w:val="24"/>
          <w:szCs w:val="24"/>
        </w:rPr>
        <w:t>contains a reconciliation of the variable costing and absorption costing net operating</w:t>
      </w:r>
      <w:r>
        <w:rPr>
          <w:rFonts w:ascii="Perpetua" w:hAnsi="Perpetua" w:cs="Times-Roman"/>
          <w:sz w:val="24"/>
          <w:szCs w:val="24"/>
        </w:rPr>
        <w:t xml:space="preserve"> </w:t>
      </w:r>
      <w:r w:rsidRPr="004A570D">
        <w:rPr>
          <w:rFonts w:ascii="Perpetua" w:hAnsi="Perpetua" w:cs="Times-Roman"/>
          <w:sz w:val="24"/>
          <w:szCs w:val="24"/>
        </w:rPr>
        <w:t>incomes.</w:t>
      </w:r>
    </w:p>
    <w:p w:rsidR="004A570D" w:rsidRPr="004A570D" w:rsidRDefault="004A570D" w:rsidP="004A570D">
      <w:pPr>
        <w:autoSpaceDE w:val="0"/>
        <w:autoSpaceDN w:val="0"/>
        <w:adjustRightInd w:val="0"/>
        <w:spacing w:after="0" w:line="240" w:lineRule="auto"/>
        <w:jc w:val="both"/>
        <w:rPr>
          <w:rFonts w:ascii="Perpetua" w:hAnsi="Perpetua" w:cs="Times-Roman"/>
          <w:sz w:val="24"/>
          <w:szCs w:val="24"/>
        </w:rPr>
      </w:pPr>
    </w:p>
    <w:p w:rsidR="004A570D" w:rsidRDefault="004A570D" w:rsidP="004A570D">
      <w:pPr>
        <w:pStyle w:val="ListParagraph"/>
        <w:numPr>
          <w:ilvl w:val="0"/>
          <w:numId w:val="4"/>
        </w:numPr>
        <w:autoSpaceDE w:val="0"/>
        <w:autoSpaceDN w:val="0"/>
        <w:adjustRightInd w:val="0"/>
        <w:spacing w:after="0" w:line="240" w:lineRule="auto"/>
        <w:jc w:val="both"/>
        <w:rPr>
          <w:rFonts w:ascii="Perpetua" w:hAnsi="Perpetua" w:cs="Times-Roman"/>
          <w:sz w:val="24"/>
          <w:szCs w:val="24"/>
        </w:rPr>
      </w:pPr>
      <w:r w:rsidRPr="004A570D">
        <w:rPr>
          <w:rFonts w:ascii="Perpetua" w:hAnsi="Perpetua" w:cs="Times-Roman"/>
          <w:sz w:val="24"/>
          <w:szCs w:val="24"/>
        </w:rPr>
        <w:t>When production is less than sales, the net operating income reported under the absorption</w:t>
      </w:r>
      <w:r>
        <w:rPr>
          <w:rFonts w:ascii="Perpetua" w:hAnsi="Perpetua" w:cs="Times-Roman"/>
          <w:sz w:val="24"/>
          <w:szCs w:val="24"/>
        </w:rPr>
        <w:t xml:space="preserve"> </w:t>
      </w:r>
      <w:r w:rsidRPr="004A570D">
        <w:rPr>
          <w:rFonts w:ascii="Perpetua" w:hAnsi="Perpetua" w:cs="Times-Roman"/>
          <w:sz w:val="24"/>
          <w:szCs w:val="24"/>
        </w:rPr>
        <w:t>costing approach will generally be less than the net operating income reported under</w:t>
      </w:r>
      <w:r>
        <w:rPr>
          <w:rFonts w:ascii="Perpetua" w:hAnsi="Perpetua" w:cs="Times-Roman"/>
          <w:sz w:val="24"/>
          <w:szCs w:val="24"/>
        </w:rPr>
        <w:t xml:space="preserve"> </w:t>
      </w:r>
      <w:r w:rsidRPr="004A570D">
        <w:rPr>
          <w:rFonts w:ascii="Perpetua" w:hAnsi="Perpetua" w:cs="Times-Roman"/>
          <w:sz w:val="24"/>
          <w:szCs w:val="24"/>
        </w:rPr>
        <w:t xml:space="preserve">the variable costing approach (see Year 3 in Exhibit </w:t>
      </w:r>
      <w:r>
        <w:rPr>
          <w:rFonts w:ascii="Perpetua" w:hAnsi="Perpetua" w:cs="Times-Roman"/>
          <w:sz w:val="24"/>
          <w:szCs w:val="24"/>
        </w:rPr>
        <w:t>6 – 4</w:t>
      </w:r>
      <w:r w:rsidRPr="004A570D">
        <w:rPr>
          <w:rFonts w:ascii="Perpetua" w:hAnsi="Perpetua" w:cs="Times-Roman"/>
          <w:sz w:val="24"/>
          <w:szCs w:val="24"/>
        </w:rPr>
        <w:t>). This happens with</w:t>
      </w:r>
      <w:r>
        <w:rPr>
          <w:rFonts w:ascii="Perpetua" w:hAnsi="Perpetua" w:cs="Times-Roman"/>
          <w:sz w:val="24"/>
          <w:szCs w:val="24"/>
        </w:rPr>
        <w:t xml:space="preserve"> absorption costing because fi</w:t>
      </w:r>
      <w:r w:rsidRPr="004A570D">
        <w:rPr>
          <w:rFonts w:ascii="Perpetua" w:hAnsi="Perpetua" w:cs="Times-Roman"/>
          <w:sz w:val="24"/>
          <w:szCs w:val="24"/>
        </w:rPr>
        <w:t>xed manufacturing overhead costs that were previously</w:t>
      </w:r>
      <w:r>
        <w:rPr>
          <w:rFonts w:ascii="Perpetua" w:hAnsi="Perpetua" w:cs="Times-Roman"/>
          <w:sz w:val="24"/>
          <w:szCs w:val="24"/>
        </w:rPr>
        <w:t xml:space="preserve"> </w:t>
      </w:r>
      <w:r w:rsidRPr="004A570D">
        <w:rPr>
          <w:rFonts w:ascii="Perpetua" w:hAnsi="Perpetua" w:cs="Times-Roman"/>
          <w:sz w:val="24"/>
          <w:szCs w:val="24"/>
        </w:rPr>
        <w:t>deferred in the prior period’s inventory are released as part of the current period’s cost</w:t>
      </w:r>
      <w:r>
        <w:rPr>
          <w:rFonts w:ascii="Perpetua" w:hAnsi="Perpetua" w:cs="Times-Roman"/>
          <w:sz w:val="24"/>
          <w:szCs w:val="24"/>
        </w:rPr>
        <w:t xml:space="preserve"> </w:t>
      </w:r>
      <w:r w:rsidRPr="004A570D">
        <w:rPr>
          <w:rFonts w:ascii="Perpetua" w:hAnsi="Perpetua" w:cs="Times-Roman"/>
          <w:sz w:val="24"/>
          <w:szCs w:val="24"/>
        </w:rPr>
        <w:t xml:space="preserve">of goods sold. This is known as </w:t>
      </w:r>
      <w:r>
        <w:rPr>
          <w:rFonts w:ascii="Perpetua" w:hAnsi="Perpetua" w:cs="Times-Bold"/>
          <w:b/>
          <w:bCs/>
          <w:sz w:val="24"/>
          <w:szCs w:val="24"/>
        </w:rPr>
        <w:t>fi</w:t>
      </w:r>
      <w:r w:rsidRPr="004A570D">
        <w:rPr>
          <w:rFonts w:ascii="Perpetua" w:hAnsi="Perpetua" w:cs="Times-Bold"/>
          <w:b/>
          <w:bCs/>
          <w:sz w:val="24"/>
          <w:szCs w:val="24"/>
        </w:rPr>
        <w:t>xed manufacturing overhead cost released from</w:t>
      </w:r>
      <w:r>
        <w:rPr>
          <w:rFonts w:ascii="Perpetua" w:hAnsi="Perpetua" w:cs="Times-Roman"/>
          <w:sz w:val="24"/>
          <w:szCs w:val="24"/>
        </w:rPr>
        <w:t xml:space="preserve"> </w:t>
      </w:r>
      <w:r w:rsidRPr="004A570D">
        <w:rPr>
          <w:rFonts w:ascii="Perpetua" w:hAnsi="Perpetua" w:cs="Times-Bold"/>
          <w:b/>
          <w:bCs/>
          <w:sz w:val="24"/>
          <w:szCs w:val="24"/>
        </w:rPr>
        <w:t xml:space="preserve">inventory. </w:t>
      </w:r>
      <w:r w:rsidRPr="004A570D">
        <w:rPr>
          <w:rFonts w:ascii="Perpetua" w:hAnsi="Perpetua" w:cs="Times-Roman"/>
          <w:sz w:val="24"/>
          <w:szCs w:val="24"/>
        </w:rPr>
        <w:t xml:space="preserve">In Year 3, for example, the </w:t>
      </w:r>
      <w:r>
        <w:rPr>
          <w:rFonts w:ascii="Perpetua" w:hAnsi="Perpetua" w:cs="CurrencyPiBT-Regular"/>
          <w:sz w:val="24"/>
          <w:szCs w:val="24"/>
        </w:rPr>
        <w:t>$</w:t>
      </w:r>
      <w:r w:rsidRPr="004A570D">
        <w:rPr>
          <w:rFonts w:ascii="Perpetua" w:hAnsi="Perpetua" w:cs="Times-Roman"/>
          <w:sz w:val="24"/>
          <w:szCs w:val="24"/>
        </w:rPr>
        <w:t>30,000 in</w:t>
      </w:r>
      <w:r>
        <w:rPr>
          <w:rFonts w:ascii="Perpetua" w:hAnsi="Perpetua" w:cs="Times-Roman"/>
          <w:sz w:val="24"/>
          <w:szCs w:val="24"/>
        </w:rPr>
        <w:t xml:space="preserve"> fi</w:t>
      </w:r>
      <w:r w:rsidRPr="004A570D">
        <w:rPr>
          <w:rFonts w:ascii="Perpetua" w:hAnsi="Perpetua" w:cs="Times-Roman"/>
          <w:sz w:val="24"/>
          <w:szCs w:val="24"/>
        </w:rPr>
        <w:t>xed manufacturing overhead cost</w:t>
      </w:r>
      <w:r>
        <w:rPr>
          <w:rFonts w:ascii="Perpetua" w:hAnsi="Perpetua" w:cs="Times-Roman"/>
          <w:sz w:val="24"/>
          <w:szCs w:val="24"/>
        </w:rPr>
        <w:t xml:space="preserve"> </w:t>
      </w:r>
      <w:r w:rsidRPr="004A570D">
        <w:rPr>
          <w:rFonts w:ascii="Perpetua" w:hAnsi="Perpetua" w:cs="Times-Roman"/>
          <w:sz w:val="24"/>
          <w:szCs w:val="24"/>
        </w:rPr>
        <w:t>deferred in inventory under the absorption approach from Year 2 to Year 3 is released</w:t>
      </w:r>
      <w:r>
        <w:rPr>
          <w:rFonts w:ascii="Perpetua" w:hAnsi="Perpetua" w:cs="Times-Roman"/>
          <w:sz w:val="24"/>
          <w:szCs w:val="24"/>
        </w:rPr>
        <w:t xml:space="preserve"> </w:t>
      </w:r>
      <w:r w:rsidRPr="004A570D">
        <w:rPr>
          <w:rFonts w:ascii="Perpetua" w:hAnsi="Perpetua" w:cs="Times-Roman"/>
          <w:sz w:val="24"/>
          <w:szCs w:val="24"/>
        </w:rPr>
        <w:t>from inventory because these units were sold. As a result, the cost of goods sold for Year</w:t>
      </w:r>
      <w:r>
        <w:rPr>
          <w:rFonts w:ascii="Perpetua" w:hAnsi="Perpetua" w:cs="Times-Roman"/>
          <w:sz w:val="24"/>
          <w:szCs w:val="24"/>
        </w:rPr>
        <w:t xml:space="preserve"> </w:t>
      </w:r>
      <w:r w:rsidRPr="004A570D">
        <w:rPr>
          <w:rFonts w:ascii="Perpetua" w:hAnsi="Perpetua" w:cs="Times-Roman"/>
          <w:sz w:val="24"/>
          <w:szCs w:val="24"/>
        </w:rPr>
        <w:t xml:space="preserve">3 </w:t>
      </w:r>
      <w:r>
        <w:rPr>
          <w:rFonts w:ascii="Perpetua" w:hAnsi="Perpetua" w:cs="Times-Roman"/>
          <w:sz w:val="24"/>
          <w:szCs w:val="24"/>
        </w:rPr>
        <w:t>contains not only all of the fi</w:t>
      </w:r>
      <w:r w:rsidRPr="004A570D">
        <w:rPr>
          <w:rFonts w:ascii="Perpetua" w:hAnsi="Perpetua" w:cs="Times-Roman"/>
          <w:sz w:val="24"/>
          <w:szCs w:val="24"/>
        </w:rPr>
        <w:t>xed manufacturing overhead cost for Year 3 (since all that</w:t>
      </w:r>
      <w:r>
        <w:rPr>
          <w:rFonts w:ascii="Perpetua" w:hAnsi="Perpetua" w:cs="Times-Roman"/>
          <w:sz w:val="24"/>
          <w:szCs w:val="24"/>
        </w:rPr>
        <w:t xml:space="preserve"> </w:t>
      </w:r>
      <w:r w:rsidRPr="004A570D">
        <w:rPr>
          <w:rFonts w:ascii="Perpetua" w:hAnsi="Perpetua" w:cs="Times-Roman"/>
          <w:sz w:val="24"/>
          <w:szCs w:val="24"/>
        </w:rPr>
        <w:t xml:space="preserve">was produced in Year 3 was sold in Year 3) but </w:t>
      </w:r>
      <w:r>
        <w:rPr>
          <w:rFonts w:ascii="Perpetua" w:hAnsi="Perpetua" w:cs="CurrencyPiBT-Regular"/>
          <w:sz w:val="24"/>
          <w:szCs w:val="24"/>
        </w:rPr>
        <w:t>$</w:t>
      </w:r>
      <w:r>
        <w:rPr>
          <w:rFonts w:ascii="Perpetua" w:hAnsi="Perpetua" w:cs="Times-Roman"/>
          <w:sz w:val="24"/>
          <w:szCs w:val="24"/>
        </w:rPr>
        <w:t>30,000 of fi</w:t>
      </w:r>
      <w:r w:rsidRPr="004A570D">
        <w:rPr>
          <w:rFonts w:ascii="Perpetua" w:hAnsi="Perpetua" w:cs="Times-Roman"/>
          <w:sz w:val="24"/>
          <w:szCs w:val="24"/>
        </w:rPr>
        <w:t>xed manufacturing overhead</w:t>
      </w:r>
      <w:r>
        <w:rPr>
          <w:rFonts w:ascii="Perpetua" w:hAnsi="Perpetua" w:cs="Times-Roman"/>
          <w:sz w:val="24"/>
          <w:szCs w:val="24"/>
        </w:rPr>
        <w:t xml:space="preserve"> </w:t>
      </w:r>
      <w:r w:rsidRPr="004A570D">
        <w:rPr>
          <w:rFonts w:ascii="Perpetua" w:hAnsi="Perpetua" w:cs="Times-Roman"/>
          <w:sz w:val="24"/>
          <w:szCs w:val="24"/>
        </w:rPr>
        <w:t>cost from Year 2 as well.</w:t>
      </w:r>
    </w:p>
    <w:p w:rsidR="004A570D" w:rsidRDefault="004A570D" w:rsidP="004A570D">
      <w:pPr>
        <w:pStyle w:val="ListParagraph"/>
        <w:autoSpaceDE w:val="0"/>
        <w:autoSpaceDN w:val="0"/>
        <w:adjustRightInd w:val="0"/>
        <w:spacing w:after="0" w:line="240" w:lineRule="auto"/>
        <w:jc w:val="both"/>
        <w:rPr>
          <w:rFonts w:ascii="Perpetua" w:hAnsi="Perpetua" w:cs="Times-Roman"/>
          <w:sz w:val="24"/>
          <w:szCs w:val="24"/>
        </w:rPr>
      </w:pPr>
    </w:p>
    <w:p w:rsidR="004A570D" w:rsidRDefault="004A570D" w:rsidP="004A570D">
      <w:pPr>
        <w:pStyle w:val="ListParagraph"/>
        <w:autoSpaceDE w:val="0"/>
        <w:autoSpaceDN w:val="0"/>
        <w:adjustRightInd w:val="0"/>
        <w:spacing w:after="0" w:line="240" w:lineRule="auto"/>
        <w:jc w:val="both"/>
        <w:rPr>
          <w:rFonts w:ascii="Perpetua" w:hAnsi="Perpetua" w:cs="Times-Roman"/>
          <w:sz w:val="24"/>
          <w:szCs w:val="24"/>
        </w:rPr>
      </w:pPr>
      <w:r w:rsidRPr="004A570D">
        <w:rPr>
          <w:rFonts w:ascii="Perpetua" w:hAnsi="Perpetua" w:cs="Times-Roman"/>
          <w:sz w:val="24"/>
          <w:szCs w:val="24"/>
        </w:rPr>
        <w:t xml:space="preserve">By contrast, under variable costing only the fixed manufacturing overhead costs of Year 3 have been charged against Year 3. The result is that net operating income under variable costing is </w:t>
      </w:r>
      <w:r w:rsidRPr="004A570D">
        <w:rPr>
          <w:rFonts w:ascii="Perpetua" w:hAnsi="Perpetua" w:cs="CurrencyPiBT-Regular"/>
          <w:sz w:val="24"/>
          <w:szCs w:val="24"/>
        </w:rPr>
        <w:t>$</w:t>
      </w:r>
      <w:r w:rsidRPr="004A570D">
        <w:rPr>
          <w:rFonts w:ascii="Perpetua" w:hAnsi="Perpetua" w:cs="Times-Roman"/>
          <w:sz w:val="24"/>
          <w:szCs w:val="24"/>
        </w:rPr>
        <w:t xml:space="preserve">30,000 </w:t>
      </w:r>
      <w:r w:rsidRPr="004A570D">
        <w:rPr>
          <w:rFonts w:ascii="Perpetua" w:hAnsi="Perpetua" w:cs="Times-Italic"/>
          <w:i/>
          <w:iCs/>
          <w:sz w:val="24"/>
          <w:szCs w:val="24"/>
        </w:rPr>
        <w:t xml:space="preserve">higher </w:t>
      </w:r>
      <w:r w:rsidRPr="004A570D">
        <w:rPr>
          <w:rFonts w:ascii="Perpetua" w:hAnsi="Perpetua" w:cs="Times-Roman"/>
          <w:sz w:val="24"/>
          <w:szCs w:val="24"/>
        </w:rPr>
        <w:t>than it is under absorption costing. Exhibit 6 – 6 contains a reconciliation of the variable costing and absorption costing net operating incomes for Year 3.</w:t>
      </w:r>
    </w:p>
    <w:p w:rsidR="004A570D" w:rsidRPr="004A570D" w:rsidRDefault="004A570D" w:rsidP="004A570D">
      <w:pPr>
        <w:pStyle w:val="ListParagraph"/>
        <w:autoSpaceDE w:val="0"/>
        <w:autoSpaceDN w:val="0"/>
        <w:adjustRightInd w:val="0"/>
        <w:spacing w:after="0" w:line="240" w:lineRule="auto"/>
        <w:jc w:val="both"/>
        <w:rPr>
          <w:rFonts w:ascii="Perpetua" w:hAnsi="Perpetua" w:cs="Times-Roman"/>
          <w:sz w:val="24"/>
          <w:szCs w:val="24"/>
        </w:rPr>
      </w:pPr>
    </w:p>
    <w:p w:rsidR="004A570D" w:rsidRDefault="004A570D" w:rsidP="004A570D">
      <w:pPr>
        <w:pStyle w:val="ListParagraph"/>
        <w:numPr>
          <w:ilvl w:val="0"/>
          <w:numId w:val="4"/>
        </w:numPr>
        <w:autoSpaceDE w:val="0"/>
        <w:autoSpaceDN w:val="0"/>
        <w:adjustRightInd w:val="0"/>
        <w:spacing w:after="0" w:line="240" w:lineRule="auto"/>
        <w:jc w:val="both"/>
        <w:rPr>
          <w:rFonts w:ascii="Perpetua" w:hAnsi="Perpetua" w:cs="Times-Roman"/>
          <w:sz w:val="24"/>
          <w:szCs w:val="24"/>
        </w:rPr>
      </w:pPr>
      <w:r w:rsidRPr="004A570D">
        <w:rPr>
          <w:rFonts w:ascii="Perpetua" w:hAnsi="Perpetua" w:cs="Times-Roman"/>
          <w:sz w:val="24"/>
          <w:szCs w:val="24"/>
        </w:rPr>
        <w:t xml:space="preserve">Over an </w:t>
      </w:r>
      <w:r w:rsidRPr="004A570D">
        <w:rPr>
          <w:rFonts w:ascii="Perpetua" w:hAnsi="Perpetua" w:cs="Times-Italic"/>
          <w:i/>
          <w:iCs/>
          <w:sz w:val="24"/>
          <w:szCs w:val="24"/>
        </w:rPr>
        <w:t xml:space="preserve">extended </w:t>
      </w:r>
      <w:r w:rsidRPr="004A570D">
        <w:rPr>
          <w:rFonts w:ascii="Perpetua" w:hAnsi="Perpetua" w:cs="Times-Roman"/>
          <w:sz w:val="24"/>
          <w:szCs w:val="24"/>
        </w:rPr>
        <w:t>period of time, the cumulative net operating incomes reported under absorption costing and variable costing will tend to be the same. The reason is that over the long run sales can’t exceed production, nor can production much exceed sales. The shorter the time period, the more the net operating incomes will tend to differ.</w:t>
      </w:r>
    </w:p>
    <w:p w:rsidR="00090C66" w:rsidRDefault="00090C66" w:rsidP="00090C66">
      <w:pPr>
        <w:autoSpaceDE w:val="0"/>
        <w:autoSpaceDN w:val="0"/>
        <w:adjustRightInd w:val="0"/>
        <w:spacing w:after="0" w:line="240" w:lineRule="auto"/>
        <w:jc w:val="both"/>
        <w:rPr>
          <w:rFonts w:ascii="Perpetua" w:hAnsi="Perpetua" w:cs="Times-Roman"/>
          <w:sz w:val="24"/>
          <w:szCs w:val="24"/>
        </w:rPr>
      </w:pPr>
    </w:p>
    <w:p w:rsidR="00AB4217" w:rsidRDefault="00AB4217" w:rsidP="00090C66">
      <w:pPr>
        <w:autoSpaceDE w:val="0"/>
        <w:autoSpaceDN w:val="0"/>
        <w:adjustRightInd w:val="0"/>
        <w:spacing w:after="0" w:line="240" w:lineRule="auto"/>
        <w:jc w:val="both"/>
        <w:rPr>
          <w:rFonts w:ascii="Perpetua" w:hAnsi="Perpetua" w:cs="Times-Roman"/>
          <w:sz w:val="24"/>
          <w:szCs w:val="24"/>
        </w:rPr>
      </w:pPr>
    </w:p>
    <w:p w:rsidR="00090C66" w:rsidRPr="00090C66" w:rsidRDefault="00090C66" w:rsidP="00090C66">
      <w:pPr>
        <w:autoSpaceDE w:val="0"/>
        <w:autoSpaceDN w:val="0"/>
        <w:adjustRightInd w:val="0"/>
        <w:spacing w:after="0" w:line="240" w:lineRule="auto"/>
        <w:jc w:val="both"/>
        <w:rPr>
          <w:rFonts w:ascii="Perpetua" w:hAnsi="Perpetua" w:cs="Times-Roman"/>
          <w:sz w:val="24"/>
          <w:szCs w:val="24"/>
        </w:rPr>
      </w:pPr>
      <w:r w:rsidRPr="00090C66">
        <w:rPr>
          <w:rFonts w:ascii="Perpetua" w:hAnsi="Perpetua" w:cs="Times-Roman"/>
          <w:b/>
          <w:sz w:val="24"/>
          <w:szCs w:val="24"/>
        </w:rPr>
        <w:lastRenderedPageBreak/>
        <w:t>Exhibit 6 – 5</w:t>
      </w:r>
      <w:r>
        <w:rPr>
          <w:rFonts w:ascii="Perpetua" w:hAnsi="Perpetua" w:cs="Times-Roman"/>
          <w:sz w:val="24"/>
          <w:szCs w:val="24"/>
        </w:rPr>
        <w:t xml:space="preserve"> </w:t>
      </w:r>
      <w:r w:rsidRPr="00090C66">
        <w:rPr>
          <w:rFonts w:ascii="Perpetua" w:hAnsi="Perpetua" w:cs="Times-Roman"/>
          <w:sz w:val="24"/>
          <w:szCs w:val="24"/>
        </w:rPr>
        <w:t>Comparative Income</w:t>
      </w:r>
      <w:r>
        <w:rPr>
          <w:rFonts w:ascii="Perpetua" w:hAnsi="Perpetua" w:cs="Times-Roman"/>
          <w:sz w:val="24"/>
          <w:szCs w:val="24"/>
        </w:rPr>
        <w:t xml:space="preserve"> </w:t>
      </w:r>
      <w:r w:rsidRPr="00090C66">
        <w:rPr>
          <w:rFonts w:ascii="Perpetua" w:hAnsi="Perpetua" w:cs="Times-Roman"/>
          <w:sz w:val="24"/>
          <w:szCs w:val="24"/>
        </w:rPr>
        <w:t>Effects</w:t>
      </w:r>
      <w:r>
        <w:rPr>
          <w:rFonts w:ascii="Perpetua" w:hAnsi="Perpetua" w:cs="Times-Roman"/>
          <w:sz w:val="24"/>
          <w:szCs w:val="24"/>
        </w:rPr>
        <w:t xml:space="preserve"> – </w:t>
      </w:r>
      <w:r w:rsidRPr="00090C66">
        <w:rPr>
          <w:rFonts w:ascii="Perpetua" w:hAnsi="Perpetua" w:cs="Times-Roman"/>
          <w:sz w:val="24"/>
          <w:szCs w:val="24"/>
        </w:rPr>
        <w:t>Absorption</w:t>
      </w:r>
      <w:r>
        <w:rPr>
          <w:rFonts w:ascii="Perpetua" w:hAnsi="Perpetua" w:cs="Times-Roman"/>
          <w:sz w:val="24"/>
          <w:szCs w:val="24"/>
        </w:rPr>
        <w:t xml:space="preserve"> </w:t>
      </w:r>
      <w:r w:rsidRPr="00090C66">
        <w:rPr>
          <w:rFonts w:ascii="Perpetua" w:hAnsi="Perpetua" w:cs="Times-Roman"/>
          <w:sz w:val="24"/>
          <w:szCs w:val="24"/>
        </w:rPr>
        <w:t>and</w:t>
      </w:r>
      <w:r>
        <w:rPr>
          <w:rFonts w:ascii="Perpetua" w:hAnsi="Perpetua" w:cs="Times-Roman"/>
          <w:sz w:val="24"/>
          <w:szCs w:val="24"/>
        </w:rPr>
        <w:t xml:space="preserve"> </w:t>
      </w:r>
      <w:r w:rsidRPr="00090C66">
        <w:rPr>
          <w:rFonts w:ascii="Perpetua" w:hAnsi="Perpetua" w:cs="Times-Roman"/>
          <w:sz w:val="24"/>
          <w:szCs w:val="24"/>
        </w:rPr>
        <w:t>Variable Costing</w:t>
      </w:r>
    </w:p>
    <w:p w:rsidR="00C04518" w:rsidRDefault="00C04518" w:rsidP="00C04518">
      <w:pPr>
        <w:pStyle w:val="ListParagraph"/>
        <w:autoSpaceDE w:val="0"/>
        <w:autoSpaceDN w:val="0"/>
        <w:adjustRightInd w:val="0"/>
        <w:spacing w:after="0" w:line="240" w:lineRule="auto"/>
        <w:jc w:val="both"/>
        <w:rPr>
          <w:rFonts w:ascii="Perpetua" w:hAnsi="Perpetua" w:cs="Times-Roman"/>
          <w:sz w:val="24"/>
          <w:szCs w:val="24"/>
        </w:rPr>
      </w:pPr>
    </w:p>
    <w:tbl>
      <w:tblPr>
        <w:tblStyle w:val="TableGrid"/>
        <w:tblW w:w="10704" w:type="dxa"/>
        <w:jc w:val="center"/>
        <w:tblInd w:w="1872" w:type="dxa"/>
        <w:tblLook w:val="04A0"/>
      </w:tblPr>
      <w:tblGrid>
        <w:gridCol w:w="2742"/>
        <w:gridCol w:w="2520"/>
        <w:gridCol w:w="5442"/>
      </w:tblGrid>
      <w:tr w:rsidR="00C37498" w:rsidTr="00AB4217">
        <w:trPr>
          <w:jc w:val="center"/>
        </w:trPr>
        <w:tc>
          <w:tcPr>
            <w:tcW w:w="2742" w:type="dxa"/>
          </w:tcPr>
          <w:p w:rsidR="00C37498" w:rsidRDefault="00C37498" w:rsidP="00C37498">
            <w:pPr>
              <w:pStyle w:val="ListParagraph"/>
              <w:autoSpaceDE w:val="0"/>
              <w:autoSpaceDN w:val="0"/>
              <w:adjustRightInd w:val="0"/>
              <w:ind w:left="0"/>
              <w:jc w:val="center"/>
              <w:rPr>
                <w:rFonts w:ascii="Perpetua" w:hAnsi="Perpetua" w:cs="Helvetica-Bold"/>
                <w:b/>
                <w:bCs/>
                <w:sz w:val="24"/>
                <w:szCs w:val="24"/>
              </w:rPr>
            </w:pPr>
            <w:r w:rsidRPr="00C37498">
              <w:rPr>
                <w:rFonts w:ascii="Perpetua" w:hAnsi="Perpetua" w:cs="Helvetica-Bold"/>
                <w:b/>
                <w:bCs/>
                <w:sz w:val="24"/>
                <w:szCs w:val="24"/>
              </w:rPr>
              <w:t>Relation between</w:t>
            </w:r>
          </w:p>
          <w:p w:rsidR="00090C66" w:rsidRDefault="00C37498" w:rsidP="00C37498">
            <w:pPr>
              <w:pStyle w:val="ListParagraph"/>
              <w:autoSpaceDE w:val="0"/>
              <w:autoSpaceDN w:val="0"/>
              <w:adjustRightInd w:val="0"/>
              <w:ind w:left="0"/>
              <w:jc w:val="center"/>
              <w:rPr>
                <w:rFonts w:ascii="Perpetua" w:hAnsi="Perpetua" w:cs="Helvetica-Bold"/>
                <w:b/>
                <w:bCs/>
                <w:sz w:val="24"/>
                <w:szCs w:val="24"/>
              </w:rPr>
            </w:pPr>
            <w:r w:rsidRPr="00C37498">
              <w:rPr>
                <w:rFonts w:ascii="Perpetua" w:hAnsi="Perpetua" w:cs="Helvetica-Bold"/>
                <w:b/>
                <w:bCs/>
                <w:sz w:val="24"/>
                <w:szCs w:val="24"/>
              </w:rPr>
              <w:t>Production and Sales</w:t>
            </w:r>
          </w:p>
          <w:p w:rsidR="00C37498" w:rsidRDefault="00C37498" w:rsidP="00C37498">
            <w:pPr>
              <w:pStyle w:val="ListParagraph"/>
              <w:autoSpaceDE w:val="0"/>
              <w:autoSpaceDN w:val="0"/>
              <w:adjustRightInd w:val="0"/>
              <w:ind w:left="0"/>
              <w:jc w:val="center"/>
              <w:rPr>
                <w:rFonts w:ascii="Perpetua" w:hAnsi="Perpetua" w:cs="Times-Roman"/>
                <w:sz w:val="24"/>
                <w:szCs w:val="24"/>
              </w:rPr>
            </w:pPr>
            <w:r w:rsidRPr="00C37498">
              <w:rPr>
                <w:rFonts w:ascii="Perpetua" w:hAnsi="Perpetua" w:cs="Helvetica-Bold"/>
                <w:b/>
                <w:bCs/>
                <w:sz w:val="24"/>
                <w:szCs w:val="24"/>
              </w:rPr>
              <w:t xml:space="preserve"> for the Period</w:t>
            </w:r>
          </w:p>
        </w:tc>
        <w:tc>
          <w:tcPr>
            <w:tcW w:w="2520" w:type="dxa"/>
          </w:tcPr>
          <w:p w:rsidR="00090C66" w:rsidRDefault="00090C66" w:rsidP="00C37498">
            <w:pPr>
              <w:pStyle w:val="ListParagraph"/>
              <w:autoSpaceDE w:val="0"/>
              <w:autoSpaceDN w:val="0"/>
              <w:adjustRightInd w:val="0"/>
              <w:ind w:left="0"/>
              <w:jc w:val="center"/>
              <w:rPr>
                <w:rFonts w:ascii="Perpetua" w:hAnsi="Perpetua" w:cs="Helvetica-Bold"/>
                <w:b/>
                <w:bCs/>
                <w:sz w:val="24"/>
                <w:szCs w:val="24"/>
              </w:rPr>
            </w:pPr>
          </w:p>
          <w:p w:rsidR="00C37498" w:rsidRDefault="00C37498" w:rsidP="00C37498">
            <w:pPr>
              <w:pStyle w:val="ListParagraph"/>
              <w:autoSpaceDE w:val="0"/>
              <w:autoSpaceDN w:val="0"/>
              <w:adjustRightInd w:val="0"/>
              <w:ind w:left="0"/>
              <w:jc w:val="center"/>
              <w:rPr>
                <w:rFonts w:ascii="Perpetua" w:hAnsi="Perpetua" w:cs="Helvetica-Bold"/>
                <w:b/>
                <w:bCs/>
                <w:sz w:val="24"/>
                <w:szCs w:val="24"/>
              </w:rPr>
            </w:pPr>
            <w:r>
              <w:rPr>
                <w:rFonts w:ascii="Perpetua" w:hAnsi="Perpetua" w:cs="Helvetica-Bold"/>
                <w:b/>
                <w:bCs/>
                <w:sz w:val="24"/>
                <w:szCs w:val="24"/>
              </w:rPr>
              <w:t>Effect on</w:t>
            </w:r>
          </w:p>
          <w:p w:rsidR="00C37498" w:rsidRDefault="00C37498" w:rsidP="00C37498">
            <w:pPr>
              <w:pStyle w:val="ListParagraph"/>
              <w:autoSpaceDE w:val="0"/>
              <w:autoSpaceDN w:val="0"/>
              <w:adjustRightInd w:val="0"/>
              <w:ind w:left="0"/>
              <w:jc w:val="center"/>
              <w:rPr>
                <w:rFonts w:ascii="Perpetua" w:hAnsi="Perpetua" w:cs="Times-Roman"/>
                <w:sz w:val="24"/>
                <w:szCs w:val="24"/>
              </w:rPr>
            </w:pPr>
            <w:r w:rsidRPr="00C37498">
              <w:rPr>
                <w:rFonts w:ascii="Perpetua" w:hAnsi="Perpetua" w:cs="Helvetica-Bold"/>
                <w:b/>
                <w:bCs/>
                <w:sz w:val="24"/>
                <w:szCs w:val="24"/>
              </w:rPr>
              <w:t>Inventories</w:t>
            </w:r>
          </w:p>
        </w:tc>
        <w:tc>
          <w:tcPr>
            <w:tcW w:w="5442" w:type="dxa"/>
          </w:tcPr>
          <w:p w:rsidR="00C37498" w:rsidRDefault="00C37498" w:rsidP="00C37498">
            <w:pPr>
              <w:autoSpaceDE w:val="0"/>
              <w:autoSpaceDN w:val="0"/>
              <w:adjustRightInd w:val="0"/>
              <w:jc w:val="center"/>
              <w:rPr>
                <w:rFonts w:ascii="Perpetua" w:hAnsi="Perpetua" w:cs="Helvetica-Bold"/>
                <w:b/>
                <w:bCs/>
                <w:sz w:val="24"/>
                <w:szCs w:val="24"/>
              </w:rPr>
            </w:pPr>
            <w:r w:rsidRPr="00C37498">
              <w:rPr>
                <w:rFonts w:ascii="Perpetua" w:hAnsi="Perpetua" w:cs="Helvetica-Bold"/>
                <w:b/>
                <w:bCs/>
                <w:sz w:val="24"/>
                <w:szCs w:val="24"/>
              </w:rPr>
              <w:t>Relation between</w:t>
            </w:r>
          </w:p>
          <w:p w:rsidR="00C37498" w:rsidRDefault="00C37498" w:rsidP="00C37498">
            <w:pPr>
              <w:autoSpaceDE w:val="0"/>
              <w:autoSpaceDN w:val="0"/>
              <w:adjustRightInd w:val="0"/>
              <w:jc w:val="center"/>
              <w:rPr>
                <w:rFonts w:ascii="Perpetua" w:hAnsi="Perpetua" w:cs="Helvetica-Bold"/>
                <w:b/>
                <w:bCs/>
                <w:sz w:val="24"/>
                <w:szCs w:val="24"/>
              </w:rPr>
            </w:pPr>
            <w:r w:rsidRPr="00C37498">
              <w:rPr>
                <w:rFonts w:ascii="Perpetua" w:hAnsi="Perpetua" w:cs="Helvetica-Bold"/>
                <w:b/>
                <w:bCs/>
                <w:sz w:val="24"/>
                <w:szCs w:val="24"/>
              </w:rPr>
              <w:t>Absorption and Variable</w:t>
            </w:r>
            <w:r>
              <w:rPr>
                <w:rFonts w:ascii="Perpetua" w:hAnsi="Perpetua" w:cs="Helvetica-Bold"/>
                <w:b/>
                <w:bCs/>
                <w:sz w:val="24"/>
                <w:szCs w:val="24"/>
              </w:rPr>
              <w:t xml:space="preserve"> </w:t>
            </w:r>
            <w:r w:rsidRPr="00C37498">
              <w:rPr>
                <w:rFonts w:ascii="Perpetua" w:hAnsi="Perpetua" w:cs="Helvetica-Bold"/>
                <w:b/>
                <w:bCs/>
                <w:sz w:val="24"/>
                <w:szCs w:val="24"/>
              </w:rPr>
              <w:t>Costing</w:t>
            </w:r>
          </w:p>
          <w:p w:rsidR="00C37498" w:rsidRDefault="00C37498" w:rsidP="00C37498">
            <w:pPr>
              <w:autoSpaceDE w:val="0"/>
              <w:autoSpaceDN w:val="0"/>
              <w:adjustRightInd w:val="0"/>
              <w:jc w:val="center"/>
              <w:rPr>
                <w:rFonts w:ascii="Perpetua" w:hAnsi="Perpetua" w:cs="Times-Roman"/>
                <w:sz w:val="24"/>
                <w:szCs w:val="24"/>
              </w:rPr>
            </w:pPr>
            <w:r w:rsidRPr="00C37498">
              <w:rPr>
                <w:rFonts w:ascii="Perpetua" w:hAnsi="Perpetua" w:cs="Helvetica-Bold"/>
                <w:b/>
                <w:bCs/>
                <w:sz w:val="24"/>
                <w:szCs w:val="24"/>
              </w:rPr>
              <w:t>Net</w:t>
            </w:r>
            <w:r>
              <w:rPr>
                <w:rFonts w:ascii="Perpetua" w:hAnsi="Perpetua" w:cs="Helvetica-Bold"/>
                <w:b/>
                <w:bCs/>
                <w:sz w:val="24"/>
                <w:szCs w:val="24"/>
              </w:rPr>
              <w:t xml:space="preserve"> Operating Income</w:t>
            </w:r>
          </w:p>
        </w:tc>
      </w:tr>
      <w:tr w:rsidR="00C37498" w:rsidTr="00AB4217">
        <w:trPr>
          <w:jc w:val="center"/>
        </w:trPr>
        <w:tc>
          <w:tcPr>
            <w:tcW w:w="2742" w:type="dxa"/>
          </w:tcPr>
          <w:p w:rsidR="00C37498" w:rsidRDefault="00C37498" w:rsidP="00C37498">
            <w:pPr>
              <w:pStyle w:val="ListParagraph"/>
              <w:autoSpaceDE w:val="0"/>
              <w:autoSpaceDN w:val="0"/>
              <w:adjustRightInd w:val="0"/>
              <w:ind w:left="0"/>
              <w:jc w:val="both"/>
              <w:rPr>
                <w:rFonts w:ascii="Perpetua" w:hAnsi="Perpetua" w:cs="Times-Roman"/>
                <w:sz w:val="24"/>
                <w:szCs w:val="24"/>
              </w:rPr>
            </w:pPr>
            <w:r w:rsidRPr="00C04518">
              <w:rPr>
                <w:rFonts w:ascii="Perpetua" w:hAnsi="Perpetua" w:cs="Helvetica"/>
                <w:sz w:val="24"/>
                <w:szCs w:val="24"/>
              </w:rPr>
              <w:t xml:space="preserve">Production </w:t>
            </w:r>
            <w:r>
              <w:rPr>
                <w:rFonts w:ascii="Perpetua" w:hAnsi="Perpetua" w:cs="MathematicalPi-One"/>
                <w:sz w:val="24"/>
                <w:szCs w:val="24"/>
              </w:rPr>
              <w:t>=</w:t>
            </w:r>
            <w:r w:rsidRPr="00C04518">
              <w:rPr>
                <w:rFonts w:ascii="Perpetua" w:hAnsi="Perpetua" w:cs="MathematicalPi-One"/>
                <w:sz w:val="24"/>
                <w:szCs w:val="24"/>
              </w:rPr>
              <w:t xml:space="preserve"> </w:t>
            </w:r>
            <w:r w:rsidRPr="00C04518">
              <w:rPr>
                <w:rFonts w:ascii="Perpetua" w:hAnsi="Perpetua" w:cs="Helvetica"/>
                <w:sz w:val="24"/>
                <w:szCs w:val="24"/>
              </w:rPr>
              <w:t>Sales</w:t>
            </w:r>
          </w:p>
        </w:tc>
        <w:tc>
          <w:tcPr>
            <w:tcW w:w="2520" w:type="dxa"/>
          </w:tcPr>
          <w:p w:rsidR="00C37498" w:rsidRDefault="00C37498" w:rsidP="00C04518">
            <w:pPr>
              <w:pStyle w:val="ListParagraph"/>
              <w:autoSpaceDE w:val="0"/>
              <w:autoSpaceDN w:val="0"/>
              <w:adjustRightInd w:val="0"/>
              <w:ind w:left="0"/>
              <w:jc w:val="both"/>
              <w:rPr>
                <w:rFonts w:ascii="Perpetua" w:hAnsi="Perpetua" w:cs="Times-Roman"/>
                <w:sz w:val="24"/>
                <w:szCs w:val="24"/>
              </w:rPr>
            </w:pPr>
            <w:r w:rsidRPr="00C04518">
              <w:rPr>
                <w:rFonts w:ascii="Perpetua" w:hAnsi="Perpetua" w:cs="Helvetica"/>
                <w:sz w:val="24"/>
                <w:szCs w:val="24"/>
              </w:rPr>
              <w:t>No change in inventories</w:t>
            </w:r>
          </w:p>
        </w:tc>
        <w:tc>
          <w:tcPr>
            <w:tcW w:w="5442" w:type="dxa"/>
          </w:tcPr>
          <w:p w:rsidR="00AB4217" w:rsidRDefault="00AB4217" w:rsidP="00AB4217">
            <w:pPr>
              <w:autoSpaceDE w:val="0"/>
              <w:autoSpaceDN w:val="0"/>
              <w:adjustRightInd w:val="0"/>
              <w:jc w:val="both"/>
              <w:rPr>
                <w:rFonts w:ascii="Perpetua" w:hAnsi="Perpetua" w:cs="Helvetica"/>
                <w:sz w:val="24"/>
                <w:szCs w:val="24"/>
              </w:rPr>
            </w:pPr>
            <w:r>
              <w:rPr>
                <w:rFonts w:ascii="Perpetua" w:hAnsi="Perpetua" w:cs="Helvetica"/>
                <w:sz w:val="24"/>
                <w:szCs w:val="24"/>
              </w:rPr>
              <w:t xml:space="preserve">  </w:t>
            </w:r>
            <w:r w:rsidR="00C37498" w:rsidRPr="00C04518">
              <w:rPr>
                <w:rFonts w:ascii="Perpetua" w:hAnsi="Perpetua" w:cs="Helvetica"/>
                <w:sz w:val="24"/>
                <w:szCs w:val="24"/>
              </w:rPr>
              <w:t>Absorption costing</w:t>
            </w:r>
            <w:r w:rsidRPr="00C04518">
              <w:rPr>
                <w:rFonts w:ascii="Perpetua" w:hAnsi="Perpetua" w:cs="Helvetica"/>
                <w:sz w:val="24"/>
                <w:szCs w:val="24"/>
              </w:rPr>
              <w:t xml:space="preserve"> </w:t>
            </w:r>
            <w:r>
              <w:rPr>
                <w:rFonts w:ascii="Perpetua" w:hAnsi="Perpetua" w:cs="Helvetica"/>
                <w:sz w:val="24"/>
                <w:szCs w:val="24"/>
              </w:rPr>
              <w:t xml:space="preserve">     </w:t>
            </w:r>
            <w:r>
              <w:rPr>
                <w:rFonts w:ascii="Perpetua" w:hAnsi="Perpetua" w:cs="MathematicalPi-One"/>
                <w:sz w:val="24"/>
                <w:szCs w:val="24"/>
              </w:rPr>
              <w:t>=</w:t>
            </w:r>
            <w:r>
              <w:rPr>
                <w:rFonts w:ascii="Perpetua" w:hAnsi="Perpetua" w:cs="Helvetica"/>
                <w:sz w:val="24"/>
                <w:szCs w:val="24"/>
              </w:rPr>
              <w:t xml:space="preserve">        </w:t>
            </w:r>
            <w:r w:rsidRPr="00C04518">
              <w:rPr>
                <w:rFonts w:ascii="Perpetua" w:hAnsi="Perpetua" w:cs="Helvetica"/>
                <w:sz w:val="24"/>
                <w:szCs w:val="24"/>
              </w:rPr>
              <w:t>Variable costing</w:t>
            </w:r>
          </w:p>
          <w:p w:rsidR="00C37498" w:rsidRPr="00C37498" w:rsidRDefault="00AB4217" w:rsidP="00AB4217">
            <w:pPr>
              <w:autoSpaceDE w:val="0"/>
              <w:autoSpaceDN w:val="0"/>
              <w:adjustRightInd w:val="0"/>
              <w:jc w:val="both"/>
              <w:rPr>
                <w:rFonts w:ascii="Perpetua" w:hAnsi="Perpetua" w:cs="Helvetica"/>
                <w:sz w:val="24"/>
                <w:szCs w:val="24"/>
              </w:rPr>
            </w:pPr>
            <w:r w:rsidRPr="00C04518">
              <w:rPr>
                <w:rFonts w:ascii="Perpetua" w:hAnsi="Perpetua" w:cs="Helvetica"/>
                <w:sz w:val="24"/>
                <w:szCs w:val="24"/>
              </w:rPr>
              <w:t>net</w:t>
            </w:r>
            <w:r>
              <w:rPr>
                <w:rFonts w:ascii="Perpetua" w:hAnsi="Perpetua" w:cs="Helvetica"/>
                <w:sz w:val="24"/>
                <w:szCs w:val="24"/>
              </w:rPr>
              <w:t xml:space="preserve"> </w:t>
            </w:r>
            <w:r w:rsidRPr="00C04518">
              <w:rPr>
                <w:rFonts w:ascii="Perpetua" w:hAnsi="Perpetua" w:cs="Helvetica"/>
                <w:sz w:val="24"/>
                <w:szCs w:val="24"/>
              </w:rPr>
              <w:t>operating income</w:t>
            </w:r>
            <w:r w:rsidR="00C37498" w:rsidRPr="00C04518">
              <w:rPr>
                <w:rFonts w:ascii="Perpetua" w:hAnsi="Perpetua" w:cs="Helvetica"/>
                <w:sz w:val="24"/>
                <w:szCs w:val="24"/>
              </w:rPr>
              <w:t xml:space="preserve"> </w:t>
            </w:r>
            <w:r>
              <w:rPr>
                <w:rFonts w:ascii="Perpetua" w:hAnsi="Perpetua" w:cs="Helvetica"/>
                <w:sz w:val="24"/>
                <w:szCs w:val="24"/>
              </w:rPr>
              <w:t xml:space="preserve">     </w:t>
            </w:r>
            <w:r w:rsidR="00C37498">
              <w:rPr>
                <w:rFonts w:ascii="Perpetua" w:hAnsi="Perpetua" w:cs="Helvetica"/>
                <w:sz w:val="24"/>
                <w:szCs w:val="24"/>
              </w:rPr>
              <w:t xml:space="preserve"> </w:t>
            </w:r>
            <w:r>
              <w:rPr>
                <w:rFonts w:ascii="Perpetua" w:hAnsi="Perpetua" w:cs="Helvetica"/>
                <w:sz w:val="24"/>
                <w:szCs w:val="24"/>
              </w:rPr>
              <w:t xml:space="preserve">     </w:t>
            </w:r>
            <w:r w:rsidR="00C37498" w:rsidRPr="00C04518">
              <w:rPr>
                <w:rFonts w:ascii="Perpetua" w:hAnsi="Perpetua" w:cs="Helvetica"/>
                <w:sz w:val="24"/>
                <w:szCs w:val="24"/>
              </w:rPr>
              <w:t>net</w:t>
            </w:r>
            <w:r w:rsidR="00C37498">
              <w:rPr>
                <w:rFonts w:ascii="Perpetua" w:hAnsi="Perpetua" w:cs="Helvetica"/>
                <w:sz w:val="24"/>
                <w:szCs w:val="24"/>
              </w:rPr>
              <w:t xml:space="preserve"> </w:t>
            </w:r>
            <w:r w:rsidR="00C37498" w:rsidRPr="00C04518">
              <w:rPr>
                <w:rFonts w:ascii="Perpetua" w:hAnsi="Perpetua" w:cs="Helvetica"/>
                <w:sz w:val="24"/>
                <w:szCs w:val="24"/>
              </w:rPr>
              <w:t>operating income</w:t>
            </w:r>
          </w:p>
        </w:tc>
      </w:tr>
      <w:tr w:rsidR="00C37498" w:rsidTr="00AB4217">
        <w:trPr>
          <w:jc w:val="center"/>
        </w:trPr>
        <w:tc>
          <w:tcPr>
            <w:tcW w:w="2742" w:type="dxa"/>
          </w:tcPr>
          <w:p w:rsidR="00C37498" w:rsidRDefault="00C37498" w:rsidP="00C37498">
            <w:pPr>
              <w:pStyle w:val="ListParagraph"/>
              <w:autoSpaceDE w:val="0"/>
              <w:autoSpaceDN w:val="0"/>
              <w:adjustRightInd w:val="0"/>
              <w:ind w:left="0"/>
              <w:jc w:val="both"/>
              <w:rPr>
                <w:rFonts w:ascii="Perpetua" w:hAnsi="Perpetua" w:cs="Times-Roman"/>
                <w:sz w:val="24"/>
                <w:szCs w:val="24"/>
              </w:rPr>
            </w:pPr>
            <w:r w:rsidRPr="00C04518">
              <w:rPr>
                <w:rFonts w:ascii="Perpetua" w:hAnsi="Perpetua" w:cs="Helvetica"/>
                <w:sz w:val="24"/>
                <w:szCs w:val="24"/>
              </w:rPr>
              <w:t xml:space="preserve">Production </w:t>
            </w:r>
            <w:r>
              <w:rPr>
                <w:rFonts w:ascii="Perpetua" w:hAnsi="Perpetua" w:cs="MathematicalPi-One"/>
                <w:sz w:val="24"/>
                <w:szCs w:val="24"/>
              </w:rPr>
              <w:t>&gt;</w:t>
            </w:r>
            <w:r w:rsidRPr="00C04518">
              <w:rPr>
                <w:rFonts w:ascii="Perpetua" w:hAnsi="Perpetua" w:cs="MathematicalPi-One"/>
                <w:sz w:val="24"/>
                <w:szCs w:val="24"/>
              </w:rPr>
              <w:t xml:space="preserve"> </w:t>
            </w:r>
            <w:r w:rsidRPr="00C04518">
              <w:rPr>
                <w:rFonts w:ascii="Perpetua" w:hAnsi="Perpetua" w:cs="Helvetica"/>
                <w:sz w:val="24"/>
                <w:szCs w:val="24"/>
              </w:rPr>
              <w:t>Sales</w:t>
            </w:r>
          </w:p>
        </w:tc>
        <w:tc>
          <w:tcPr>
            <w:tcW w:w="2520" w:type="dxa"/>
          </w:tcPr>
          <w:p w:rsidR="00C37498" w:rsidRDefault="00C37498" w:rsidP="00C04518">
            <w:pPr>
              <w:pStyle w:val="ListParagraph"/>
              <w:autoSpaceDE w:val="0"/>
              <w:autoSpaceDN w:val="0"/>
              <w:adjustRightInd w:val="0"/>
              <w:ind w:left="0"/>
              <w:jc w:val="both"/>
              <w:rPr>
                <w:rFonts w:ascii="Perpetua" w:hAnsi="Perpetua" w:cs="Times-Roman"/>
                <w:sz w:val="24"/>
                <w:szCs w:val="24"/>
              </w:rPr>
            </w:pPr>
            <w:r w:rsidRPr="00C04518">
              <w:rPr>
                <w:rFonts w:ascii="Perpetua" w:hAnsi="Perpetua" w:cs="Helvetica"/>
                <w:sz w:val="24"/>
                <w:szCs w:val="24"/>
              </w:rPr>
              <w:t>Inventories increase</w:t>
            </w:r>
          </w:p>
        </w:tc>
        <w:tc>
          <w:tcPr>
            <w:tcW w:w="5442" w:type="dxa"/>
          </w:tcPr>
          <w:p w:rsidR="00AB4217" w:rsidRDefault="00AB4217" w:rsidP="00AB4217">
            <w:pPr>
              <w:autoSpaceDE w:val="0"/>
              <w:autoSpaceDN w:val="0"/>
              <w:adjustRightInd w:val="0"/>
              <w:jc w:val="both"/>
              <w:rPr>
                <w:rFonts w:ascii="Perpetua" w:hAnsi="Perpetua" w:cs="Helvetica"/>
                <w:sz w:val="24"/>
                <w:szCs w:val="24"/>
              </w:rPr>
            </w:pPr>
            <w:r w:rsidRPr="00C04518">
              <w:rPr>
                <w:rFonts w:ascii="Perpetua" w:hAnsi="Perpetua" w:cs="Helvetica"/>
                <w:sz w:val="24"/>
                <w:szCs w:val="24"/>
              </w:rPr>
              <w:t xml:space="preserve">Absorption costing </w:t>
            </w:r>
            <w:r>
              <w:rPr>
                <w:rFonts w:ascii="Perpetua" w:hAnsi="Perpetua" w:cs="Helvetica"/>
                <w:sz w:val="24"/>
                <w:szCs w:val="24"/>
              </w:rPr>
              <w:t xml:space="preserve">     </w:t>
            </w:r>
            <w:r>
              <w:rPr>
                <w:rFonts w:ascii="Perpetua" w:hAnsi="Perpetua" w:cs="MathematicalPi-One"/>
                <w:sz w:val="24"/>
                <w:szCs w:val="24"/>
              </w:rPr>
              <w:t>&gt;</w:t>
            </w:r>
            <w:r>
              <w:rPr>
                <w:rFonts w:ascii="Perpetua" w:hAnsi="Perpetua" w:cs="Helvetica"/>
                <w:sz w:val="24"/>
                <w:szCs w:val="24"/>
              </w:rPr>
              <w:t xml:space="preserve">        </w:t>
            </w:r>
            <w:r w:rsidRPr="00C04518">
              <w:rPr>
                <w:rFonts w:ascii="Perpetua" w:hAnsi="Perpetua" w:cs="Helvetica"/>
                <w:sz w:val="24"/>
                <w:szCs w:val="24"/>
              </w:rPr>
              <w:t>Variable costing</w:t>
            </w:r>
          </w:p>
          <w:p w:rsidR="00C37498" w:rsidRDefault="00AB4217" w:rsidP="00AB4217">
            <w:r w:rsidRPr="00C04518">
              <w:rPr>
                <w:rFonts w:ascii="Perpetua" w:hAnsi="Perpetua" w:cs="Helvetica"/>
                <w:sz w:val="24"/>
                <w:szCs w:val="24"/>
              </w:rPr>
              <w:t>net</w:t>
            </w:r>
            <w:r>
              <w:rPr>
                <w:rFonts w:ascii="Perpetua" w:hAnsi="Perpetua" w:cs="Helvetica"/>
                <w:sz w:val="24"/>
                <w:szCs w:val="24"/>
              </w:rPr>
              <w:t xml:space="preserve"> </w:t>
            </w:r>
            <w:r w:rsidRPr="00C04518">
              <w:rPr>
                <w:rFonts w:ascii="Perpetua" w:hAnsi="Perpetua" w:cs="Helvetica"/>
                <w:sz w:val="24"/>
                <w:szCs w:val="24"/>
              </w:rPr>
              <w:t xml:space="preserve">operating income </w:t>
            </w:r>
            <w:r>
              <w:rPr>
                <w:rFonts w:ascii="Perpetua" w:hAnsi="Perpetua" w:cs="Helvetica"/>
                <w:sz w:val="24"/>
                <w:szCs w:val="24"/>
              </w:rPr>
              <w:t xml:space="preserve">           </w:t>
            </w:r>
            <w:r w:rsidRPr="00C04518">
              <w:rPr>
                <w:rFonts w:ascii="Perpetua" w:hAnsi="Perpetua" w:cs="Helvetica"/>
                <w:sz w:val="24"/>
                <w:szCs w:val="24"/>
              </w:rPr>
              <w:t>net</w:t>
            </w:r>
            <w:r>
              <w:rPr>
                <w:rFonts w:ascii="Perpetua" w:hAnsi="Perpetua" w:cs="Helvetica"/>
                <w:sz w:val="24"/>
                <w:szCs w:val="24"/>
              </w:rPr>
              <w:t xml:space="preserve"> </w:t>
            </w:r>
            <w:r w:rsidRPr="00C04518">
              <w:rPr>
                <w:rFonts w:ascii="Perpetua" w:hAnsi="Perpetua" w:cs="Helvetica"/>
                <w:sz w:val="24"/>
                <w:szCs w:val="24"/>
              </w:rPr>
              <w:t>operating income</w:t>
            </w:r>
            <w:r w:rsidRPr="00C37498">
              <w:rPr>
                <w:rFonts w:ascii="Perpetua" w:hAnsi="Perpetua" w:cs="Helvetica"/>
                <w:sz w:val="24"/>
                <w:szCs w:val="24"/>
                <w:vertAlign w:val="superscript"/>
              </w:rPr>
              <w:t xml:space="preserve"> </w:t>
            </w:r>
            <w:r w:rsidR="00090C66" w:rsidRPr="00C37498">
              <w:rPr>
                <w:rFonts w:ascii="Perpetua" w:hAnsi="Perpetua" w:cs="Helvetica"/>
                <w:sz w:val="24"/>
                <w:szCs w:val="24"/>
                <w:vertAlign w:val="superscript"/>
              </w:rPr>
              <w:t>*</w:t>
            </w:r>
          </w:p>
        </w:tc>
      </w:tr>
      <w:tr w:rsidR="00C37498" w:rsidTr="00AB4217">
        <w:trPr>
          <w:jc w:val="center"/>
        </w:trPr>
        <w:tc>
          <w:tcPr>
            <w:tcW w:w="2742" w:type="dxa"/>
          </w:tcPr>
          <w:p w:rsidR="00C37498" w:rsidRDefault="00C37498" w:rsidP="00C37498">
            <w:pPr>
              <w:pStyle w:val="ListParagraph"/>
              <w:autoSpaceDE w:val="0"/>
              <w:autoSpaceDN w:val="0"/>
              <w:adjustRightInd w:val="0"/>
              <w:ind w:left="0"/>
              <w:jc w:val="both"/>
              <w:rPr>
                <w:rFonts w:ascii="Perpetua" w:hAnsi="Perpetua" w:cs="Times-Roman"/>
                <w:sz w:val="24"/>
                <w:szCs w:val="24"/>
              </w:rPr>
            </w:pPr>
            <w:r w:rsidRPr="00C04518">
              <w:rPr>
                <w:rFonts w:ascii="Perpetua" w:hAnsi="Perpetua" w:cs="Helvetica"/>
                <w:sz w:val="24"/>
                <w:szCs w:val="24"/>
              </w:rPr>
              <w:t xml:space="preserve">Production </w:t>
            </w:r>
            <w:r>
              <w:rPr>
                <w:rFonts w:ascii="Perpetua" w:hAnsi="Perpetua" w:cs="MathematicalPi-One"/>
                <w:sz w:val="24"/>
                <w:szCs w:val="24"/>
              </w:rPr>
              <w:t>&lt;</w:t>
            </w:r>
            <w:r w:rsidRPr="00C04518">
              <w:rPr>
                <w:rFonts w:ascii="Perpetua" w:hAnsi="Perpetua" w:cs="MathematicalPi-One"/>
                <w:sz w:val="24"/>
                <w:szCs w:val="24"/>
              </w:rPr>
              <w:t xml:space="preserve"> </w:t>
            </w:r>
            <w:r w:rsidRPr="00C04518">
              <w:rPr>
                <w:rFonts w:ascii="Perpetua" w:hAnsi="Perpetua" w:cs="Helvetica"/>
                <w:sz w:val="24"/>
                <w:szCs w:val="24"/>
              </w:rPr>
              <w:t>Sales</w:t>
            </w:r>
          </w:p>
        </w:tc>
        <w:tc>
          <w:tcPr>
            <w:tcW w:w="2520" w:type="dxa"/>
          </w:tcPr>
          <w:p w:rsidR="00C37498" w:rsidRDefault="00C37498" w:rsidP="00C37498">
            <w:pPr>
              <w:pStyle w:val="ListParagraph"/>
              <w:autoSpaceDE w:val="0"/>
              <w:autoSpaceDN w:val="0"/>
              <w:adjustRightInd w:val="0"/>
              <w:ind w:left="0"/>
              <w:jc w:val="both"/>
              <w:rPr>
                <w:rFonts w:ascii="Perpetua" w:hAnsi="Perpetua" w:cs="Times-Roman"/>
                <w:sz w:val="24"/>
                <w:szCs w:val="24"/>
              </w:rPr>
            </w:pPr>
            <w:r w:rsidRPr="00C04518">
              <w:rPr>
                <w:rFonts w:ascii="Perpetua" w:hAnsi="Perpetua" w:cs="Helvetica"/>
                <w:sz w:val="24"/>
                <w:szCs w:val="24"/>
              </w:rPr>
              <w:t xml:space="preserve">Inventories </w:t>
            </w:r>
            <w:r>
              <w:rPr>
                <w:rFonts w:ascii="Perpetua" w:hAnsi="Perpetua" w:cs="Helvetica"/>
                <w:sz w:val="24"/>
                <w:szCs w:val="24"/>
              </w:rPr>
              <w:t>de</w:t>
            </w:r>
            <w:r w:rsidRPr="00C04518">
              <w:rPr>
                <w:rFonts w:ascii="Perpetua" w:hAnsi="Perpetua" w:cs="Helvetica"/>
                <w:sz w:val="24"/>
                <w:szCs w:val="24"/>
              </w:rPr>
              <w:t>crease</w:t>
            </w:r>
          </w:p>
        </w:tc>
        <w:tc>
          <w:tcPr>
            <w:tcW w:w="5442" w:type="dxa"/>
          </w:tcPr>
          <w:p w:rsidR="00AB4217" w:rsidRDefault="00AB4217" w:rsidP="00AB4217">
            <w:pPr>
              <w:autoSpaceDE w:val="0"/>
              <w:autoSpaceDN w:val="0"/>
              <w:adjustRightInd w:val="0"/>
              <w:jc w:val="both"/>
              <w:rPr>
                <w:rFonts w:ascii="Perpetua" w:hAnsi="Perpetua" w:cs="Helvetica"/>
                <w:sz w:val="24"/>
                <w:szCs w:val="24"/>
              </w:rPr>
            </w:pPr>
            <w:r w:rsidRPr="00C04518">
              <w:rPr>
                <w:rFonts w:ascii="Perpetua" w:hAnsi="Perpetua" w:cs="Helvetica"/>
                <w:sz w:val="24"/>
                <w:szCs w:val="24"/>
              </w:rPr>
              <w:t xml:space="preserve">Absorption costing </w:t>
            </w:r>
            <w:r>
              <w:rPr>
                <w:rFonts w:ascii="Perpetua" w:hAnsi="Perpetua" w:cs="Helvetica"/>
                <w:sz w:val="24"/>
                <w:szCs w:val="24"/>
              </w:rPr>
              <w:t xml:space="preserve">     </w:t>
            </w:r>
            <w:r>
              <w:rPr>
                <w:rFonts w:ascii="Perpetua" w:hAnsi="Perpetua" w:cs="MathematicalPi-One"/>
                <w:sz w:val="24"/>
                <w:szCs w:val="24"/>
              </w:rPr>
              <w:t>&lt;</w:t>
            </w:r>
            <w:r>
              <w:rPr>
                <w:rFonts w:ascii="Perpetua" w:hAnsi="Perpetua" w:cs="Helvetica"/>
                <w:sz w:val="24"/>
                <w:szCs w:val="24"/>
              </w:rPr>
              <w:t xml:space="preserve">        </w:t>
            </w:r>
            <w:r w:rsidRPr="00C04518">
              <w:rPr>
                <w:rFonts w:ascii="Perpetua" w:hAnsi="Perpetua" w:cs="Helvetica"/>
                <w:sz w:val="24"/>
                <w:szCs w:val="24"/>
              </w:rPr>
              <w:t>Variable costing</w:t>
            </w:r>
          </w:p>
          <w:p w:rsidR="00C37498" w:rsidRDefault="00AB4217" w:rsidP="00AB4217">
            <w:r w:rsidRPr="00C04518">
              <w:rPr>
                <w:rFonts w:ascii="Perpetua" w:hAnsi="Perpetua" w:cs="Helvetica"/>
                <w:sz w:val="24"/>
                <w:szCs w:val="24"/>
              </w:rPr>
              <w:t>net</w:t>
            </w:r>
            <w:r>
              <w:rPr>
                <w:rFonts w:ascii="Perpetua" w:hAnsi="Perpetua" w:cs="Helvetica"/>
                <w:sz w:val="24"/>
                <w:szCs w:val="24"/>
              </w:rPr>
              <w:t xml:space="preserve"> </w:t>
            </w:r>
            <w:r w:rsidRPr="00C04518">
              <w:rPr>
                <w:rFonts w:ascii="Perpetua" w:hAnsi="Perpetua" w:cs="Helvetica"/>
                <w:sz w:val="24"/>
                <w:szCs w:val="24"/>
              </w:rPr>
              <w:t xml:space="preserve">operating income </w:t>
            </w:r>
            <w:r>
              <w:rPr>
                <w:rFonts w:ascii="Perpetua" w:hAnsi="Perpetua" w:cs="Helvetica"/>
                <w:sz w:val="24"/>
                <w:szCs w:val="24"/>
              </w:rPr>
              <w:t xml:space="preserve">           </w:t>
            </w:r>
            <w:r w:rsidRPr="00C04518">
              <w:rPr>
                <w:rFonts w:ascii="Perpetua" w:hAnsi="Perpetua" w:cs="Helvetica"/>
                <w:sz w:val="24"/>
                <w:szCs w:val="24"/>
              </w:rPr>
              <w:t>net</w:t>
            </w:r>
            <w:r>
              <w:rPr>
                <w:rFonts w:ascii="Perpetua" w:hAnsi="Perpetua" w:cs="Helvetica"/>
                <w:sz w:val="24"/>
                <w:szCs w:val="24"/>
              </w:rPr>
              <w:t xml:space="preserve"> </w:t>
            </w:r>
            <w:r w:rsidRPr="00C04518">
              <w:rPr>
                <w:rFonts w:ascii="Perpetua" w:hAnsi="Perpetua" w:cs="Helvetica"/>
                <w:sz w:val="24"/>
                <w:szCs w:val="24"/>
              </w:rPr>
              <w:t>operating income</w:t>
            </w:r>
            <w:r w:rsidRPr="00C37498">
              <w:rPr>
                <w:rFonts w:ascii="Perpetua" w:hAnsi="Perpetua" w:cs="Helvetica"/>
                <w:sz w:val="24"/>
                <w:szCs w:val="24"/>
                <w:vertAlign w:val="superscript"/>
              </w:rPr>
              <w:t xml:space="preserve"> </w:t>
            </w:r>
            <w:r w:rsidR="00090C66" w:rsidRPr="00C37498">
              <w:rPr>
                <w:rFonts w:ascii="Perpetua" w:hAnsi="Perpetua" w:cs="Helvetica"/>
                <w:sz w:val="24"/>
                <w:szCs w:val="24"/>
                <w:vertAlign w:val="superscript"/>
              </w:rPr>
              <w:t>†</w:t>
            </w:r>
          </w:p>
        </w:tc>
      </w:tr>
      <w:tr w:rsidR="00090C66" w:rsidTr="00AB4217">
        <w:trPr>
          <w:jc w:val="center"/>
        </w:trPr>
        <w:tc>
          <w:tcPr>
            <w:tcW w:w="10704" w:type="dxa"/>
            <w:gridSpan w:val="3"/>
          </w:tcPr>
          <w:p w:rsidR="00090C66" w:rsidRPr="00090C66" w:rsidRDefault="00090C66" w:rsidP="00090C66">
            <w:pPr>
              <w:autoSpaceDE w:val="0"/>
              <w:autoSpaceDN w:val="0"/>
              <w:adjustRightInd w:val="0"/>
              <w:jc w:val="both"/>
              <w:rPr>
                <w:rFonts w:ascii="Perpetua" w:hAnsi="Perpetua" w:cs="Helvetica"/>
                <w:szCs w:val="24"/>
              </w:rPr>
            </w:pPr>
            <w:r w:rsidRPr="00090C66">
              <w:rPr>
                <w:rFonts w:ascii="Perpetua" w:hAnsi="Perpetua" w:cs="Helvetica"/>
                <w:szCs w:val="24"/>
                <w:vertAlign w:val="superscript"/>
              </w:rPr>
              <w:t>*</w:t>
            </w:r>
            <w:r w:rsidRPr="00090C66">
              <w:rPr>
                <w:rFonts w:ascii="Perpetua" w:hAnsi="Perpetua" w:cs="Helvetica"/>
                <w:szCs w:val="24"/>
              </w:rPr>
              <w:t xml:space="preserve">Net operating income is higher under absorption costing, since fixed manufacturing overhead cost is </w:t>
            </w:r>
            <w:r w:rsidRPr="00090C66">
              <w:rPr>
                <w:rFonts w:ascii="Perpetua" w:hAnsi="Perpetua" w:cs="Helvetica-Oblique"/>
                <w:i/>
                <w:iCs/>
                <w:szCs w:val="24"/>
              </w:rPr>
              <w:t xml:space="preserve">deferred </w:t>
            </w:r>
            <w:r w:rsidRPr="00090C66">
              <w:rPr>
                <w:rFonts w:ascii="Perpetua" w:hAnsi="Perpetua" w:cs="Helvetica"/>
                <w:szCs w:val="24"/>
              </w:rPr>
              <w:t xml:space="preserve">in inventory under absorption costing as inventories increase. </w:t>
            </w:r>
          </w:p>
          <w:p w:rsidR="00090C66" w:rsidRPr="005213AE" w:rsidRDefault="00090C66" w:rsidP="00090C66">
            <w:pPr>
              <w:autoSpaceDE w:val="0"/>
              <w:autoSpaceDN w:val="0"/>
              <w:adjustRightInd w:val="0"/>
              <w:jc w:val="both"/>
              <w:rPr>
                <w:rFonts w:ascii="Perpetua" w:hAnsi="Perpetua" w:cs="Helvetica"/>
                <w:sz w:val="24"/>
                <w:szCs w:val="24"/>
              </w:rPr>
            </w:pPr>
            <w:r w:rsidRPr="00090C66">
              <w:rPr>
                <w:rFonts w:ascii="Perpetua" w:hAnsi="Perpetua" w:cs="Helvetica"/>
                <w:szCs w:val="24"/>
                <w:vertAlign w:val="superscript"/>
              </w:rPr>
              <w:t>†</w:t>
            </w:r>
            <w:r w:rsidRPr="00090C66">
              <w:rPr>
                <w:rFonts w:ascii="Perpetua" w:hAnsi="Perpetua" w:cs="Helvetica"/>
                <w:szCs w:val="24"/>
              </w:rPr>
              <w:t xml:space="preserve">Net operating income is lower under absorption costing, since fixed manufacturing overhead cost is </w:t>
            </w:r>
            <w:r w:rsidRPr="00090C66">
              <w:rPr>
                <w:rFonts w:ascii="Perpetua" w:hAnsi="Perpetua" w:cs="Helvetica-Oblique"/>
                <w:i/>
                <w:iCs/>
                <w:szCs w:val="24"/>
              </w:rPr>
              <w:t xml:space="preserve">released </w:t>
            </w:r>
            <w:r w:rsidRPr="00090C66">
              <w:rPr>
                <w:rFonts w:ascii="Perpetua" w:hAnsi="Perpetua" w:cs="Helvetica"/>
                <w:szCs w:val="24"/>
              </w:rPr>
              <w:t>from inventory under absorption costing as inventories</w:t>
            </w:r>
          </w:p>
        </w:tc>
      </w:tr>
    </w:tbl>
    <w:p w:rsidR="00C04518" w:rsidRDefault="00C04518" w:rsidP="00106213">
      <w:pPr>
        <w:autoSpaceDE w:val="0"/>
        <w:autoSpaceDN w:val="0"/>
        <w:adjustRightInd w:val="0"/>
        <w:spacing w:after="0" w:line="240" w:lineRule="auto"/>
        <w:jc w:val="both"/>
        <w:rPr>
          <w:rFonts w:ascii="Perpetua" w:hAnsi="Perpetua" w:cs="Times-Roman"/>
          <w:sz w:val="24"/>
          <w:szCs w:val="24"/>
        </w:rPr>
      </w:pPr>
    </w:p>
    <w:p w:rsidR="00C37498" w:rsidRDefault="00090C66" w:rsidP="00090C66">
      <w:pPr>
        <w:autoSpaceDE w:val="0"/>
        <w:autoSpaceDN w:val="0"/>
        <w:adjustRightInd w:val="0"/>
        <w:spacing w:after="0" w:line="240" w:lineRule="auto"/>
        <w:jc w:val="both"/>
        <w:rPr>
          <w:rFonts w:ascii="Perpetua" w:hAnsi="Perpetua" w:cs="Times-Roman"/>
          <w:sz w:val="24"/>
          <w:szCs w:val="24"/>
        </w:rPr>
      </w:pPr>
      <w:r w:rsidRPr="00090C66">
        <w:rPr>
          <w:rFonts w:ascii="Perpetua" w:hAnsi="Perpetua" w:cs="Times-Roman"/>
          <w:b/>
          <w:sz w:val="24"/>
          <w:szCs w:val="24"/>
        </w:rPr>
        <w:t xml:space="preserve">Exhibit 6 – </w:t>
      </w:r>
      <w:r w:rsidR="00566E6D">
        <w:rPr>
          <w:rFonts w:ascii="Perpetua" w:hAnsi="Perpetua" w:cs="Times-Roman"/>
          <w:b/>
          <w:sz w:val="24"/>
          <w:szCs w:val="24"/>
        </w:rPr>
        <w:t>6</w:t>
      </w:r>
      <w:r>
        <w:rPr>
          <w:rFonts w:ascii="Perpetua" w:hAnsi="Perpetua" w:cs="Times-Roman"/>
          <w:b/>
          <w:sz w:val="24"/>
          <w:szCs w:val="24"/>
        </w:rPr>
        <w:t xml:space="preserve"> </w:t>
      </w:r>
      <w:r w:rsidRPr="00090C66">
        <w:rPr>
          <w:rFonts w:ascii="Perpetua" w:hAnsi="Perpetua" w:cs="Times-Roman"/>
          <w:sz w:val="24"/>
          <w:szCs w:val="24"/>
        </w:rPr>
        <w:t>Reconciliation of Variable</w:t>
      </w:r>
      <w:r>
        <w:rPr>
          <w:rFonts w:ascii="Perpetua" w:hAnsi="Perpetua" w:cs="Times-Roman"/>
          <w:sz w:val="24"/>
          <w:szCs w:val="24"/>
        </w:rPr>
        <w:t xml:space="preserve"> </w:t>
      </w:r>
      <w:r w:rsidRPr="00090C66">
        <w:rPr>
          <w:rFonts w:ascii="Perpetua" w:hAnsi="Perpetua" w:cs="Times-Roman"/>
          <w:sz w:val="24"/>
          <w:szCs w:val="24"/>
        </w:rPr>
        <w:t>Costing and Absorption</w:t>
      </w:r>
      <w:r>
        <w:rPr>
          <w:rFonts w:ascii="Perpetua" w:hAnsi="Perpetua" w:cs="Times-Roman"/>
          <w:sz w:val="24"/>
          <w:szCs w:val="24"/>
        </w:rPr>
        <w:t xml:space="preserve"> </w:t>
      </w:r>
      <w:r w:rsidRPr="00090C66">
        <w:rPr>
          <w:rFonts w:ascii="Perpetua" w:hAnsi="Perpetua" w:cs="Times-Roman"/>
          <w:sz w:val="24"/>
          <w:szCs w:val="24"/>
        </w:rPr>
        <w:t>Costing</w:t>
      </w:r>
      <w:r>
        <w:rPr>
          <w:rFonts w:ascii="Perpetua" w:hAnsi="Perpetua" w:cs="Times-Roman"/>
          <w:sz w:val="24"/>
          <w:szCs w:val="24"/>
        </w:rPr>
        <w:t xml:space="preserve"> – </w:t>
      </w:r>
      <w:r w:rsidRPr="00090C66">
        <w:rPr>
          <w:rFonts w:ascii="Perpetua" w:hAnsi="Perpetua" w:cs="Times-Roman"/>
          <w:sz w:val="24"/>
          <w:szCs w:val="24"/>
        </w:rPr>
        <w:t>Net</w:t>
      </w:r>
      <w:r>
        <w:rPr>
          <w:rFonts w:ascii="Perpetua" w:hAnsi="Perpetua" w:cs="Times-Roman"/>
          <w:sz w:val="24"/>
          <w:szCs w:val="24"/>
        </w:rPr>
        <w:t xml:space="preserve"> </w:t>
      </w:r>
      <w:r w:rsidRPr="00090C66">
        <w:rPr>
          <w:rFonts w:ascii="Perpetua" w:hAnsi="Perpetua" w:cs="Times-Roman"/>
          <w:sz w:val="24"/>
          <w:szCs w:val="24"/>
        </w:rPr>
        <w:t>Operating Income</w:t>
      </w:r>
      <w:r>
        <w:rPr>
          <w:rFonts w:ascii="Perpetua" w:hAnsi="Perpetua" w:cs="Times-Roman"/>
          <w:sz w:val="24"/>
          <w:szCs w:val="24"/>
        </w:rPr>
        <w:t xml:space="preserve"> </w:t>
      </w:r>
      <w:r w:rsidRPr="00090C66">
        <w:rPr>
          <w:rFonts w:ascii="Perpetua" w:hAnsi="Perpetua" w:cs="Times-Roman"/>
          <w:sz w:val="24"/>
          <w:szCs w:val="24"/>
        </w:rPr>
        <w:t xml:space="preserve">Data from Exhibit </w:t>
      </w:r>
      <w:r>
        <w:rPr>
          <w:rFonts w:ascii="Perpetua" w:hAnsi="Perpetua" w:cs="Times-Roman"/>
          <w:sz w:val="24"/>
          <w:szCs w:val="24"/>
        </w:rPr>
        <w:t xml:space="preserve">6 – 4 </w:t>
      </w:r>
    </w:p>
    <w:p w:rsidR="00090C66" w:rsidRDefault="00090C66" w:rsidP="00090C66">
      <w:pPr>
        <w:autoSpaceDE w:val="0"/>
        <w:autoSpaceDN w:val="0"/>
        <w:adjustRightInd w:val="0"/>
        <w:spacing w:after="0" w:line="240" w:lineRule="auto"/>
        <w:jc w:val="both"/>
        <w:rPr>
          <w:rFonts w:ascii="Perpetua" w:hAnsi="Perpetua" w:cs="Times-Roman"/>
          <w:sz w:val="24"/>
          <w:szCs w:val="24"/>
        </w:rPr>
      </w:pPr>
    </w:p>
    <w:tbl>
      <w:tblPr>
        <w:tblStyle w:val="TableGrid"/>
        <w:tblW w:w="0" w:type="auto"/>
        <w:jc w:val="center"/>
        <w:tblInd w:w="-10032" w:type="dxa"/>
        <w:tblLook w:val="04A0"/>
      </w:tblPr>
      <w:tblGrid>
        <w:gridCol w:w="7571"/>
        <w:gridCol w:w="1259"/>
        <w:gridCol w:w="946"/>
        <w:gridCol w:w="1056"/>
      </w:tblGrid>
      <w:tr w:rsidR="00090C66" w:rsidRPr="0053702A" w:rsidTr="00AB4217">
        <w:trPr>
          <w:trHeight w:val="254"/>
          <w:jc w:val="center"/>
        </w:trPr>
        <w:tc>
          <w:tcPr>
            <w:tcW w:w="7571" w:type="dxa"/>
          </w:tcPr>
          <w:p w:rsidR="00090C66" w:rsidRDefault="00090C66" w:rsidP="00090C66">
            <w:pPr>
              <w:rPr>
                <w:rFonts w:ascii="Perpetua" w:hAnsi="Perpetua" w:cs="Times-Roman"/>
                <w:sz w:val="24"/>
                <w:szCs w:val="24"/>
              </w:rPr>
            </w:pPr>
          </w:p>
        </w:tc>
        <w:tc>
          <w:tcPr>
            <w:tcW w:w="1259" w:type="dxa"/>
          </w:tcPr>
          <w:p w:rsidR="00090C66" w:rsidRPr="0053702A" w:rsidRDefault="00090C66" w:rsidP="00090C66">
            <w:pPr>
              <w:jc w:val="center"/>
              <w:rPr>
                <w:rFonts w:ascii="Perpetua" w:hAnsi="Perpetua" w:cs="Helvetica"/>
                <w:sz w:val="24"/>
                <w:szCs w:val="24"/>
              </w:rPr>
            </w:pPr>
            <w:r w:rsidRPr="0053702A">
              <w:rPr>
                <w:rFonts w:ascii="Perpetua" w:hAnsi="Perpetua" w:cs="HelveticaNeue-Roman"/>
                <w:sz w:val="24"/>
                <w:szCs w:val="24"/>
              </w:rPr>
              <w:t>Year 1</w:t>
            </w:r>
          </w:p>
        </w:tc>
        <w:tc>
          <w:tcPr>
            <w:tcW w:w="946" w:type="dxa"/>
          </w:tcPr>
          <w:p w:rsidR="00090C66" w:rsidRPr="0053702A" w:rsidRDefault="00090C66" w:rsidP="00090C66">
            <w:pPr>
              <w:jc w:val="center"/>
              <w:rPr>
                <w:rFonts w:ascii="Perpetua" w:hAnsi="Perpetua" w:cs="Helvetica"/>
                <w:sz w:val="24"/>
                <w:szCs w:val="24"/>
              </w:rPr>
            </w:pPr>
            <w:r w:rsidRPr="0053702A">
              <w:rPr>
                <w:rFonts w:ascii="Perpetua" w:hAnsi="Perpetua" w:cs="HelveticaNeue-Roman"/>
                <w:sz w:val="24"/>
                <w:szCs w:val="24"/>
              </w:rPr>
              <w:t>Year 2</w:t>
            </w:r>
          </w:p>
        </w:tc>
        <w:tc>
          <w:tcPr>
            <w:tcW w:w="1056" w:type="dxa"/>
          </w:tcPr>
          <w:p w:rsidR="00090C66" w:rsidRPr="0053702A" w:rsidRDefault="00090C66" w:rsidP="00090C66">
            <w:pPr>
              <w:jc w:val="center"/>
              <w:rPr>
                <w:rFonts w:ascii="Perpetua" w:hAnsi="Perpetua" w:cs="Helvetica"/>
                <w:sz w:val="24"/>
                <w:szCs w:val="24"/>
              </w:rPr>
            </w:pPr>
            <w:r w:rsidRPr="0053702A">
              <w:rPr>
                <w:rFonts w:ascii="Perpetua" w:hAnsi="Perpetua" w:cs="HelveticaNeue-Roman"/>
                <w:sz w:val="24"/>
                <w:szCs w:val="24"/>
              </w:rPr>
              <w:t>Year 3</w:t>
            </w:r>
          </w:p>
        </w:tc>
      </w:tr>
      <w:tr w:rsidR="00090C66" w:rsidRPr="002446CD" w:rsidTr="00AB4217">
        <w:trPr>
          <w:trHeight w:val="254"/>
          <w:jc w:val="center"/>
        </w:trPr>
        <w:tc>
          <w:tcPr>
            <w:tcW w:w="7571" w:type="dxa"/>
          </w:tcPr>
          <w:p w:rsidR="00090C66" w:rsidRDefault="00090C66" w:rsidP="00AB4217">
            <w:pPr>
              <w:jc w:val="both"/>
              <w:rPr>
                <w:rFonts w:ascii="Perpetua" w:hAnsi="Perpetua" w:cs="Times-Roman"/>
                <w:sz w:val="24"/>
                <w:szCs w:val="24"/>
              </w:rPr>
            </w:pPr>
            <w:r w:rsidRPr="00090C66">
              <w:rPr>
                <w:rFonts w:ascii="Perpetua" w:hAnsi="Perpetua" w:cs="Helvetica"/>
                <w:sz w:val="24"/>
                <w:szCs w:val="24"/>
              </w:rPr>
              <w:t>Variable costing net operating income</w:t>
            </w:r>
          </w:p>
        </w:tc>
        <w:tc>
          <w:tcPr>
            <w:tcW w:w="1259" w:type="dxa"/>
          </w:tcPr>
          <w:p w:rsidR="00090C66" w:rsidRPr="002446CD" w:rsidRDefault="00090C66" w:rsidP="00090C66">
            <w:pPr>
              <w:jc w:val="center"/>
              <w:rPr>
                <w:u w:val="double"/>
              </w:rPr>
            </w:pPr>
            <w:r>
              <w:rPr>
                <w:rFonts w:ascii="Perpetua" w:hAnsi="Perpetua" w:cs="Helvetica"/>
                <w:sz w:val="24"/>
                <w:szCs w:val="24"/>
              </w:rPr>
              <w:t>$</w:t>
            </w:r>
            <w:r w:rsidRPr="00090C66">
              <w:rPr>
                <w:rFonts w:ascii="Perpetua" w:hAnsi="Perpetua" w:cs="Helvetica"/>
                <w:sz w:val="24"/>
                <w:szCs w:val="24"/>
              </w:rPr>
              <w:t>60,000</w:t>
            </w:r>
          </w:p>
        </w:tc>
        <w:tc>
          <w:tcPr>
            <w:tcW w:w="946" w:type="dxa"/>
          </w:tcPr>
          <w:p w:rsidR="00090C66" w:rsidRPr="002446CD" w:rsidRDefault="00090C66" w:rsidP="00090C66">
            <w:pPr>
              <w:jc w:val="center"/>
              <w:rPr>
                <w:u w:val="double"/>
              </w:rPr>
            </w:pPr>
            <w:r>
              <w:rPr>
                <w:rFonts w:ascii="Perpetua" w:hAnsi="Perpetua" w:cs="Helvetica"/>
                <w:sz w:val="24"/>
                <w:szCs w:val="24"/>
              </w:rPr>
              <w:t xml:space="preserve">$ </w:t>
            </w:r>
            <w:r w:rsidRPr="00090C66">
              <w:rPr>
                <w:rFonts w:ascii="Perpetua" w:hAnsi="Perpetua" w:cs="Helvetica"/>
                <w:sz w:val="24"/>
                <w:szCs w:val="24"/>
              </w:rPr>
              <w:t>0</w:t>
            </w:r>
          </w:p>
        </w:tc>
        <w:tc>
          <w:tcPr>
            <w:tcW w:w="1056" w:type="dxa"/>
          </w:tcPr>
          <w:p w:rsidR="00090C66" w:rsidRPr="002446CD" w:rsidRDefault="00090C66" w:rsidP="00090C66">
            <w:pPr>
              <w:jc w:val="center"/>
              <w:rPr>
                <w:u w:val="double"/>
              </w:rPr>
            </w:pPr>
            <w:r>
              <w:rPr>
                <w:rFonts w:ascii="Perpetua" w:hAnsi="Perpetua" w:cs="Helvetica"/>
                <w:sz w:val="24"/>
                <w:szCs w:val="24"/>
              </w:rPr>
              <w:t>$</w:t>
            </w:r>
            <w:r w:rsidRPr="00090C66">
              <w:rPr>
                <w:rFonts w:ascii="Perpetua" w:hAnsi="Perpetua" w:cs="Helvetica"/>
                <w:sz w:val="24"/>
                <w:szCs w:val="24"/>
              </w:rPr>
              <w:t>120,000</w:t>
            </w:r>
          </w:p>
        </w:tc>
      </w:tr>
      <w:tr w:rsidR="00090C66" w:rsidTr="00AB4217">
        <w:trPr>
          <w:trHeight w:val="508"/>
          <w:jc w:val="center"/>
        </w:trPr>
        <w:tc>
          <w:tcPr>
            <w:tcW w:w="7571" w:type="dxa"/>
          </w:tcPr>
          <w:p w:rsidR="00AB4217" w:rsidRDefault="00090C66" w:rsidP="00AB4217">
            <w:pPr>
              <w:autoSpaceDE w:val="0"/>
              <w:autoSpaceDN w:val="0"/>
              <w:adjustRightInd w:val="0"/>
              <w:jc w:val="both"/>
              <w:rPr>
                <w:rFonts w:ascii="Perpetua" w:hAnsi="Perpetua" w:cs="Helvetica"/>
                <w:sz w:val="24"/>
                <w:szCs w:val="24"/>
              </w:rPr>
            </w:pPr>
            <w:r>
              <w:rPr>
                <w:rFonts w:ascii="Perpetua" w:hAnsi="Perpetua" w:cs="Helvetica"/>
                <w:sz w:val="24"/>
                <w:szCs w:val="24"/>
              </w:rPr>
              <w:t>Add fi</w:t>
            </w:r>
            <w:r w:rsidRPr="00090C66">
              <w:rPr>
                <w:rFonts w:ascii="Perpetua" w:hAnsi="Perpetua" w:cs="Helvetica"/>
                <w:sz w:val="24"/>
                <w:szCs w:val="24"/>
              </w:rPr>
              <w:t>x</w:t>
            </w:r>
            <w:r>
              <w:rPr>
                <w:rFonts w:ascii="Perpetua" w:hAnsi="Perpetua" w:cs="Helvetica"/>
                <w:sz w:val="24"/>
                <w:szCs w:val="24"/>
              </w:rPr>
              <w:t xml:space="preserve">ed manufacturing overhead costs </w:t>
            </w:r>
            <w:r w:rsidRPr="00090C66">
              <w:rPr>
                <w:rFonts w:ascii="Perpetua" w:hAnsi="Perpetua" w:cs="Helvetica"/>
                <w:sz w:val="24"/>
                <w:szCs w:val="24"/>
              </w:rPr>
              <w:t xml:space="preserve">deferred in inventory </w:t>
            </w:r>
          </w:p>
          <w:p w:rsidR="00090C66" w:rsidRPr="00090C66" w:rsidRDefault="00090C66" w:rsidP="00AB4217">
            <w:pPr>
              <w:autoSpaceDE w:val="0"/>
              <w:autoSpaceDN w:val="0"/>
              <w:adjustRightInd w:val="0"/>
              <w:jc w:val="both"/>
              <w:rPr>
                <w:rFonts w:ascii="Perpetua" w:hAnsi="Perpetua" w:cs="Helvetica"/>
                <w:sz w:val="24"/>
                <w:szCs w:val="24"/>
              </w:rPr>
            </w:pPr>
            <w:r w:rsidRPr="00090C66">
              <w:rPr>
                <w:rFonts w:ascii="Perpetua" w:hAnsi="Perpetua" w:cs="Helvetica"/>
                <w:sz w:val="24"/>
                <w:szCs w:val="24"/>
              </w:rPr>
              <w:t>under absorption</w:t>
            </w:r>
            <w:r>
              <w:rPr>
                <w:rFonts w:ascii="Perpetua" w:hAnsi="Perpetua" w:cs="Helvetica"/>
                <w:sz w:val="24"/>
                <w:szCs w:val="24"/>
              </w:rPr>
              <w:t xml:space="preserve"> </w:t>
            </w:r>
            <w:r w:rsidRPr="00090C66">
              <w:rPr>
                <w:rFonts w:ascii="Perpetua" w:hAnsi="Perpetua" w:cs="Helvetica"/>
                <w:sz w:val="24"/>
                <w:szCs w:val="24"/>
              </w:rPr>
              <w:t xml:space="preserve">costing (5,000 units </w:t>
            </w:r>
            <w:r>
              <w:rPr>
                <w:rFonts w:ascii="Perpetua" w:hAnsi="Perpetua" w:cs="MathematicalPi-One"/>
                <w:sz w:val="24"/>
                <w:szCs w:val="24"/>
              </w:rPr>
              <w:t>x</w:t>
            </w:r>
            <w:r w:rsidRPr="00090C66">
              <w:rPr>
                <w:rFonts w:ascii="Perpetua" w:hAnsi="Perpetua" w:cs="MathematicalPi-One"/>
                <w:sz w:val="24"/>
                <w:szCs w:val="24"/>
              </w:rPr>
              <w:t xml:space="preserve"> </w:t>
            </w:r>
            <w:r>
              <w:rPr>
                <w:rFonts w:ascii="Perpetua" w:hAnsi="Perpetua" w:cs="CurrencyPiBT-Regular"/>
                <w:sz w:val="24"/>
                <w:szCs w:val="24"/>
              </w:rPr>
              <w:t>$</w:t>
            </w:r>
            <w:r w:rsidRPr="00090C66">
              <w:rPr>
                <w:rFonts w:ascii="Perpetua" w:hAnsi="Perpetua" w:cs="Helvetica"/>
                <w:sz w:val="24"/>
                <w:szCs w:val="24"/>
              </w:rPr>
              <w:t>6 per unit)</w:t>
            </w:r>
          </w:p>
        </w:tc>
        <w:tc>
          <w:tcPr>
            <w:tcW w:w="1259" w:type="dxa"/>
          </w:tcPr>
          <w:p w:rsidR="00090C66" w:rsidRDefault="00090C66" w:rsidP="00090C66">
            <w:pPr>
              <w:jc w:val="center"/>
              <w:rPr>
                <w:rFonts w:ascii="Perpetua" w:hAnsi="Perpetua" w:cs="Times-Roman"/>
                <w:sz w:val="24"/>
                <w:szCs w:val="24"/>
              </w:rPr>
            </w:pPr>
          </w:p>
        </w:tc>
        <w:tc>
          <w:tcPr>
            <w:tcW w:w="946" w:type="dxa"/>
          </w:tcPr>
          <w:p w:rsidR="00AB4217" w:rsidRDefault="00AB4217" w:rsidP="00090C66">
            <w:pPr>
              <w:jc w:val="center"/>
              <w:rPr>
                <w:rFonts w:ascii="Perpetua" w:hAnsi="Perpetua" w:cs="Times-Roman"/>
                <w:sz w:val="24"/>
                <w:szCs w:val="24"/>
              </w:rPr>
            </w:pPr>
          </w:p>
          <w:p w:rsidR="00090C66" w:rsidRDefault="00090C66" w:rsidP="00090C66">
            <w:pPr>
              <w:jc w:val="center"/>
              <w:rPr>
                <w:rFonts w:ascii="Perpetua" w:hAnsi="Perpetua" w:cs="Times-Roman"/>
                <w:sz w:val="24"/>
                <w:szCs w:val="24"/>
              </w:rPr>
            </w:pPr>
            <w:r>
              <w:rPr>
                <w:rFonts w:ascii="Perpetua" w:hAnsi="Perpetua" w:cs="Times-Roman"/>
                <w:sz w:val="24"/>
                <w:szCs w:val="24"/>
              </w:rPr>
              <w:t>30,000</w:t>
            </w:r>
          </w:p>
        </w:tc>
        <w:tc>
          <w:tcPr>
            <w:tcW w:w="1056" w:type="dxa"/>
          </w:tcPr>
          <w:p w:rsidR="00090C66" w:rsidRDefault="00090C66" w:rsidP="00090C66">
            <w:pPr>
              <w:jc w:val="center"/>
              <w:rPr>
                <w:rFonts w:ascii="Perpetua" w:hAnsi="Perpetua" w:cs="Times-Roman"/>
                <w:sz w:val="24"/>
                <w:szCs w:val="24"/>
              </w:rPr>
            </w:pPr>
          </w:p>
        </w:tc>
      </w:tr>
      <w:tr w:rsidR="00090C66" w:rsidTr="00AB4217">
        <w:trPr>
          <w:trHeight w:val="522"/>
          <w:jc w:val="center"/>
        </w:trPr>
        <w:tc>
          <w:tcPr>
            <w:tcW w:w="7571" w:type="dxa"/>
          </w:tcPr>
          <w:p w:rsidR="00090C66" w:rsidRPr="0053702A" w:rsidRDefault="00090C66" w:rsidP="00AB4217">
            <w:pPr>
              <w:autoSpaceDE w:val="0"/>
              <w:autoSpaceDN w:val="0"/>
              <w:adjustRightInd w:val="0"/>
              <w:jc w:val="both"/>
              <w:rPr>
                <w:rFonts w:ascii="Perpetua" w:hAnsi="Perpetua" w:cs="Helvetica"/>
                <w:sz w:val="24"/>
                <w:szCs w:val="24"/>
              </w:rPr>
            </w:pPr>
            <w:r>
              <w:rPr>
                <w:rFonts w:ascii="Perpetua" w:hAnsi="Perpetua" w:cs="Helvetica"/>
                <w:sz w:val="24"/>
                <w:szCs w:val="24"/>
              </w:rPr>
              <w:t>Deduct fi</w:t>
            </w:r>
            <w:r w:rsidRPr="00090C66">
              <w:rPr>
                <w:rFonts w:ascii="Perpetua" w:hAnsi="Perpetua" w:cs="Helvetica"/>
                <w:sz w:val="24"/>
                <w:szCs w:val="24"/>
              </w:rPr>
              <w:t>xed manufacturing overhead</w:t>
            </w:r>
            <w:r>
              <w:rPr>
                <w:rFonts w:ascii="Perpetua" w:hAnsi="Perpetua" w:cs="Helvetica"/>
                <w:sz w:val="24"/>
                <w:szCs w:val="24"/>
              </w:rPr>
              <w:t xml:space="preserve"> </w:t>
            </w:r>
            <w:r w:rsidRPr="00090C66">
              <w:rPr>
                <w:rFonts w:ascii="Perpetua" w:hAnsi="Perpetua" w:cs="Helvetica"/>
                <w:sz w:val="24"/>
                <w:szCs w:val="24"/>
              </w:rPr>
              <w:t>costs released from inventory under</w:t>
            </w:r>
            <w:r>
              <w:rPr>
                <w:rFonts w:ascii="Perpetua" w:hAnsi="Perpetua" w:cs="Helvetica"/>
                <w:sz w:val="24"/>
                <w:szCs w:val="24"/>
              </w:rPr>
              <w:t xml:space="preserve"> </w:t>
            </w:r>
            <w:r w:rsidRPr="00090C66">
              <w:rPr>
                <w:rFonts w:ascii="Perpetua" w:hAnsi="Perpetua" w:cs="Helvetica"/>
                <w:sz w:val="24"/>
                <w:szCs w:val="24"/>
              </w:rPr>
              <w:t xml:space="preserve">absorption costing (5,000 units </w:t>
            </w:r>
            <w:r>
              <w:rPr>
                <w:rFonts w:ascii="Perpetua" w:hAnsi="Perpetua" w:cs="MathematicalPi-One"/>
                <w:sz w:val="24"/>
                <w:szCs w:val="24"/>
              </w:rPr>
              <w:t>x</w:t>
            </w:r>
            <w:r>
              <w:rPr>
                <w:rFonts w:ascii="Perpetua" w:hAnsi="Perpetua" w:cs="Helvetica"/>
                <w:sz w:val="24"/>
                <w:szCs w:val="24"/>
              </w:rPr>
              <w:t xml:space="preserve"> </w:t>
            </w:r>
            <w:r>
              <w:rPr>
                <w:rFonts w:ascii="Perpetua" w:hAnsi="Perpetua" w:cs="CurrencyPiBT-Regular"/>
                <w:sz w:val="24"/>
                <w:szCs w:val="24"/>
              </w:rPr>
              <w:t>$</w:t>
            </w:r>
            <w:r w:rsidRPr="00090C66">
              <w:rPr>
                <w:rFonts w:ascii="Perpetua" w:hAnsi="Perpetua" w:cs="Helvetica"/>
                <w:sz w:val="24"/>
                <w:szCs w:val="24"/>
              </w:rPr>
              <w:t>6 per unit)</w:t>
            </w:r>
          </w:p>
        </w:tc>
        <w:tc>
          <w:tcPr>
            <w:tcW w:w="1259" w:type="dxa"/>
          </w:tcPr>
          <w:p w:rsidR="00AB4217" w:rsidRDefault="00AB4217" w:rsidP="00090C66">
            <w:pPr>
              <w:jc w:val="center"/>
            </w:pPr>
          </w:p>
          <w:p w:rsidR="00090C66" w:rsidRDefault="00AB4217" w:rsidP="00090C66">
            <w:pPr>
              <w:jc w:val="center"/>
            </w:pPr>
            <w:r>
              <w:t>______</w:t>
            </w:r>
          </w:p>
        </w:tc>
        <w:tc>
          <w:tcPr>
            <w:tcW w:w="946" w:type="dxa"/>
          </w:tcPr>
          <w:p w:rsidR="00AB4217" w:rsidRDefault="00AB4217" w:rsidP="00090C66">
            <w:pPr>
              <w:jc w:val="center"/>
            </w:pPr>
          </w:p>
          <w:p w:rsidR="00090C66" w:rsidRDefault="00AB4217" w:rsidP="00090C66">
            <w:pPr>
              <w:jc w:val="center"/>
            </w:pPr>
            <w:r>
              <w:t>______</w:t>
            </w:r>
          </w:p>
        </w:tc>
        <w:tc>
          <w:tcPr>
            <w:tcW w:w="1056" w:type="dxa"/>
          </w:tcPr>
          <w:p w:rsidR="00AB4217" w:rsidRDefault="00AB4217" w:rsidP="00090C66">
            <w:pPr>
              <w:jc w:val="right"/>
              <w:rPr>
                <w:rFonts w:ascii="Perpetua" w:hAnsi="Perpetua" w:cs="Helvetica"/>
                <w:sz w:val="24"/>
                <w:szCs w:val="24"/>
                <w:u w:val="single"/>
              </w:rPr>
            </w:pPr>
          </w:p>
          <w:p w:rsidR="00090C66" w:rsidRPr="00AB4217" w:rsidRDefault="00090C66" w:rsidP="00090C66">
            <w:pPr>
              <w:jc w:val="right"/>
              <w:rPr>
                <w:u w:val="single"/>
              </w:rPr>
            </w:pPr>
            <w:r w:rsidRPr="00AB4217">
              <w:rPr>
                <w:rFonts w:ascii="Perpetua" w:hAnsi="Perpetua" w:cs="Helvetica"/>
                <w:sz w:val="24"/>
                <w:szCs w:val="24"/>
                <w:u w:val="single"/>
              </w:rPr>
              <w:t>(30,000)</w:t>
            </w:r>
          </w:p>
        </w:tc>
      </w:tr>
      <w:tr w:rsidR="00090C66" w:rsidRPr="002446CD" w:rsidTr="00AB4217">
        <w:trPr>
          <w:trHeight w:val="254"/>
          <w:jc w:val="center"/>
        </w:trPr>
        <w:tc>
          <w:tcPr>
            <w:tcW w:w="7571" w:type="dxa"/>
          </w:tcPr>
          <w:p w:rsidR="00090C66" w:rsidRPr="0053702A" w:rsidRDefault="00090C66" w:rsidP="00AB4217">
            <w:pPr>
              <w:autoSpaceDE w:val="0"/>
              <w:autoSpaceDN w:val="0"/>
              <w:adjustRightInd w:val="0"/>
              <w:jc w:val="both"/>
              <w:rPr>
                <w:rFonts w:ascii="Perpetua" w:hAnsi="Perpetua" w:cs="Helvetica"/>
                <w:sz w:val="24"/>
                <w:szCs w:val="24"/>
              </w:rPr>
            </w:pPr>
            <w:r>
              <w:rPr>
                <w:rFonts w:ascii="Perpetua" w:hAnsi="Perpetua" w:cs="Helvetica"/>
                <w:sz w:val="24"/>
                <w:szCs w:val="24"/>
              </w:rPr>
              <w:t>A</w:t>
            </w:r>
            <w:r w:rsidRPr="00090C66">
              <w:rPr>
                <w:rFonts w:ascii="Perpetua" w:hAnsi="Perpetua" w:cs="Helvetica"/>
                <w:sz w:val="24"/>
                <w:szCs w:val="24"/>
              </w:rPr>
              <w:t>bsorption costing net operating income</w:t>
            </w:r>
          </w:p>
        </w:tc>
        <w:tc>
          <w:tcPr>
            <w:tcW w:w="1259" w:type="dxa"/>
          </w:tcPr>
          <w:p w:rsidR="00090C66" w:rsidRPr="00AB4217" w:rsidRDefault="00AB4217" w:rsidP="00090C66">
            <w:pPr>
              <w:jc w:val="center"/>
              <w:rPr>
                <w:rFonts w:ascii="Perpetua" w:hAnsi="Perpetua" w:cs="CurrencyPiBT-Regular"/>
                <w:sz w:val="24"/>
                <w:szCs w:val="24"/>
                <w:u w:val="double"/>
              </w:rPr>
            </w:pPr>
            <w:r w:rsidRPr="00AB4217">
              <w:rPr>
                <w:rFonts w:ascii="Perpetua" w:hAnsi="Perpetua" w:cs="Helvetica"/>
                <w:sz w:val="24"/>
                <w:szCs w:val="24"/>
                <w:u w:val="double"/>
              </w:rPr>
              <w:t>$60,000</w:t>
            </w:r>
          </w:p>
        </w:tc>
        <w:tc>
          <w:tcPr>
            <w:tcW w:w="946" w:type="dxa"/>
          </w:tcPr>
          <w:p w:rsidR="00090C66" w:rsidRPr="00AB4217" w:rsidRDefault="00AB4217" w:rsidP="00AB4217">
            <w:pPr>
              <w:rPr>
                <w:u w:val="double"/>
              </w:rPr>
            </w:pPr>
            <w:r w:rsidRPr="00AB4217">
              <w:rPr>
                <w:rFonts w:ascii="Perpetua" w:hAnsi="Perpetua" w:cs="Helvetica"/>
                <w:sz w:val="24"/>
                <w:szCs w:val="24"/>
                <w:u w:val="double"/>
              </w:rPr>
              <w:t>$30,000</w:t>
            </w:r>
          </w:p>
        </w:tc>
        <w:tc>
          <w:tcPr>
            <w:tcW w:w="1056" w:type="dxa"/>
          </w:tcPr>
          <w:p w:rsidR="00090C66" w:rsidRPr="00AB4217" w:rsidRDefault="00AB4217" w:rsidP="00AB4217">
            <w:pPr>
              <w:jc w:val="right"/>
              <w:rPr>
                <w:u w:val="double"/>
              </w:rPr>
            </w:pPr>
            <w:r w:rsidRPr="00AB4217">
              <w:rPr>
                <w:rFonts w:ascii="Perpetua" w:hAnsi="Perpetua" w:cs="Helvetica"/>
                <w:sz w:val="24"/>
                <w:szCs w:val="24"/>
                <w:u w:val="double"/>
              </w:rPr>
              <w:t>$90,000</w:t>
            </w:r>
          </w:p>
        </w:tc>
      </w:tr>
    </w:tbl>
    <w:p w:rsidR="002B3C17" w:rsidRDefault="002B3C17" w:rsidP="00090C66">
      <w:pPr>
        <w:autoSpaceDE w:val="0"/>
        <w:autoSpaceDN w:val="0"/>
        <w:adjustRightInd w:val="0"/>
        <w:spacing w:after="0" w:line="240" w:lineRule="auto"/>
        <w:jc w:val="both"/>
        <w:rPr>
          <w:rFonts w:ascii="Perpetua" w:hAnsi="Perpetua" w:cs="Times-Roman"/>
          <w:sz w:val="24"/>
          <w:szCs w:val="24"/>
        </w:rPr>
      </w:pPr>
    </w:p>
    <w:p w:rsidR="002B3C17" w:rsidRPr="002B3C17" w:rsidRDefault="002B3C17" w:rsidP="002B3C17">
      <w:pPr>
        <w:autoSpaceDE w:val="0"/>
        <w:autoSpaceDN w:val="0"/>
        <w:adjustRightInd w:val="0"/>
        <w:spacing w:after="0" w:line="240" w:lineRule="auto"/>
        <w:jc w:val="both"/>
        <w:rPr>
          <w:rFonts w:ascii="Perpetua" w:hAnsi="Perpetua" w:cs="NewsGothic-Bold"/>
          <w:b/>
          <w:bCs/>
          <w:sz w:val="24"/>
          <w:szCs w:val="24"/>
        </w:rPr>
      </w:pPr>
      <w:r w:rsidRPr="002B3C17">
        <w:rPr>
          <w:rFonts w:ascii="Perpetua" w:hAnsi="Perpetua" w:cs="NewsGothic-Bold"/>
          <w:b/>
          <w:bCs/>
          <w:sz w:val="24"/>
          <w:szCs w:val="24"/>
        </w:rPr>
        <w:t>Effect of Changes in Production on Net Operating Income</w:t>
      </w:r>
    </w:p>
    <w:p w:rsidR="002B3C17" w:rsidRDefault="002B3C17" w:rsidP="002B3C17">
      <w:pPr>
        <w:autoSpaceDE w:val="0"/>
        <w:autoSpaceDN w:val="0"/>
        <w:adjustRightInd w:val="0"/>
        <w:spacing w:after="0" w:line="240" w:lineRule="auto"/>
        <w:jc w:val="both"/>
        <w:rPr>
          <w:rFonts w:ascii="Perpetua" w:hAnsi="Perpetua" w:cs="Times-Roman"/>
          <w:sz w:val="24"/>
          <w:szCs w:val="24"/>
        </w:rPr>
      </w:pPr>
    </w:p>
    <w:p w:rsidR="002B3C17" w:rsidRPr="002B3C17" w:rsidRDefault="002B3C17" w:rsidP="002B3C17">
      <w:pPr>
        <w:autoSpaceDE w:val="0"/>
        <w:autoSpaceDN w:val="0"/>
        <w:adjustRightInd w:val="0"/>
        <w:spacing w:after="0" w:line="240" w:lineRule="auto"/>
        <w:jc w:val="both"/>
        <w:rPr>
          <w:rFonts w:ascii="Perpetua" w:hAnsi="Perpetua" w:cs="Times-Roman"/>
          <w:sz w:val="24"/>
          <w:szCs w:val="24"/>
        </w:rPr>
      </w:pPr>
      <w:r w:rsidRPr="002B3C17">
        <w:rPr>
          <w:rFonts w:ascii="Perpetua" w:hAnsi="Perpetua" w:cs="Times-Roman"/>
          <w:sz w:val="24"/>
          <w:szCs w:val="24"/>
        </w:rPr>
        <w:t>In the Emerald Isle Knitters example in the preceding section, production was constant and</w:t>
      </w:r>
      <w:r>
        <w:rPr>
          <w:rFonts w:ascii="Perpetua" w:hAnsi="Perpetua" w:cs="Times-Roman"/>
          <w:sz w:val="24"/>
          <w:szCs w:val="24"/>
        </w:rPr>
        <w:t xml:space="preserve"> sales fluctuated over the three – </w:t>
      </w:r>
      <w:r w:rsidRPr="002B3C17">
        <w:rPr>
          <w:rFonts w:ascii="Perpetua" w:hAnsi="Perpetua" w:cs="Times-Roman"/>
          <w:sz w:val="24"/>
          <w:szCs w:val="24"/>
        </w:rPr>
        <w:t>year</w:t>
      </w:r>
      <w:r>
        <w:rPr>
          <w:rFonts w:ascii="Perpetua" w:hAnsi="Perpetua" w:cs="Times-Roman"/>
          <w:sz w:val="24"/>
          <w:szCs w:val="24"/>
        </w:rPr>
        <w:t xml:space="preserve"> period. Since sales fl</w:t>
      </w:r>
      <w:r w:rsidRPr="002B3C17">
        <w:rPr>
          <w:rFonts w:ascii="Perpetua" w:hAnsi="Perpetua" w:cs="Times-Roman"/>
          <w:sz w:val="24"/>
          <w:szCs w:val="24"/>
        </w:rPr>
        <w:t>uctuated, the income statements</w:t>
      </w:r>
      <w:r>
        <w:rPr>
          <w:rFonts w:ascii="Perpetua" w:hAnsi="Perpetua" w:cs="Times-Roman"/>
          <w:sz w:val="24"/>
          <w:szCs w:val="24"/>
        </w:rPr>
        <w:t xml:space="preserve"> </w:t>
      </w:r>
      <w:r w:rsidRPr="002B3C17">
        <w:rPr>
          <w:rFonts w:ascii="Perpetua" w:hAnsi="Perpetua" w:cs="Times-Roman"/>
          <w:sz w:val="24"/>
          <w:szCs w:val="24"/>
        </w:rPr>
        <w:t xml:space="preserve">presented in Exhibit </w:t>
      </w:r>
      <w:r>
        <w:rPr>
          <w:rFonts w:ascii="Perpetua" w:hAnsi="Perpetua" w:cs="Times-Roman"/>
          <w:sz w:val="24"/>
          <w:szCs w:val="24"/>
        </w:rPr>
        <w:t xml:space="preserve">6 – </w:t>
      </w:r>
      <w:r w:rsidRPr="002B3C17">
        <w:rPr>
          <w:rFonts w:ascii="Perpetua" w:hAnsi="Perpetua" w:cs="Times-Roman"/>
          <w:sz w:val="24"/>
          <w:szCs w:val="24"/>
        </w:rPr>
        <w:t>4</w:t>
      </w:r>
      <w:r>
        <w:rPr>
          <w:rFonts w:ascii="Perpetua" w:hAnsi="Perpetua" w:cs="Times-Roman"/>
          <w:sz w:val="24"/>
          <w:szCs w:val="24"/>
        </w:rPr>
        <w:t xml:space="preserve"> </w:t>
      </w:r>
      <w:r w:rsidRPr="002B3C17">
        <w:rPr>
          <w:rFonts w:ascii="Perpetua" w:hAnsi="Perpetua" w:cs="Times-Roman"/>
          <w:sz w:val="24"/>
          <w:szCs w:val="24"/>
        </w:rPr>
        <w:t>allowed us to see the effect of changes in sales</w:t>
      </w:r>
      <w:r>
        <w:rPr>
          <w:rFonts w:ascii="Perpetua" w:hAnsi="Perpetua" w:cs="Times-Roman"/>
          <w:sz w:val="24"/>
          <w:szCs w:val="24"/>
        </w:rPr>
        <w:t xml:space="preserve"> </w:t>
      </w:r>
      <w:r w:rsidRPr="002B3C17">
        <w:rPr>
          <w:rFonts w:ascii="Perpetua" w:hAnsi="Perpetua" w:cs="Times-Roman"/>
          <w:sz w:val="24"/>
          <w:szCs w:val="24"/>
        </w:rPr>
        <w:t>on net operating income under both variable and absorption costing.</w:t>
      </w:r>
    </w:p>
    <w:p w:rsidR="002B3C17" w:rsidRDefault="002B3C17" w:rsidP="002B3C17">
      <w:pPr>
        <w:autoSpaceDE w:val="0"/>
        <w:autoSpaceDN w:val="0"/>
        <w:adjustRightInd w:val="0"/>
        <w:spacing w:after="0" w:line="240" w:lineRule="auto"/>
        <w:jc w:val="both"/>
        <w:rPr>
          <w:rFonts w:ascii="Perpetua" w:hAnsi="Perpetua" w:cs="Times-Roman"/>
          <w:sz w:val="24"/>
          <w:szCs w:val="24"/>
        </w:rPr>
      </w:pPr>
    </w:p>
    <w:p w:rsidR="00090C66" w:rsidRDefault="002B3C17" w:rsidP="002B3C17">
      <w:pPr>
        <w:autoSpaceDE w:val="0"/>
        <w:autoSpaceDN w:val="0"/>
        <w:adjustRightInd w:val="0"/>
        <w:spacing w:after="0" w:line="240" w:lineRule="auto"/>
        <w:jc w:val="both"/>
        <w:rPr>
          <w:rFonts w:ascii="Perpetua" w:hAnsi="Perpetua" w:cs="Times-Roman"/>
          <w:sz w:val="24"/>
          <w:szCs w:val="24"/>
        </w:rPr>
      </w:pPr>
      <w:r w:rsidRPr="002B3C17">
        <w:rPr>
          <w:rFonts w:ascii="Perpetua" w:hAnsi="Perpetua" w:cs="Times-Roman"/>
          <w:sz w:val="24"/>
          <w:szCs w:val="24"/>
        </w:rPr>
        <w:t>To further investigate the differences between v</w:t>
      </w:r>
      <w:r>
        <w:rPr>
          <w:rFonts w:ascii="Perpetua" w:hAnsi="Perpetua" w:cs="Times-Roman"/>
          <w:sz w:val="24"/>
          <w:szCs w:val="24"/>
        </w:rPr>
        <w:t>ariable and absorption costing let us</w:t>
      </w:r>
      <w:r w:rsidRPr="002B3C17">
        <w:rPr>
          <w:rFonts w:ascii="Perpetua" w:hAnsi="Perpetua" w:cs="Times-Roman"/>
          <w:sz w:val="24"/>
          <w:szCs w:val="24"/>
        </w:rPr>
        <w:t xml:space="preserve"> put to</w:t>
      </w:r>
      <w:r>
        <w:rPr>
          <w:rFonts w:ascii="Perpetua" w:hAnsi="Perpetua" w:cs="Times-Roman"/>
          <w:sz w:val="24"/>
          <w:szCs w:val="24"/>
        </w:rPr>
        <w:t xml:space="preserve">gether the hypothetical example </w:t>
      </w:r>
      <w:r w:rsidRPr="002B3C17">
        <w:rPr>
          <w:rFonts w:ascii="Perpetua" w:hAnsi="Perpetua" w:cs="Times-Roman"/>
          <w:sz w:val="24"/>
          <w:szCs w:val="24"/>
        </w:rPr>
        <w:t xml:space="preserve">in Exhibit </w:t>
      </w:r>
      <w:r>
        <w:rPr>
          <w:rFonts w:ascii="Perpetua" w:hAnsi="Perpetua" w:cs="Times-Roman"/>
          <w:sz w:val="24"/>
          <w:szCs w:val="24"/>
        </w:rPr>
        <w:t>6 – 7</w:t>
      </w:r>
      <w:r w:rsidRPr="002B3C17">
        <w:rPr>
          <w:rFonts w:ascii="Perpetua" w:hAnsi="Perpetua" w:cs="Times-Roman"/>
          <w:sz w:val="24"/>
          <w:szCs w:val="24"/>
        </w:rPr>
        <w:t>. In this hypothetical example,</w:t>
      </w:r>
      <w:r>
        <w:rPr>
          <w:rFonts w:ascii="Perpetua" w:hAnsi="Perpetua" w:cs="Times-Roman"/>
          <w:sz w:val="24"/>
          <w:szCs w:val="24"/>
        </w:rPr>
        <w:t xml:space="preserve"> </w:t>
      </w:r>
      <w:r w:rsidRPr="002B3C17">
        <w:rPr>
          <w:rFonts w:ascii="Perpetua" w:hAnsi="Perpetua" w:cs="Times-Roman"/>
          <w:sz w:val="24"/>
          <w:szCs w:val="24"/>
        </w:rPr>
        <w:t>sales</w:t>
      </w:r>
      <w:r>
        <w:rPr>
          <w:rFonts w:ascii="Perpetua" w:hAnsi="Perpetua" w:cs="Times-Roman"/>
          <w:sz w:val="24"/>
          <w:szCs w:val="24"/>
        </w:rPr>
        <w:t xml:space="preserve"> are constant and production fl</w:t>
      </w:r>
      <w:r w:rsidRPr="002B3C17">
        <w:rPr>
          <w:rFonts w:ascii="Perpetua" w:hAnsi="Perpetua" w:cs="Times-Roman"/>
          <w:sz w:val="24"/>
          <w:szCs w:val="24"/>
        </w:rPr>
        <w:t xml:space="preserve">uctuates (the opposite of Exhibits </w:t>
      </w:r>
      <w:r>
        <w:rPr>
          <w:rFonts w:ascii="Perpetua" w:hAnsi="Perpetua" w:cs="Times-Roman"/>
          <w:sz w:val="24"/>
          <w:szCs w:val="24"/>
        </w:rPr>
        <w:t xml:space="preserve">6 – </w:t>
      </w:r>
      <w:r w:rsidRPr="002B3C17">
        <w:rPr>
          <w:rFonts w:ascii="Perpetua" w:hAnsi="Perpetua" w:cs="Times-Roman"/>
          <w:sz w:val="24"/>
          <w:szCs w:val="24"/>
        </w:rPr>
        <w:t xml:space="preserve">3 and </w:t>
      </w:r>
      <w:r>
        <w:rPr>
          <w:rFonts w:ascii="Perpetua" w:hAnsi="Perpetua" w:cs="Times-Roman"/>
          <w:sz w:val="24"/>
          <w:szCs w:val="24"/>
        </w:rPr>
        <w:t xml:space="preserve">6 – </w:t>
      </w:r>
      <w:r w:rsidRPr="002B3C17">
        <w:rPr>
          <w:rFonts w:ascii="Perpetua" w:hAnsi="Perpetua" w:cs="Times-Roman"/>
          <w:sz w:val="24"/>
          <w:szCs w:val="24"/>
        </w:rPr>
        <w:t>4). The</w:t>
      </w:r>
      <w:r>
        <w:rPr>
          <w:rFonts w:ascii="Perpetua" w:hAnsi="Perpetua" w:cs="Times-Roman"/>
          <w:sz w:val="24"/>
          <w:szCs w:val="24"/>
        </w:rPr>
        <w:t xml:space="preserve"> </w:t>
      </w:r>
      <w:r w:rsidRPr="002B3C17">
        <w:rPr>
          <w:rFonts w:ascii="Perpetua" w:hAnsi="Perpetua" w:cs="Times-Roman"/>
          <w:sz w:val="24"/>
          <w:szCs w:val="24"/>
        </w:rPr>
        <w:t xml:space="preserve">purpose of Exhibit </w:t>
      </w:r>
      <w:r>
        <w:rPr>
          <w:rFonts w:ascii="Perpetua" w:hAnsi="Perpetua" w:cs="Times-Roman"/>
          <w:sz w:val="24"/>
          <w:szCs w:val="24"/>
        </w:rPr>
        <w:t xml:space="preserve">6 – </w:t>
      </w:r>
      <w:r w:rsidRPr="002B3C17">
        <w:rPr>
          <w:rFonts w:ascii="Perpetua" w:hAnsi="Perpetua" w:cs="Times-Roman"/>
          <w:sz w:val="24"/>
          <w:szCs w:val="24"/>
        </w:rPr>
        <w:t xml:space="preserve">7 and the income statements shown in Exhibit </w:t>
      </w:r>
      <w:r>
        <w:rPr>
          <w:rFonts w:ascii="Perpetua" w:hAnsi="Perpetua" w:cs="Times-Roman"/>
          <w:sz w:val="24"/>
          <w:szCs w:val="24"/>
        </w:rPr>
        <w:t xml:space="preserve">6 – </w:t>
      </w:r>
      <w:r w:rsidRPr="002B3C17">
        <w:rPr>
          <w:rFonts w:ascii="Perpetua" w:hAnsi="Perpetua" w:cs="Times-Roman"/>
          <w:sz w:val="24"/>
          <w:szCs w:val="24"/>
        </w:rPr>
        <w:t>8</w:t>
      </w:r>
      <w:r>
        <w:rPr>
          <w:rFonts w:ascii="Perpetua" w:hAnsi="Perpetua" w:cs="Times-Roman"/>
          <w:sz w:val="24"/>
          <w:szCs w:val="24"/>
        </w:rPr>
        <w:t xml:space="preserve"> </w:t>
      </w:r>
      <w:r w:rsidRPr="002B3C17">
        <w:rPr>
          <w:rFonts w:ascii="Perpetua" w:hAnsi="Perpetua" w:cs="Times-Roman"/>
          <w:sz w:val="24"/>
          <w:szCs w:val="24"/>
        </w:rPr>
        <w:t xml:space="preserve">is to illustrate the effect of changes in </w:t>
      </w:r>
      <w:r w:rsidRPr="002B3C17">
        <w:rPr>
          <w:rFonts w:ascii="Perpetua" w:hAnsi="Perpetua" w:cs="Times-Italic"/>
          <w:i/>
          <w:iCs/>
          <w:sz w:val="24"/>
          <w:szCs w:val="24"/>
        </w:rPr>
        <w:t xml:space="preserve">production </w:t>
      </w:r>
      <w:r w:rsidRPr="002B3C17">
        <w:rPr>
          <w:rFonts w:ascii="Perpetua" w:hAnsi="Perpetua" w:cs="Times-Roman"/>
          <w:sz w:val="24"/>
          <w:szCs w:val="24"/>
        </w:rPr>
        <w:t>on net operating income under both variable</w:t>
      </w:r>
      <w:r>
        <w:rPr>
          <w:rFonts w:ascii="Perpetua" w:hAnsi="Perpetua" w:cs="Times-Roman"/>
          <w:sz w:val="24"/>
          <w:szCs w:val="24"/>
        </w:rPr>
        <w:t xml:space="preserve"> </w:t>
      </w:r>
      <w:r w:rsidRPr="002B3C17">
        <w:rPr>
          <w:rFonts w:ascii="Perpetua" w:hAnsi="Perpetua" w:cs="Times-Roman"/>
          <w:sz w:val="24"/>
          <w:szCs w:val="24"/>
        </w:rPr>
        <w:t>and absorption costing.</w:t>
      </w:r>
    </w:p>
    <w:p w:rsidR="002B3C17" w:rsidRDefault="002B3C17" w:rsidP="002B3C17">
      <w:pPr>
        <w:autoSpaceDE w:val="0"/>
        <w:autoSpaceDN w:val="0"/>
        <w:adjustRightInd w:val="0"/>
        <w:spacing w:after="0" w:line="240" w:lineRule="auto"/>
        <w:jc w:val="both"/>
        <w:rPr>
          <w:rFonts w:ascii="Perpetua" w:hAnsi="Perpetua" w:cs="Times-Roman"/>
          <w:sz w:val="24"/>
          <w:szCs w:val="24"/>
        </w:rPr>
      </w:pPr>
    </w:p>
    <w:p w:rsidR="002B3C17" w:rsidRDefault="002B3C17" w:rsidP="002B3C17">
      <w:pPr>
        <w:autoSpaceDE w:val="0"/>
        <w:autoSpaceDN w:val="0"/>
        <w:adjustRightInd w:val="0"/>
        <w:spacing w:after="0" w:line="240" w:lineRule="auto"/>
        <w:jc w:val="both"/>
        <w:rPr>
          <w:rFonts w:ascii="Perpetua" w:hAnsi="Perpetua" w:cs="NewsGothic"/>
          <w:sz w:val="24"/>
          <w:szCs w:val="18"/>
        </w:rPr>
      </w:pPr>
      <w:r w:rsidRPr="003E5EA4">
        <w:rPr>
          <w:rFonts w:ascii="Perpetua" w:hAnsi="Perpetua" w:cs="Times-Roman"/>
          <w:b/>
          <w:color w:val="000000" w:themeColor="text1"/>
          <w:sz w:val="24"/>
          <w:szCs w:val="24"/>
        </w:rPr>
        <w:t xml:space="preserve">Exhibit 6 – </w:t>
      </w:r>
      <w:r>
        <w:rPr>
          <w:rFonts w:ascii="Perpetua" w:hAnsi="Perpetua" w:cs="Times-Roman"/>
          <w:b/>
          <w:color w:val="000000" w:themeColor="text1"/>
          <w:sz w:val="24"/>
          <w:szCs w:val="24"/>
        </w:rPr>
        <w:t>7</w:t>
      </w:r>
      <w:r>
        <w:rPr>
          <w:rFonts w:ascii="Perpetua" w:hAnsi="Perpetua" w:cs="Times-Roman"/>
          <w:b/>
          <w:sz w:val="24"/>
          <w:szCs w:val="24"/>
        </w:rPr>
        <w:t xml:space="preserve"> </w:t>
      </w:r>
      <w:r w:rsidRPr="002B3C17">
        <w:rPr>
          <w:rFonts w:ascii="Perpetua" w:hAnsi="Perpetua" w:cs="NewsGothic"/>
          <w:sz w:val="24"/>
          <w:szCs w:val="18"/>
        </w:rPr>
        <w:t>Basic Data to Demonstrate the Sensitivity of Costing Methods to Changes in Production</w:t>
      </w:r>
    </w:p>
    <w:p w:rsidR="00CA2312" w:rsidRDefault="00CA2312" w:rsidP="002B3C17">
      <w:pPr>
        <w:autoSpaceDE w:val="0"/>
        <w:autoSpaceDN w:val="0"/>
        <w:adjustRightInd w:val="0"/>
        <w:spacing w:after="0" w:line="240" w:lineRule="auto"/>
        <w:jc w:val="both"/>
        <w:rPr>
          <w:rFonts w:ascii="Perpetua" w:hAnsi="Perpetua" w:cs="NewsGothic"/>
          <w:color w:val="000000"/>
          <w:sz w:val="24"/>
          <w:szCs w:val="24"/>
        </w:rPr>
      </w:pPr>
    </w:p>
    <w:tbl>
      <w:tblPr>
        <w:tblStyle w:val="TableGrid"/>
        <w:tblW w:w="0" w:type="auto"/>
        <w:jc w:val="center"/>
        <w:tblInd w:w="-1284" w:type="dxa"/>
        <w:tblLook w:val="04A0"/>
      </w:tblPr>
      <w:tblGrid>
        <w:gridCol w:w="5352"/>
        <w:gridCol w:w="1056"/>
      </w:tblGrid>
      <w:tr w:rsidR="002B3C17" w:rsidTr="002B3C17">
        <w:trPr>
          <w:jc w:val="center"/>
        </w:trPr>
        <w:tc>
          <w:tcPr>
            <w:tcW w:w="6408" w:type="dxa"/>
            <w:gridSpan w:val="2"/>
          </w:tcPr>
          <w:p w:rsidR="002B3C17" w:rsidRDefault="002B3C17" w:rsidP="002B3C17">
            <w:pPr>
              <w:rPr>
                <w:rFonts w:ascii="Perpetua" w:hAnsi="Perpetua" w:cs="Times-Roman"/>
                <w:sz w:val="24"/>
                <w:szCs w:val="24"/>
              </w:rPr>
            </w:pPr>
            <w:r w:rsidRPr="003E5EA4">
              <w:rPr>
                <w:rFonts w:ascii="Perpetua" w:hAnsi="Perpetua" w:cs="Helvetica-Bold"/>
                <w:b/>
                <w:bCs/>
                <w:color w:val="000000"/>
                <w:sz w:val="24"/>
                <w:szCs w:val="24"/>
              </w:rPr>
              <w:t>Basic Data</w:t>
            </w:r>
          </w:p>
        </w:tc>
      </w:tr>
      <w:tr w:rsidR="002B3C17" w:rsidTr="002B3C17">
        <w:trPr>
          <w:jc w:val="center"/>
        </w:trPr>
        <w:tc>
          <w:tcPr>
            <w:tcW w:w="5352" w:type="dxa"/>
          </w:tcPr>
          <w:p w:rsidR="002B3C17" w:rsidRDefault="002B3C17" w:rsidP="002B3C17">
            <w:pPr>
              <w:rPr>
                <w:rFonts w:ascii="Perpetua" w:hAnsi="Perpetua" w:cs="Times-Roman"/>
                <w:sz w:val="24"/>
                <w:szCs w:val="24"/>
              </w:rPr>
            </w:pPr>
            <w:r w:rsidRPr="003E5EA4">
              <w:rPr>
                <w:rFonts w:ascii="Perpetua" w:hAnsi="Perpetua" w:cs="Helvetica"/>
                <w:color w:val="000000"/>
                <w:sz w:val="24"/>
                <w:szCs w:val="24"/>
              </w:rPr>
              <w:t>Selling price per unit sold</w:t>
            </w:r>
          </w:p>
        </w:tc>
        <w:tc>
          <w:tcPr>
            <w:tcW w:w="1056" w:type="dxa"/>
          </w:tcPr>
          <w:p w:rsidR="002B3C17" w:rsidRDefault="002B3C17" w:rsidP="002B3C17">
            <w:pPr>
              <w:jc w:val="center"/>
              <w:rPr>
                <w:rFonts w:ascii="Perpetua" w:hAnsi="Perpetua" w:cs="Times-Roman"/>
                <w:sz w:val="24"/>
                <w:szCs w:val="24"/>
              </w:rPr>
            </w:pPr>
            <w:r>
              <w:rPr>
                <w:rFonts w:ascii="Perpetua" w:hAnsi="Perpetua" w:cs="Helvetica"/>
                <w:color w:val="000000"/>
                <w:sz w:val="24"/>
                <w:szCs w:val="24"/>
              </w:rPr>
              <w:t>$</w:t>
            </w:r>
            <w:r w:rsidRPr="003E5EA4">
              <w:rPr>
                <w:rFonts w:ascii="Perpetua" w:hAnsi="Perpetua" w:cs="Helvetica"/>
                <w:color w:val="000000"/>
                <w:sz w:val="24"/>
                <w:szCs w:val="24"/>
              </w:rPr>
              <w:t>20</w:t>
            </w:r>
          </w:p>
        </w:tc>
      </w:tr>
      <w:tr w:rsidR="002B3C17" w:rsidTr="002B3C17">
        <w:trPr>
          <w:jc w:val="center"/>
        </w:trPr>
        <w:tc>
          <w:tcPr>
            <w:tcW w:w="5352" w:type="dxa"/>
          </w:tcPr>
          <w:p w:rsidR="002B3C17" w:rsidRDefault="002B3C17" w:rsidP="002B3C17">
            <w:pPr>
              <w:rPr>
                <w:rFonts w:ascii="Perpetua" w:hAnsi="Perpetua" w:cs="Times-Roman"/>
                <w:sz w:val="24"/>
                <w:szCs w:val="24"/>
              </w:rPr>
            </w:pPr>
            <w:r w:rsidRPr="003E5EA4">
              <w:rPr>
                <w:rFonts w:ascii="Perpetua" w:hAnsi="Perpetua" w:cs="Helvetica"/>
                <w:color w:val="000000"/>
                <w:sz w:val="24"/>
                <w:szCs w:val="24"/>
              </w:rPr>
              <w:t>Variable manufacturing cost per unit produced</w:t>
            </w:r>
          </w:p>
        </w:tc>
        <w:tc>
          <w:tcPr>
            <w:tcW w:w="1056" w:type="dxa"/>
          </w:tcPr>
          <w:p w:rsidR="002B3C17" w:rsidRDefault="002B3C17" w:rsidP="002B3C17">
            <w:pPr>
              <w:jc w:val="center"/>
              <w:rPr>
                <w:rFonts w:ascii="Perpetua" w:hAnsi="Perpetua" w:cs="Times-Roman"/>
                <w:sz w:val="24"/>
                <w:szCs w:val="24"/>
              </w:rPr>
            </w:pPr>
            <w:r>
              <w:rPr>
                <w:rFonts w:ascii="Perpetua" w:hAnsi="Perpetua" w:cs="Helvetica"/>
                <w:color w:val="000000"/>
                <w:sz w:val="24"/>
                <w:szCs w:val="24"/>
              </w:rPr>
              <w:t xml:space="preserve">$ </w:t>
            </w:r>
            <w:r w:rsidRPr="003E5EA4">
              <w:rPr>
                <w:rFonts w:ascii="Perpetua" w:hAnsi="Perpetua" w:cs="Helvetica"/>
                <w:color w:val="000000"/>
                <w:sz w:val="24"/>
                <w:szCs w:val="24"/>
              </w:rPr>
              <w:t>7</w:t>
            </w:r>
          </w:p>
        </w:tc>
      </w:tr>
      <w:tr w:rsidR="002B3C17" w:rsidTr="002B3C17">
        <w:trPr>
          <w:jc w:val="center"/>
        </w:trPr>
        <w:tc>
          <w:tcPr>
            <w:tcW w:w="5352" w:type="dxa"/>
          </w:tcPr>
          <w:p w:rsidR="002B3C17" w:rsidRDefault="002B3C17" w:rsidP="002B3C17">
            <w:pPr>
              <w:rPr>
                <w:rFonts w:ascii="Perpetua" w:hAnsi="Perpetua" w:cs="Times-Roman"/>
                <w:sz w:val="24"/>
                <w:szCs w:val="24"/>
              </w:rPr>
            </w:pPr>
            <w:r w:rsidRPr="003E5EA4">
              <w:rPr>
                <w:rFonts w:ascii="Perpetua" w:hAnsi="Perpetua" w:cs="Helvetica"/>
                <w:color w:val="000000"/>
                <w:sz w:val="24"/>
                <w:szCs w:val="24"/>
              </w:rPr>
              <w:t>Fixed manufacturing overhead costs per year</w:t>
            </w:r>
          </w:p>
        </w:tc>
        <w:tc>
          <w:tcPr>
            <w:tcW w:w="1056" w:type="dxa"/>
          </w:tcPr>
          <w:p w:rsidR="002B3C17" w:rsidRDefault="002B3C17" w:rsidP="002B3C17">
            <w:pPr>
              <w:jc w:val="center"/>
              <w:rPr>
                <w:rFonts w:ascii="Perpetua" w:hAnsi="Perpetua" w:cs="Times-Roman"/>
                <w:sz w:val="24"/>
                <w:szCs w:val="24"/>
              </w:rPr>
            </w:pPr>
            <w:r>
              <w:rPr>
                <w:rFonts w:ascii="Perpetua" w:hAnsi="Perpetua" w:cs="Helvetica"/>
                <w:color w:val="000000"/>
                <w:sz w:val="24"/>
                <w:szCs w:val="24"/>
              </w:rPr>
              <w:t>$</w:t>
            </w:r>
            <w:r w:rsidRPr="003E5EA4">
              <w:rPr>
                <w:rFonts w:ascii="Perpetua" w:hAnsi="Perpetua" w:cs="Helvetica"/>
                <w:color w:val="000000"/>
                <w:sz w:val="24"/>
                <w:szCs w:val="24"/>
              </w:rPr>
              <w:t>150,000</w:t>
            </w:r>
          </w:p>
        </w:tc>
      </w:tr>
      <w:tr w:rsidR="002B3C17" w:rsidTr="002B3C17">
        <w:trPr>
          <w:jc w:val="center"/>
        </w:trPr>
        <w:tc>
          <w:tcPr>
            <w:tcW w:w="5352" w:type="dxa"/>
          </w:tcPr>
          <w:p w:rsidR="002B3C17" w:rsidRDefault="002B3C17" w:rsidP="002B3C17">
            <w:pPr>
              <w:rPr>
                <w:rFonts w:ascii="Perpetua" w:hAnsi="Perpetua" w:cs="Times-Roman"/>
                <w:sz w:val="24"/>
                <w:szCs w:val="24"/>
              </w:rPr>
            </w:pPr>
            <w:r w:rsidRPr="003E5EA4">
              <w:rPr>
                <w:rFonts w:ascii="Perpetua" w:hAnsi="Perpetua" w:cs="Helvetica"/>
                <w:color w:val="000000"/>
                <w:sz w:val="24"/>
                <w:szCs w:val="24"/>
              </w:rPr>
              <w:t>Variable selling and administrative expenses per unit sold</w:t>
            </w:r>
          </w:p>
        </w:tc>
        <w:tc>
          <w:tcPr>
            <w:tcW w:w="1056" w:type="dxa"/>
          </w:tcPr>
          <w:p w:rsidR="002B3C17" w:rsidRDefault="002B3C17" w:rsidP="002B3C17">
            <w:pPr>
              <w:jc w:val="center"/>
              <w:rPr>
                <w:rFonts w:ascii="Perpetua" w:hAnsi="Perpetua" w:cs="Times-Roman"/>
                <w:sz w:val="24"/>
                <w:szCs w:val="24"/>
              </w:rPr>
            </w:pPr>
            <w:r>
              <w:rPr>
                <w:rFonts w:ascii="Perpetua" w:hAnsi="Perpetua" w:cs="Helvetica"/>
                <w:color w:val="000000"/>
                <w:sz w:val="24"/>
                <w:szCs w:val="24"/>
              </w:rPr>
              <w:t xml:space="preserve">$ </w:t>
            </w:r>
            <w:r w:rsidRPr="003E5EA4">
              <w:rPr>
                <w:rFonts w:ascii="Perpetua" w:hAnsi="Perpetua" w:cs="Helvetica"/>
                <w:color w:val="000000"/>
                <w:sz w:val="24"/>
                <w:szCs w:val="24"/>
              </w:rPr>
              <w:t>1</w:t>
            </w:r>
          </w:p>
        </w:tc>
      </w:tr>
      <w:tr w:rsidR="002B3C17" w:rsidTr="002B3C17">
        <w:trPr>
          <w:jc w:val="center"/>
        </w:trPr>
        <w:tc>
          <w:tcPr>
            <w:tcW w:w="5352" w:type="dxa"/>
          </w:tcPr>
          <w:p w:rsidR="002B3C17" w:rsidRDefault="002B3C17" w:rsidP="002B3C17">
            <w:pPr>
              <w:rPr>
                <w:rFonts w:ascii="Perpetua" w:hAnsi="Perpetua" w:cs="Times-Roman"/>
                <w:sz w:val="24"/>
                <w:szCs w:val="24"/>
              </w:rPr>
            </w:pPr>
            <w:r w:rsidRPr="003E5EA4">
              <w:rPr>
                <w:rFonts w:ascii="Perpetua" w:hAnsi="Perpetua" w:cs="Helvetica"/>
                <w:color w:val="000000"/>
                <w:sz w:val="24"/>
                <w:szCs w:val="24"/>
              </w:rPr>
              <w:t>Fixed selling and administrative expenses per year</w:t>
            </w:r>
          </w:p>
        </w:tc>
        <w:tc>
          <w:tcPr>
            <w:tcW w:w="1056" w:type="dxa"/>
          </w:tcPr>
          <w:p w:rsidR="002B3C17" w:rsidRDefault="002B3C17" w:rsidP="002B3C17">
            <w:pPr>
              <w:jc w:val="center"/>
              <w:rPr>
                <w:rFonts w:ascii="Perpetua" w:hAnsi="Perpetua" w:cs="Times-Roman"/>
                <w:sz w:val="24"/>
                <w:szCs w:val="24"/>
              </w:rPr>
            </w:pPr>
            <w:r>
              <w:rPr>
                <w:rFonts w:ascii="Perpetua" w:hAnsi="Perpetua" w:cs="Helvetica"/>
                <w:color w:val="000000"/>
                <w:sz w:val="24"/>
                <w:szCs w:val="24"/>
              </w:rPr>
              <w:t>$</w:t>
            </w:r>
            <w:r w:rsidRPr="003E5EA4">
              <w:rPr>
                <w:rFonts w:ascii="Perpetua" w:hAnsi="Perpetua" w:cs="Helvetica"/>
                <w:color w:val="000000"/>
                <w:sz w:val="24"/>
                <w:szCs w:val="24"/>
              </w:rPr>
              <w:t>90,000</w:t>
            </w:r>
          </w:p>
        </w:tc>
      </w:tr>
    </w:tbl>
    <w:p w:rsidR="002B3C17" w:rsidRPr="0053702A" w:rsidRDefault="002B3C17" w:rsidP="002B3C17">
      <w:pPr>
        <w:autoSpaceDE w:val="0"/>
        <w:autoSpaceDN w:val="0"/>
        <w:adjustRightInd w:val="0"/>
        <w:spacing w:after="0" w:line="240" w:lineRule="auto"/>
        <w:jc w:val="both"/>
        <w:rPr>
          <w:rFonts w:ascii="Perpetua" w:hAnsi="Perpetua" w:cs="Times-Roman"/>
          <w:b/>
          <w:sz w:val="24"/>
          <w:szCs w:val="24"/>
        </w:rPr>
      </w:pPr>
    </w:p>
    <w:p w:rsidR="002B3C17" w:rsidRDefault="002B3C17" w:rsidP="002B3C17">
      <w:pPr>
        <w:autoSpaceDE w:val="0"/>
        <w:autoSpaceDN w:val="0"/>
        <w:adjustRightInd w:val="0"/>
        <w:spacing w:after="0" w:line="240" w:lineRule="auto"/>
        <w:rPr>
          <w:rFonts w:ascii="Perpetua" w:hAnsi="Perpetua" w:cs="Helvetica-Bold"/>
          <w:b/>
          <w:bCs/>
          <w:color w:val="000000"/>
          <w:sz w:val="24"/>
          <w:szCs w:val="24"/>
        </w:rPr>
      </w:pPr>
    </w:p>
    <w:p w:rsidR="00CA2312" w:rsidRDefault="00CA2312" w:rsidP="002B3C17">
      <w:pPr>
        <w:autoSpaceDE w:val="0"/>
        <w:autoSpaceDN w:val="0"/>
        <w:adjustRightInd w:val="0"/>
        <w:spacing w:after="0" w:line="240" w:lineRule="auto"/>
        <w:rPr>
          <w:rFonts w:ascii="Perpetua" w:hAnsi="Perpetua" w:cs="Helvetica-Bold"/>
          <w:b/>
          <w:bCs/>
          <w:color w:val="000000"/>
          <w:sz w:val="24"/>
          <w:szCs w:val="24"/>
        </w:rPr>
      </w:pPr>
    </w:p>
    <w:p w:rsidR="00CA2312" w:rsidRDefault="00CA2312" w:rsidP="002B3C17">
      <w:pPr>
        <w:autoSpaceDE w:val="0"/>
        <w:autoSpaceDN w:val="0"/>
        <w:adjustRightInd w:val="0"/>
        <w:spacing w:after="0" w:line="240" w:lineRule="auto"/>
        <w:rPr>
          <w:rFonts w:ascii="Perpetua" w:hAnsi="Perpetua" w:cs="Helvetica-Bold"/>
          <w:b/>
          <w:bCs/>
          <w:color w:val="000000"/>
          <w:sz w:val="24"/>
          <w:szCs w:val="24"/>
        </w:rPr>
      </w:pPr>
    </w:p>
    <w:p w:rsidR="00CA2312" w:rsidRDefault="00CA2312" w:rsidP="002B3C17">
      <w:pPr>
        <w:autoSpaceDE w:val="0"/>
        <w:autoSpaceDN w:val="0"/>
        <w:adjustRightInd w:val="0"/>
        <w:spacing w:after="0" w:line="240" w:lineRule="auto"/>
        <w:rPr>
          <w:rFonts w:ascii="Perpetua" w:hAnsi="Perpetua" w:cs="Helvetica-Bold"/>
          <w:b/>
          <w:bCs/>
          <w:color w:val="000000"/>
          <w:sz w:val="24"/>
          <w:szCs w:val="24"/>
        </w:rPr>
      </w:pPr>
    </w:p>
    <w:p w:rsidR="00CA2312" w:rsidRDefault="00CA2312" w:rsidP="002B3C17">
      <w:pPr>
        <w:autoSpaceDE w:val="0"/>
        <w:autoSpaceDN w:val="0"/>
        <w:adjustRightInd w:val="0"/>
        <w:spacing w:after="0" w:line="240" w:lineRule="auto"/>
        <w:rPr>
          <w:rFonts w:ascii="Perpetua" w:hAnsi="Perpetua" w:cs="Helvetica-Bold"/>
          <w:b/>
          <w:bCs/>
          <w:color w:val="000000"/>
          <w:sz w:val="24"/>
          <w:szCs w:val="24"/>
        </w:rPr>
      </w:pPr>
    </w:p>
    <w:tbl>
      <w:tblPr>
        <w:tblStyle w:val="TableGrid"/>
        <w:tblW w:w="0" w:type="auto"/>
        <w:jc w:val="center"/>
        <w:tblInd w:w="-1852" w:type="dxa"/>
        <w:tblLook w:val="04A0"/>
      </w:tblPr>
      <w:tblGrid>
        <w:gridCol w:w="5920"/>
        <w:gridCol w:w="1056"/>
        <w:gridCol w:w="1056"/>
        <w:gridCol w:w="1056"/>
      </w:tblGrid>
      <w:tr w:rsidR="002B3C17" w:rsidTr="002B3C17">
        <w:trPr>
          <w:jc w:val="center"/>
        </w:trPr>
        <w:tc>
          <w:tcPr>
            <w:tcW w:w="5920" w:type="dxa"/>
          </w:tcPr>
          <w:p w:rsidR="002B3C17" w:rsidRPr="0053702A" w:rsidRDefault="002B3C17" w:rsidP="002B3C17">
            <w:pPr>
              <w:rPr>
                <w:rFonts w:ascii="Perpetua" w:hAnsi="Perpetua" w:cs="Helvetica"/>
                <w:sz w:val="24"/>
                <w:szCs w:val="24"/>
              </w:rPr>
            </w:pPr>
          </w:p>
        </w:tc>
        <w:tc>
          <w:tcPr>
            <w:tcW w:w="1056" w:type="dxa"/>
          </w:tcPr>
          <w:p w:rsidR="002B3C17" w:rsidRPr="0053702A" w:rsidRDefault="002B3C17" w:rsidP="002B3C17">
            <w:pPr>
              <w:jc w:val="center"/>
              <w:rPr>
                <w:rFonts w:ascii="Perpetua" w:hAnsi="Perpetua" w:cs="HelveticaNeue-Roman"/>
                <w:b/>
                <w:sz w:val="24"/>
                <w:szCs w:val="24"/>
              </w:rPr>
            </w:pPr>
          </w:p>
          <w:p w:rsidR="002B3C17" w:rsidRPr="0053702A" w:rsidRDefault="002B3C17" w:rsidP="002B3C17">
            <w:pPr>
              <w:jc w:val="center"/>
              <w:rPr>
                <w:rFonts w:ascii="Perpetua" w:hAnsi="Perpetua" w:cs="HelveticaNeue-Roman"/>
                <w:b/>
                <w:sz w:val="24"/>
                <w:szCs w:val="24"/>
              </w:rPr>
            </w:pPr>
          </w:p>
          <w:p w:rsidR="002B3C17" w:rsidRPr="0053702A" w:rsidRDefault="002B3C17" w:rsidP="002B3C17">
            <w:pPr>
              <w:jc w:val="center"/>
              <w:rPr>
                <w:rFonts w:ascii="Perpetua" w:hAnsi="Perpetua" w:cs="Helvetica"/>
                <w:b/>
                <w:sz w:val="24"/>
                <w:szCs w:val="24"/>
              </w:rPr>
            </w:pPr>
            <w:r w:rsidRPr="0053702A">
              <w:rPr>
                <w:rFonts w:ascii="Perpetua" w:hAnsi="Perpetua" w:cs="HelveticaNeue-Roman"/>
                <w:b/>
                <w:sz w:val="24"/>
                <w:szCs w:val="24"/>
              </w:rPr>
              <w:t>Year 1</w:t>
            </w:r>
          </w:p>
        </w:tc>
        <w:tc>
          <w:tcPr>
            <w:tcW w:w="1056" w:type="dxa"/>
          </w:tcPr>
          <w:p w:rsidR="002B3C17" w:rsidRPr="0053702A" w:rsidRDefault="002B3C17" w:rsidP="002B3C17">
            <w:pPr>
              <w:jc w:val="center"/>
              <w:rPr>
                <w:rFonts w:ascii="Perpetua" w:hAnsi="Perpetua" w:cs="HelveticaNeue-Roman"/>
                <w:b/>
                <w:sz w:val="24"/>
                <w:szCs w:val="24"/>
              </w:rPr>
            </w:pPr>
          </w:p>
          <w:p w:rsidR="002B3C17" w:rsidRPr="0053702A" w:rsidRDefault="002B3C17" w:rsidP="002B3C17">
            <w:pPr>
              <w:jc w:val="center"/>
              <w:rPr>
                <w:rFonts w:ascii="Perpetua" w:hAnsi="Perpetua" w:cs="HelveticaNeue-Roman"/>
                <w:b/>
                <w:sz w:val="24"/>
                <w:szCs w:val="24"/>
              </w:rPr>
            </w:pPr>
          </w:p>
          <w:p w:rsidR="002B3C17" w:rsidRPr="0053702A" w:rsidRDefault="002B3C17" w:rsidP="002B3C17">
            <w:pPr>
              <w:jc w:val="center"/>
              <w:rPr>
                <w:rFonts w:ascii="Perpetua" w:hAnsi="Perpetua" w:cs="Helvetica"/>
                <w:b/>
                <w:sz w:val="24"/>
                <w:szCs w:val="24"/>
              </w:rPr>
            </w:pPr>
            <w:r w:rsidRPr="0053702A">
              <w:rPr>
                <w:rFonts w:ascii="Perpetua" w:hAnsi="Perpetua" w:cs="HelveticaNeue-Roman"/>
                <w:b/>
                <w:sz w:val="24"/>
                <w:szCs w:val="24"/>
              </w:rPr>
              <w:t>Year 2</w:t>
            </w:r>
          </w:p>
        </w:tc>
        <w:tc>
          <w:tcPr>
            <w:tcW w:w="1056" w:type="dxa"/>
          </w:tcPr>
          <w:p w:rsidR="002B3C17" w:rsidRPr="0053702A" w:rsidRDefault="002B3C17" w:rsidP="002B3C17">
            <w:pPr>
              <w:jc w:val="center"/>
              <w:rPr>
                <w:rFonts w:ascii="Perpetua" w:hAnsi="Perpetua" w:cs="HelveticaNeue-Roman"/>
                <w:b/>
                <w:sz w:val="24"/>
                <w:szCs w:val="24"/>
              </w:rPr>
            </w:pPr>
          </w:p>
          <w:p w:rsidR="002B3C17" w:rsidRPr="0053702A" w:rsidRDefault="002B3C17" w:rsidP="002B3C17">
            <w:pPr>
              <w:jc w:val="center"/>
              <w:rPr>
                <w:rFonts w:ascii="Perpetua" w:hAnsi="Perpetua" w:cs="HelveticaNeue-Roman"/>
                <w:b/>
                <w:sz w:val="24"/>
                <w:szCs w:val="24"/>
              </w:rPr>
            </w:pPr>
          </w:p>
          <w:p w:rsidR="002B3C17" w:rsidRPr="0053702A" w:rsidRDefault="002B3C17" w:rsidP="002B3C17">
            <w:pPr>
              <w:jc w:val="center"/>
              <w:rPr>
                <w:rFonts w:ascii="Perpetua" w:hAnsi="Perpetua" w:cs="Helvetica"/>
                <w:b/>
                <w:sz w:val="24"/>
                <w:szCs w:val="24"/>
              </w:rPr>
            </w:pPr>
            <w:r w:rsidRPr="0053702A">
              <w:rPr>
                <w:rFonts w:ascii="Perpetua" w:hAnsi="Perpetua" w:cs="HelveticaNeue-Roman"/>
                <w:b/>
                <w:sz w:val="24"/>
                <w:szCs w:val="24"/>
              </w:rPr>
              <w:t>Year 3</w:t>
            </w:r>
          </w:p>
        </w:tc>
      </w:tr>
      <w:tr w:rsidR="002B3C17" w:rsidTr="002B3C17">
        <w:trPr>
          <w:jc w:val="center"/>
        </w:trPr>
        <w:tc>
          <w:tcPr>
            <w:tcW w:w="5920" w:type="dxa"/>
          </w:tcPr>
          <w:p w:rsidR="002B3C17" w:rsidRDefault="002B3C17" w:rsidP="002B3C17">
            <w:pPr>
              <w:rPr>
                <w:rFonts w:ascii="Perpetua" w:hAnsi="Perpetua" w:cs="Times-Roman"/>
                <w:sz w:val="24"/>
                <w:szCs w:val="24"/>
              </w:rPr>
            </w:pPr>
            <w:r w:rsidRPr="0053702A">
              <w:rPr>
                <w:rFonts w:ascii="Perpetua" w:hAnsi="Perpetua" w:cs="Helvetica"/>
                <w:sz w:val="24"/>
                <w:szCs w:val="24"/>
              </w:rPr>
              <w:t>Units in beginning inventory</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0</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0</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5,000</w:t>
            </w:r>
          </w:p>
        </w:tc>
      </w:tr>
      <w:tr w:rsidR="002B3C17" w:rsidTr="002B3C17">
        <w:trPr>
          <w:jc w:val="center"/>
        </w:trPr>
        <w:tc>
          <w:tcPr>
            <w:tcW w:w="5920" w:type="dxa"/>
          </w:tcPr>
          <w:p w:rsidR="002B3C17" w:rsidRDefault="002B3C17" w:rsidP="002B3C17">
            <w:pPr>
              <w:rPr>
                <w:rFonts w:ascii="Perpetua" w:hAnsi="Perpetua" w:cs="Times-Roman"/>
                <w:sz w:val="24"/>
                <w:szCs w:val="24"/>
              </w:rPr>
            </w:pPr>
            <w:r w:rsidRPr="0053702A">
              <w:rPr>
                <w:rFonts w:ascii="Perpetua" w:hAnsi="Perpetua" w:cs="Helvetica"/>
                <w:sz w:val="24"/>
                <w:szCs w:val="24"/>
              </w:rPr>
              <w:t>Units produced</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25,000</w:t>
            </w:r>
          </w:p>
        </w:tc>
        <w:tc>
          <w:tcPr>
            <w:tcW w:w="1056" w:type="dxa"/>
          </w:tcPr>
          <w:p w:rsidR="002B3C17" w:rsidRDefault="004B28D1" w:rsidP="002B3C17">
            <w:pPr>
              <w:jc w:val="center"/>
              <w:rPr>
                <w:rFonts w:ascii="Perpetua" w:hAnsi="Perpetua" w:cs="Times-Roman"/>
                <w:sz w:val="24"/>
                <w:szCs w:val="24"/>
              </w:rPr>
            </w:pPr>
            <w:r>
              <w:rPr>
                <w:rFonts w:ascii="Perpetua" w:hAnsi="Perpetua" w:cs="Helvetica"/>
                <w:sz w:val="24"/>
                <w:szCs w:val="24"/>
              </w:rPr>
              <w:t>30</w:t>
            </w:r>
            <w:r w:rsidR="002B3C17" w:rsidRPr="0053702A">
              <w:rPr>
                <w:rFonts w:ascii="Perpetua" w:hAnsi="Perpetua" w:cs="Helvetica"/>
                <w:sz w:val="24"/>
                <w:szCs w:val="24"/>
              </w:rPr>
              <w:t>,000</w:t>
            </w:r>
          </w:p>
        </w:tc>
        <w:tc>
          <w:tcPr>
            <w:tcW w:w="1056" w:type="dxa"/>
          </w:tcPr>
          <w:p w:rsidR="002B3C17" w:rsidRDefault="002B3C17" w:rsidP="004B28D1">
            <w:pPr>
              <w:jc w:val="center"/>
              <w:rPr>
                <w:rFonts w:ascii="Perpetua" w:hAnsi="Perpetua" w:cs="Times-Roman"/>
                <w:sz w:val="24"/>
                <w:szCs w:val="24"/>
              </w:rPr>
            </w:pPr>
            <w:r w:rsidRPr="0053702A">
              <w:rPr>
                <w:rFonts w:ascii="Perpetua" w:hAnsi="Perpetua" w:cs="Helvetica"/>
                <w:sz w:val="24"/>
                <w:szCs w:val="24"/>
              </w:rPr>
              <w:t>2</w:t>
            </w:r>
            <w:r w:rsidR="004B28D1">
              <w:rPr>
                <w:rFonts w:ascii="Perpetua" w:hAnsi="Perpetua" w:cs="Helvetica"/>
                <w:sz w:val="24"/>
                <w:szCs w:val="24"/>
              </w:rPr>
              <w:t>0</w:t>
            </w:r>
            <w:r w:rsidRPr="0053702A">
              <w:rPr>
                <w:rFonts w:ascii="Perpetua" w:hAnsi="Perpetua" w:cs="Helvetica"/>
                <w:sz w:val="24"/>
                <w:szCs w:val="24"/>
              </w:rPr>
              <w:t>,000</w:t>
            </w:r>
          </w:p>
        </w:tc>
      </w:tr>
      <w:tr w:rsidR="002B3C17" w:rsidTr="002B3C17">
        <w:trPr>
          <w:jc w:val="center"/>
        </w:trPr>
        <w:tc>
          <w:tcPr>
            <w:tcW w:w="5920" w:type="dxa"/>
          </w:tcPr>
          <w:p w:rsidR="002B3C17" w:rsidRDefault="002B3C17" w:rsidP="002B3C17">
            <w:pPr>
              <w:rPr>
                <w:rFonts w:ascii="Perpetua" w:hAnsi="Perpetua" w:cs="Times-Roman"/>
                <w:sz w:val="24"/>
                <w:szCs w:val="24"/>
              </w:rPr>
            </w:pPr>
            <w:r w:rsidRPr="0053702A">
              <w:rPr>
                <w:rFonts w:ascii="Perpetua" w:hAnsi="Perpetua" w:cs="Helvetica"/>
                <w:sz w:val="24"/>
                <w:szCs w:val="24"/>
              </w:rPr>
              <w:t>Units sold</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25,000</w:t>
            </w:r>
          </w:p>
        </w:tc>
        <w:tc>
          <w:tcPr>
            <w:tcW w:w="1056" w:type="dxa"/>
          </w:tcPr>
          <w:p w:rsidR="002B3C17" w:rsidRDefault="002B3C17" w:rsidP="004B28D1">
            <w:pPr>
              <w:jc w:val="center"/>
              <w:rPr>
                <w:rFonts w:ascii="Perpetua" w:hAnsi="Perpetua" w:cs="Times-Roman"/>
                <w:sz w:val="24"/>
                <w:szCs w:val="24"/>
              </w:rPr>
            </w:pPr>
            <w:r w:rsidRPr="0053702A">
              <w:rPr>
                <w:rFonts w:ascii="Perpetua" w:hAnsi="Perpetua" w:cs="Helvetica"/>
                <w:sz w:val="24"/>
                <w:szCs w:val="24"/>
              </w:rPr>
              <w:t>2</w:t>
            </w:r>
            <w:r w:rsidR="004B28D1">
              <w:rPr>
                <w:rFonts w:ascii="Perpetua" w:hAnsi="Perpetua" w:cs="Helvetica"/>
                <w:sz w:val="24"/>
                <w:szCs w:val="24"/>
              </w:rPr>
              <w:t>5</w:t>
            </w:r>
            <w:r w:rsidRPr="0053702A">
              <w:rPr>
                <w:rFonts w:ascii="Perpetua" w:hAnsi="Perpetua" w:cs="Helvetica"/>
                <w:sz w:val="24"/>
                <w:szCs w:val="24"/>
              </w:rPr>
              <w:t>,000</w:t>
            </w:r>
          </w:p>
        </w:tc>
        <w:tc>
          <w:tcPr>
            <w:tcW w:w="1056" w:type="dxa"/>
          </w:tcPr>
          <w:p w:rsidR="002B3C17" w:rsidRDefault="004B28D1" w:rsidP="002B3C17">
            <w:pPr>
              <w:jc w:val="center"/>
              <w:rPr>
                <w:rFonts w:ascii="Perpetua" w:hAnsi="Perpetua" w:cs="Times-Roman"/>
                <w:sz w:val="24"/>
                <w:szCs w:val="24"/>
              </w:rPr>
            </w:pPr>
            <w:r>
              <w:rPr>
                <w:rFonts w:ascii="Perpetua" w:hAnsi="Perpetua" w:cs="Helvetica"/>
                <w:sz w:val="24"/>
                <w:szCs w:val="24"/>
              </w:rPr>
              <w:t>25</w:t>
            </w:r>
            <w:r w:rsidR="002B3C17" w:rsidRPr="0053702A">
              <w:rPr>
                <w:rFonts w:ascii="Perpetua" w:hAnsi="Perpetua" w:cs="Helvetica"/>
                <w:sz w:val="24"/>
                <w:szCs w:val="24"/>
              </w:rPr>
              <w:t>,000</w:t>
            </w:r>
          </w:p>
        </w:tc>
      </w:tr>
      <w:tr w:rsidR="002B3C17" w:rsidTr="002B3C17">
        <w:trPr>
          <w:jc w:val="center"/>
        </w:trPr>
        <w:tc>
          <w:tcPr>
            <w:tcW w:w="5920" w:type="dxa"/>
          </w:tcPr>
          <w:p w:rsidR="002B3C17" w:rsidRDefault="002B3C17" w:rsidP="002B3C17">
            <w:pPr>
              <w:rPr>
                <w:rFonts w:ascii="Perpetua" w:hAnsi="Perpetua" w:cs="Times-Roman"/>
                <w:sz w:val="24"/>
                <w:szCs w:val="24"/>
              </w:rPr>
            </w:pPr>
            <w:r w:rsidRPr="0053702A">
              <w:rPr>
                <w:rFonts w:ascii="Perpetua" w:hAnsi="Perpetua" w:cs="Helvetica"/>
                <w:sz w:val="24"/>
                <w:szCs w:val="24"/>
              </w:rPr>
              <w:t>Units in ending inventory</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0</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5,000</w:t>
            </w:r>
          </w:p>
        </w:tc>
        <w:tc>
          <w:tcPr>
            <w:tcW w:w="1056" w:type="dxa"/>
          </w:tcPr>
          <w:p w:rsidR="002B3C17" w:rsidRDefault="002B3C17" w:rsidP="002B3C17">
            <w:pPr>
              <w:jc w:val="center"/>
              <w:rPr>
                <w:rFonts w:ascii="Perpetua" w:hAnsi="Perpetua" w:cs="Times-Roman"/>
                <w:sz w:val="24"/>
                <w:szCs w:val="24"/>
              </w:rPr>
            </w:pPr>
            <w:r w:rsidRPr="0053702A">
              <w:rPr>
                <w:rFonts w:ascii="Perpetua" w:hAnsi="Perpetua" w:cs="Helvetica"/>
                <w:sz w:val="24"/>
                <w:szCs w:val="24"/>
              </w:rPr>
              <w:t>0</w:t>
            </w:r>
          </w:p>
        </w:tc>
      </w:tr>
      <w:tr w:rsidR="002B3C17" w:rsidTr="002B3C17">
        <w:trPr>
          <w:jc w:val="center"/>
        </w:trPr>
        <w:tc>
          <w:tcPr>
            <w:tcW w:w="5920" w:type="dxa"/>
          </w:tcPr>
          <w:p w:rsidR="002B3C17" w:rsidRDefault="002B3C17" w:rsidP="002B3C17">
            <w:pPr>
              <w:rPr>
                <w:rFonts w:ascii="Perpetua" w:hAnsi="Perpetua" w:cs="Times-Roman"/>
                <w:sz w:val="24"/>
                <w:szCs w:val="24"/>
              </w:rPr>
            </w:pPr>
            <w:r w:rsidRPr="0053702A">
              <w:rPr>
                <w:rFonts w:ascii="Perpetua" w:hAnsi="Perpetua" w:cs="Helvetica-Bold"/>
                <w:b/>
                <w:bCs/>
                <w:sz w:val="24"/>
                <w:szCs w:val="24"/>
              </w:rPr>
              <w:t>Unit Product Costs</w:t>
            </w:r>
          </w:p>
        </w:tc>
        <w:tc>
          <w:tcPr>
            <w:tcW w:w="1056" w:type="dxa"/>
          </w:tcPr>
          <w:p w:rsidR="002B3C17" w:rsidRPr="0053702A" w:rsidRDefault="002B3C17" w:rsidP="002B3C17">
            <w:pPr>
              <w:jc w:val="center"/>
              <w:rPr>
                <w:rFonts w:ascii="Perpetua" w:hAnsi="Perpetua" w:cs="Helvetica"/>
                <w:sz w:val="24"/>
                <w:szCs w:val="24"/>
              </w:rPr>
            </w:pPr>
            <w:r w:rsidRPr="0053702A">
              <w:rPr>
                <w:rFonts w:ascii="Perpetua" w:hAnsi="Perpetua" w:cs="HelveticaNeue-Roman"/>
                <w:sz w:val="24"/>
                <w:szCs w:val="24"/>
              </w:rPr>
              <w:t>Year 1</w:t>
            </w:r>
          </w:p>
        </w:tc>
        <w:tc>
          <w:tcPr>
            <w:tcW w:w="1056" w:type="dxa"/>
          </w:tcPr>
          <w:p w:rsidR="002B3C17" w:rsidRPr="0053702A" w:rsidRDefault="002B3C17" w:rsidP="002B3C17">
            <w:pPr>
              <w:jc w:val="center"/>
              <w:rPr>
                <w:rFonts w:ascii="Perpetua" w:hAnsi="Perpetua" w:cs="Helvetica"/>
                <w:sz w:val="24"/>
                <w:szCs w:val="24"/>
              </w:rPr>
            </w:pPr>
            <w:r w:rsidRPr="0053702A">
              <w:rPr>
                <w:rFonts w:ascii="Perpetua" w:hAnsi="Perpetua" w:cs="HelveticaNeue-Roman"/>
                <w:sz w:val="24"/>
                <w:szCs w:val="24"/>
              </w:rPr>
              <w:t>Year 2</w:t>
            </w:r>
          </w:p>
        </w:tc>
        <w:tc>
          <w:tcPr>
            <w:tcW w:w="1056" w:type="dxa"/>
          </w:tcPr>
          <w:p w:rsidR="002B3C17" w:rsidRPr="0053702A" w:rsidRDefault="002B3C17" w:rsidP="002B3C17">
            <w:pPr>
              <w:jc w:val="center"/>
              <w:rPr>
                <w:rFonts w:ascii="Perpetua" w:hAnsi="Perpetua" w:cs="Helvetica"/>
                <w:sz w:val="24"/>
                <w:szCs w:val="24"/>
              </w:rPr>
            </w:pPr>
            <w:r w:rsidRPr="0053702A">
              <w:rPr>
                <w:rFonts w:ascii="Perpetua" w:hAnsi="Perpetua" w:cs="HelveticaNeue-Roman"/>
                <w:sz w:val="24"/>
                <w:szCs w:val="24"/>
              </w:rPr>
              <w:t>Year 3</w:t>
            </w:r>
          </w:p>
        </w:tc>
      </w:tr>
      <w:tr w:rsidR="002B3C17" w:rsidTr="002B3C17">
        <w:trPr>
          <w:jc w:val="center"/>
        </w:trPr>
        <w:tc>
          <w:tcPr>
            <w:tcW w:w="5920" w:type="dxa"/>
          </w:tcPr>
          <w:p w:rsidR="002B3C17" w:rsidRDefault="002B3C17" w:rsidP="002B3C17">
            <w:pPr>
              <w:rPr>
                <w:rFonts w:ascii="Perpetua" w:hAnsi="Perpetua" w:cs="Times-Roman"/>
                <w:sz w:val="24"/>
                <w:szCs w:val="24"/>
              </w:rPr>
            </w:pPr>
            <w:r>
              <w:rPr>
                <w:rFonts w:ascii="Perpetua" w:hAnsi="Perpetua" w:cs="Helvetica"/>
                <w:sz w:val="24"/>
                <w:szCs w:val="24"/>
              </w:rPr>
              <w:t>Under variable costing (v</w:t>
            </w:r>
            <w:r w:rsidRPr="0053702A">
              <w:rPr>
                <w:rFonts w:ascii="Perpetua" w:hAnsi="Perpetua" w:cs="Helvetica"/>
                <w:sz w:val="24"/>
                <w:szCs w:val="24"/>
              </w:rPr>
              <w:t>ariable manufacturing costs only)</w:t>
            </w:r>
          </w:p>
        </w:tc>
        <w:tc>
          <w:tcPr>
            <w:tcW w:w="1056" w:type="dxa"/>
          </w:tcPr>
          <w:p w:rsidR="002B3C17" w:rsidRPr="002446CD" w:rsidRDefault="002B3C17" w:rsidP="002B3C17">
            <w:pPr>
              <w:jc w:val="center"/>
              <w:rPr>
                <w:u w:val="double"/>
              </w:rPr>
            </w:pPr>
            <w:r w:rsidRPr="002446CD">
              <w:rPr>
                <w:rFonts w:ascii="Perpetua" w:hAnsi="Perpetua" w:cs="CurrencyPiBT-Regular"/>
                <w:sz w:val="24"/>
                <w:szCs w:val="24"/>
                <w:u w:val="double"/>
              </w:rPr>
              <w:t xml:space="preserve">$ </w:t>
            </w:r>
            <w:r w:rsidRPr="002446CD">
              <w:rPr>
                <w:rFonts w:ascii="Perpetua" w:hAnsi="Perpetua" w:cs="Helvetica"/>
                <w:sz w:val="24"/>
                <w:szCs w:val="24"/>
                <w:u w:val="double"/>
              </w:rPr>
              <w:t>7</w:t>
            </w:r>
            <w:r w:rsidR="004B28D1">
              <w:rPr>
                <w:rFonts w:ascii="Perpetua" w:hAnsi="Perpetua" w:cs="Helvetica"/>
                <w:sz w:val="24"/>
                <w:szCs w:val="24"/>
                <w:u w:val="double"/>
              </w:rPr>
              <w:t>.00</w:t>
            </w:r>
          </w:p>
        </w:tc>
        <w:tc>
          <w:tcPr>
            <w:tcW w:w="1056" w:type="dxa"/>
          </w:tcPr>
          <w:p w:rsidR="002B3C17" w:rsidRPr="002446CD" w:rsidRDefault="002B3C17" w:rsidP="002B3C17">
            <w:pPr>
              <w:jc w:val="center"/>
              <w:rPr>
                <w:u w:val="double"/>
              </w:rPr>
            </w:pPr>
            <w:r w:rsidRPr="002446CD">
              <w:rPr>
                <w:rFonts w:ascii="Perpetua" w:hAnsi="Perpetua" w:cs="CurrencyPiBT-Regular"/>
                <w:sz w:val="24"/>
                <w:szCs w:val="24"/>
                <w:u w:val="double"/>
              </w:rPr>
              <w:t xml:space="preserve">$ </w:t>
            </w:r>
            <w:r w:rsidRPr="002446CD">
              <w:rPr>
                <w:rFonts w:ascii="Perpetua" w:hAnsi="Perpetua" w:cs="Helvetica"/>
                <w:sz w:val="24"/>
                <w:szCs w:val="24"/>
                <w:u w:val="double"/>
              </w:rPr>
              <w:t>7</w:t>
            </w:r>
            <w:r w:rsidR="004B28D1">
              <w:rPr>
                <w:rFonts w:ascii="Perpetua" w:hAnsi="Perpetua" w:cs="Helvetica"/>
                <w:sz w:val="24"/>
                <w:szCs w:val="24"/>
                <w:u w:val="double"/>
              </w:rPr>
              <w:t>.00</w:t>
            </w:r>
          </w:p>
        </w:tc>
        <w:tc>
          <w:tcPr>
            <w:tcW w:w="1056" w:type="dxa"/>
          </w:tcPr>
          <w:p w:rsidR="002B3C17" w:rsidRPr="002446CD" w:rsidRDefault="002B3C17" w:rsidP="002B3C17">
            <w:pPr>
              <w:jc w:val="center"/>
              <w:rPr>
                <w:u w:val="double"/>
              </w:rPr>
            </w:pPr>
            <w:r w:rsidRPr="002446CD">
              <w:rPr>
                <w:rFonts w:ascii="Perpetua" w:hAnsi="Perpetua" w:cs="CurrencyPiBT-Regular"/>
                <w:sz w:val="24"/>
                <w:szCs w:val="24"/>
                <w:u w:val="double"/>
              </w:rPr>
              <w:t xml:space="preserve">$ </w:t>
            </w:r>
            <w:r w:rsidRPr="002446CD">
              <w:rPr>
                <w:rFonts w:ascii="Perpetua" w:hAnsi="Perpetua" w:cs="Helvetica"/>
                <w:sz w:val="24"/>
                <w:szCs w:val="24"/>
                <w:u w:val="double"/>
              </w:rPr>
              <w:t>7</w:t>
            </w:r>
            <w:r w:rsidR="004B28D1">
              <w:rPr>
                <w:rFonts w:ascii="Perpetua" w:hAnsi="Perpetua" w:cs="Helvetica"/>
                <w:sz w:val="24"/>
                <w:szCs w:val="24"/>
                <w:u w:val="double"/>
              </w:rPr>
              <w:t>.00</w:t>
            </w:r>
          </w:p>
        </w:tc>
      </w:tr>
      <w:tr w:rsidR="002B3C17" w:rsidTr="002B3C17">
        <w:trPr>
          <w:jc w:val="center"/>
        </w:trPr>
        <w:tc>
          <w:tcPr>
            <w:tcW w:w="5920" w:type="dxa"/>
          </w:tcPr>
          <w:p w:rsidR="002B3C17" w:rsidRDefault="002B3C17" w:rsidP="002B3C17">
            <w:pPr>
              <w:rPr>
                <w:rFonts w:ascii="Perpetua" w:hAnsi="Perpetua" w:cs="Times-Roman"/>
                <w:sz w:val="24"/>
                <w:szCs w:val="24"/>
              </w:rPr>
            </w:pPr>
            <w:r w:rsidRPr="0053702A">
              <w:rPr>
                <w:rFonts w:ascii="Perpetua" w:hAnsi="Perpetua" w:cs="Helvetica"/>
                <w:sz w:val="24"/>
                <w:szCs w:val="24"/>
              </w:rPr>
              <w:t>Under absorption costing:</w:t>
            </w:r>
          </w:p>
        </w:tc>
        <w:tc>
          <w:tcPr>
            <w:tcW w:w="1056" w:type="dxa"/>
          </w:tcPr>
          <w:p w:rsidR="002B3C17" w:rsidRDefault="002B3C17" w:rsidP="002B3C17">
            <w:pPr>
              <w:jc w:val="center"/>
              <w:rPr>
                <w:rFonts w:ascii="Perpetua" w:hAnsi="Perpetua" w:cs="Times-Roman"/>
                <w:sz w:val="24"/>
                <w:szCs w:val="24"/>
              </w:rPr>
            </w:pPr>
          </w:p>
        </w:tc>
        <w:tc>
          <w:tcPr>
            <w:tcW w:w="1056" w:type="dxa"/>
          </w:tcPr>
          <w:p w:rsidR="002B3C17" w:rsidRDefault="002B3C17" w:rsidP="002B3C17">
            <w:pPr>
              <w:jc w:val="center"/>
              <w:rPr>
                <w:rFonts w:ascii="Perpetua" w:hAnsi="Perpetua" w:cs="Times-Roman"/>
                <w:sz w:val="24"/>
                <w:szCs w:val="24"/>
              </w:rPr>
            </w:pPr>
          </w:p>
        </w:tc>
        <w:tc>
          <w:tcPr>
            <w:tcW w:w="1056" w:type="dxa"/>
          </w:tcPr>
          <w:p w:rsidR="002B3C17" w:rsidRDefault="002B3C17" w:rsidP="002B3C17">
            <w:pPr>
              <w:jc w:val="center"/>
              <w:rPr>
                <w:rFonts w:ascii="Perpetua" w:hAnsi="Perpetua" w:cs="Times-Roman"/>
                <w:sz w:val="24"/>
                <w:szCs w:val="24"/>
              </w:rPr>
            </w:pPr>
          </w:p>
        </w:tc>
      </w:tr>
      <w:tr w:rsidR="002B3C17" w:rsidTr="002B3C17">
        <w:trPr>
          <w:jc w:val="center"/>
        </w:trPr>
        <w:tc>
          <w:tcPr>
            <w:tcW w:w="5920" w:type="dxa"/>
          </w:tcPr>
          <w:p w:rsidR="002B3C17" w:rsidRPr="0053702A" w:rsidRDefault="002B3C17" w:rsidP="002B3C17">
            <w:pPr>
              <w:rPr>
                <w:rFonts w:ascii="Perpetua" w:hAnsi="Perpetua" w:cs="Helvetica"/>
                <w:sz w:val="24"/>
                <w:szCs w:val="24"/>
              </w:rPr>
            </w:pPr>
            <w:r w:rsidRPr="0053702A">
              <w:rPr>
                <w:rFonts w:ascii="Perpetua" w:hAnsi="Perpetua" w:cs="Helvetica"/>
                <w:sz w:val="24"/>
                <w:szCs w:val="24"/>
              </w:rPr>
              <w:t>Variable manufacturing costs</w:t>
            </w:r>
          </w:p>
        </w:tc>
        <w:tc>
          <w:tcPr>
            <w:tcW w:w="1056" w:type="dxa"/>
          </w:tcPr>
          <w:p w:rsidR="002B3C17" w:rsidRDefault="002B3C17" w:rsidP="002B3C17">
            <w:pPr>
              <w:jc w:val="center"/>
            </w:pPr>
            <w:r w:rsidRPr="00A80B8A">
              <w:rPr>
                <w:rFonts w:ascii="Perpetua" w:hAnsi="Perpetua" w:cs="CurrencyPiBT-Regular"/>
                <w:sz w:val="24"/>
                <w:szCs w:val="24"/>
              </w:rPr>
              <w:t xml:space="preserve">$ </w:t>
            </w:r>
            <w:r w:rsidRPr="00A80B8A">
              <w:rPr>
                <w:rFonts w:ascii="Perpetua" w:hAnsi="Perpetua" w:cs="Helvetica"/>
                <w:sz w:val="24"/>
                <w:szCs w:val="24"/>
              </w:rPr>
              <w:t>7</w:t>
            </w:r>
            <w:r w:rsidR="004B28D1">
              <w:rPr>
                <w:rFonts w:ascii="Perpetua" w:hAnsi="Perpetua" w:cs="Helvetica"/>
                <w:sz w:val="24"/>
                <w:szCs w:val="24"/>
              </w:rPr>
              <w:t>.00</w:t>
            </w:r>
          </w:p>
        </w:tc>
        <w:tc>
          <w:tcPr>
            <w:tcW w:w="1056" w:type="dxa"/>
          </w:tcPr>
          <w:p w:rsidR="002B3C17" w:rsidRDefault="002B3C17" w:rsidP="002B3C17">
            <w:pPr>
              <w:jc w:val="center"/>
            </w:pPr>
            <w:r w:rsidRPr="00A80B8A">
              <w:rPr>
                <w:rFonts w:ascii="Perpetua" w:hAnsi="Perpetua" w:cs="CurrencyPiBT-Regular"/>
                <w:sz w:val="24"/>
                <w:szCs w:val="24"/>
              </w:rPr>
              <w:t xml:space="preserve">$ </w:t>
            </w:r>
            <w:r w:rsidRPr="00A80B8A">
              <w:rPr>
                <w:rFonts w:ascii="Perpetua" w:hAnsi="Perpetua" w:cs="Helvetica"/>
                <w:sz w:val="24"/>
                <w:szCs w:val="24"/>
              </w:rPr>
              <w:t>7</w:t>
            </w:r>
            <w:r w:rsidR="004B28D1">
              <w:rPr>
                <w:rFonts w:ascii="Perpetua" w:hAnsi="Perpetua" w:cs="Helvetica"/>
                <w:sz w:val="24"/>
                <w:szCs w:val="24"/>
              </w:rPr>
              <w:t>.00</w:t>
            </w:r>
          </w:p>
        </w:tc>
        <w:tc>
          <w:tcPr>
            <w:tcW w:w="1056" w:type="dxa"/>
          </w:tcPr>
          <w:p w:rsidR="002B3C17" w:rsidRDefault="002B3C17" w:rsidP="002B3C17">
            <w:pPr>
              <w:jc w:val="center"/>
            </w:pPr>
            <w:r w:rsidRPr="00A80B8A">
              <w:rPr>
                <w:rFonts w:ascii="Perpetua" w:hAnsi="Perpetua" w:cs="CurrencyPiBT-Regular"/>
                <w:sz w:val="24"/>
                <w:szCs w:val="24"/>
              </w:rPr>
              <w:t xml:space="preserve">$ </w:t>
            </w:r>
            <w:r w:rsidRPr="00A80B8A">
              <w:rPr>
                <w:rFonts w:ascii="Perpetua" w:hAnsi="Perpetua" w:cs="Helvetica"/>
                <w:sz w:val="24"/>
                <w:szCs w:val="24"/>
              </w:rPr>
              <w:t>7</w:t>
            </w:r>
            <w:r w:rsidR="004B28D1">
              <w:rPr>
                <w:rFonts w:ascii="Perpetua" w:hAnsi="Perpetua" w:cs="Helvetica"/>
                <w:sz w:val="24"/>
                <w:szCs w:val="24"/>
              </w:rPr>
              <w:t>.00</w:t>
            </w:r>
          </w:p>
        </w:tc>
      </w:tr>
      <w:tr w:rsidR="002B3C17" w:rsidTr="002B3C17">
        <w:trPr>
          <w:jc w:val="center"/>
        </w:trPr>
        <w:tc>
          <w:tcPr>
            <w:tcW w:w="5920" w:type="dxa"/>
          </w:tcPr>
          <w:p w:rsidR="002B3C17" w:rsidRPr="0053702A" w:rsidRDefault="002B3C17" w:rsidP="002B3C17">
            <w:pPr>
              <w:autoSpaceDE w:val="0"/>
              <w:autoSpaceDN w:val="0"/>
              <w:adjustRightInd w:val="0"/>
              <w:jc w:val="both"/>
              <w:rPr>
                <w:rFonts w:ascii="Perpetua" w:hAnsi="Perpetua" w:cs="Helvetica"/>
                <w:sz w:val="24"/>
                <w:szCs w:val="24"/>
              </w:rPr>
            </w:pPr>
            <w:r w:rsidRPr="0053702A">
              <w:rPr>
                <w:rFonts w:ascii="Perpetua" w:hAnsi="Perpetua" w:cs="Helvetica"/>
                <w:sz w:val="24"/>
                <w:szCs w:val="24"/>
              </w:rPr>
              <w:t>Fixed manufacturing overhead costs(</w:t>
            </w:r>
            <w:r>
              <w:rPr>
                <w:rFonts w:ascii="Perpetua" w:hAnsi="Perpetua" w:cs="CurrencyPiBT-Regular"/>
                <w:sz w:val="24"/>
                <w:szCs w:val="24"/>
              </w:rPr>
              <w:t>$</w:t>
            </w:r>
            <w:r>
              <w:rPr>
                <w:rFonts w:ascii="Perpetua" w:hAnsi="Perpetua" w:cs="Helvetica"/>
                <w:sz w:val="24"/>
                <w:szCs w:val="24"/>
              </w:rPr>
              <w:t xml:space="preserve">150,000 spread </w:t>
            </w:r>
            <w:r w:rsidRPr="0053702A">
              <w:rPr>
                <w:rFonts w:ascii="Perpetua" w:hAnsi="Perpetua" w:cs="Helvetica"/>
                <w:sz w:val="24"/>
                <w:szCs w:val="24"/>
              </w:rPr>
              <w:t>over the number of units produced in each year)</w:t>
            </w:r>
          </w:p>
        </w:tc>
        <w:tc>
          <w:tcPr>
            <w:tcW w:w="1056" w:type="dxa"/>
          </w:tcPr>
          <w:p w:rsidR="002B3C17" w:rsidRDefault="002B3C17" w:rsidP="002B3C17">
            <w:pPr>
              <w:jc w:val="center"/>
              <w:rPr>
                <w:rFonts w:ascii="Perpetua" w:hAnsi="Perpetua" w:cs="Helvetica"/>
                <w:sz w:val="24"/>
                <w:szCs w:val="24"/>
              </w:rPr>
            </w:pPr>
            <w:r>
              <w:rPr>
                <w:rFonts w:ascii="Perpetua" w:hAnsi="Perpetua" w:cs="Helvetica"/>
                <w:sz w:val="24"/>
                <w:szCs w:val="24"/>
              </w:rPr>
              <w:t xml:space="preserve">  </w:t>
            </w:r>
          </w:p>
          <w:p w:rsidR="002B3C17" w:rsidRPr="002446CD" w:rsidRDefault="004B28D1" w:rsidP="002B3C17">
            <w:pPr>
              <w:jc w:val="center"/>
              <w:rPr>
                <w:rFonts w:ascii="Perpetua" w:hAnsi="Perpetua" w:cs="CurrencyPiBT-Regular"/>
                <w:sz w:val="24"/>
                <w:szCs w:val="24"/>
                <w:u w:val="single"/>
              </w:rPr>
            </w:pPr>
            <w:r w:rsidRPr="004B28D1">
              <w:rPr>
                <w:rFonts w:ascii="Perpetua" w:hAnsi="Perpetua" w:cs="Helvetica"/>
                <w:sz w:val="24"/>
                <w:szCs w:val="24"/>
              </w:rPr>
              <w:t xml:space="preserve"> </w:t>
            </w:r>
            <w:r w:rsidR="002B3C17" w:rsidRPr="002446CD">
              <w:rPr>
                <w:rFonts w:ascii="Perpetua" w:hAnsi="Perpetua" w:cs="Helvetica"/>
                <w:sz w:val="24"/>
                <w:szCs w:val="24"/>
                <w:u w:val="single"/>
              </w:rPr>
              <w:t>6</w:t>
            </w:r>
            <w:r>
              <w:rPr>
                <w:rFonts w:ascii="Perpetua" w:hAnsi="Perpetua" w:cs="Helvetica"/>
                <w:sz w:val="24"/>
                <w:szCs w:val="24"/>
                <w:u w:val="single"/>
              </w:rPr>
              <w:t>.00</w:t>
            </w:r>
          </w:p>
        </w:tc>
        <w:tc>
          <w:tcPr>
            <w:tcW w:w="1056" w:type="dxa"/>
          </w:tcPr>
          <w:p w:rsidR="002B3C17" w:rsidRDefault="002B3C17" w:rsidP="002B3C17">
            <w:pPr>
              <w:rPr>
                <w:rFonts w:ascii="Perpetua" w:hAnsi="Perpetua" w:cs="Helvetica"/>
                <w:sz w:val="24"/>
                <w:szCs w:val="24"/>
              </w:rPr>
            </w:pPr>
            <w:r>
              <w:rPr>
                <w:rFonts w:ascii="Perpetua" w:hAnsi="Perpetua" w:cs="Helvetica"/>
                <w:sz w:val="24"/>
                <w:szCs w:val="24"/>
              </w:rPr>
              <w:t xml:space="preserve">        </w:t>
            </w:r>
          </w:p>
          <w:p w:rsidR="002B3C17" w:rsidRPr="002446CD" w:rsidRDefault="002B3C17" w:rsidP="004B28D1">
            <w:pPr>
              <w:rPr>
                <w:u w:val="single"/>
              </w:rPr>
            </w:pPr>
            <w:r>
              <w:rPr>
                <w:rFonts w:ascii="Perpetua" w:hAnsi="Perpetua" w:cs="Helvetica"/>
                <w:sz w:val="24"/>
                <w:szCs w:val="24"/>
              </w:rPr>
              <w:t xml:space="preserve">      </w:t>
            </w:r>
            <w:r w:rsidR="004B28D1">
              <w:rPr>
                <w:rFonts w:ascii="Perpetua" w:hAnsi="Perpetua" w:cs="Helvetica"/>
                <w:sz w:val="24"/>
                <w:szCs w:val="24"/>
                <w:u w:val="single"/>
              </w:rPr>
              <w:t>5.00</w:t>
            </w:r>
          </w:p>
        </w:tc>
        <w:tc>
          <w:tcPr>
            <w:tcW w:w="1056" w:type="dxa"/>
          </w:tcPr>
          <w:p w:rsidR="002B3C17" w:rsidRDefault="002B3C17" w:rsidP="002B3C17">
            <w:pPr>
              <w:rPr>
                <w:rFonts w:ascii="Perpetua" w:hAnsi="Perpetua" w:cs="Helvetica"/>
                <w:sz w:val="24"/>
                <w:szCs w:val="24"/>
              </w:rPr>
            </w:pPr>
          </w:p>
          <w:p w:rsidR="002B3C17" w:rsidRPr="002446CD" w:rsidRDefault="002B3C17" w:rsidP="004B28D1">
            <w:pPr>
              <w:rPr>
                <w:u w:val="single"/>
              </w:rPr>
            </w:pPr>
            <w:r>
              <w:rPr>
                <w:rFonts w:ascii="Perpetua" w:hAnsi="Perpetua" w:cs="Helvetica"/>
                <w:sz w:val="24"/>
                <w:szCs w:val="24"/>
              </w:rPr>
              <w:t xml:space="preserve">      </w:t>
            </w:r>
            <w:r w:rsidR="004B28D1">
              <w:rPr>
                <w:rFonts w:ascii="Perpetua" w:hAnsi="Perpetua" w:cs="Helvetica"/>
                <w:sz w:val="24"/>
                <w:szCs w:val="24"/>
                <w:u w:val="single"/>
              </w:rPr>
              <w:t>7.50</w:t>
            </w:r>
          </w:p>
        </w:tc>
      </w:tr>
      <w:tr w:rsidR="002B3C17" w:rsidTr="002B3C17">
        <w:trPr>
          <w:jc w:val="center"/>
        </w:trPr>
        <w:tc>
          <w:tcPr>
            <w:tcW w:w="5920" w:type="dxa"/>
          </w:tcPr>
          <w:p w:rsidR="002B3C17" w:rsidRPr="0053702A" w:rsidRDefault="002B3C17" w:rsidP="002B3C17">
            <w:pPr>
              <w:autoSpaceDE w:val="0"/>
              <w:autoSpaceDN w:val="0"/>
              <w:adjustRightInd w:val="0"/>
              <w:jc w:val="both"/>
              <w:rPr>
                <w:rFonts w:ascii="Perpetua" w:hAnsi="Perpetua" w:cs="Helvetica"/>
                <w:sz w:val="24"/>
                <w:szCs w:val="24"/>
              </w:rPr>
            </w:pPr>
            <w:r w:rsidRPr="0053702A">
              <w:rPr>
                <w:rFonts w:ascii="Perpetua" w:hAnsi="Perpetua" w:cs="Helvetica"/>
                <w:sz w:val="24"/>
                <w:szCs w:val="24"/>
              </w:rPr>
              <w:t>Total absorption cost per unit</w:t>
            </w:r>
          </w:p>
        </w:tc>
        <w:tc>
          <w:tcPr>
            <w:tcW w:w="1056" w:type="dxa"/>
          </w:tcPr>
          <w:p w:rsidR="002B3C17" w:rsidRPr="002446CD" w:rsidRDefault="002B3C17" w:rsidP="002B3C17">
            <w:pPr>
              <w:rPr>
                <w:rFonts w:ascii="Perpetua" w:hAnsi="Perpetua" w:cs="Helvetica"/>
                <w:sz w:val="24"/>
                <w:szCs w:val="24"/>
                <w:u w:val="double"/>
              </w:rPr>
            </w:pPr>
            <w:r>
              <w:rPr>
                <w:rFonts w:ascii="Perpetua" w:hAnsi="Perpetua" w:cs="Helvetica"/>
                <w:sz w:val="24"/>
                <w:szCs w:val="24"/>
              </w:rPr>
              <w:t xml:space="preserve"> </w:t>
            </w:r>
            <w:r w:rsidRPr="002446CD">
              <w:rPr>
                <w:rFonts w:ascii="Perpetua" w:hAnsi="Perpetua" w:cs="Helvetica"/>
                <w:sz w:val="24"/>
                <w:szCs w:val="24"/>
                <w:u w:val="double"/>
              </w:rPr>
              <w:t>$13</w:t>
            </w:r>
            <w:r w:rsidR="004B28D1">
              <w:rPr>
                <w:rFonts w:ascii="Perpetua" w:hAnsi="Perpetua" w:cs="Helvetica"/>
                <w:sz w:val="24"/>
                <w:szCs w:val="24"/>
                <w:u w:val="double"/>
              </w:rPr>
              <w:t>.00</w:t>
            </w:r>
          </w:p>
        </w:tc>
        <w:tc>
          <w:tcPr>
            <w:tcW w:w="1056" w:type="dxa"/>
          </w:tcPr>
          <w:p w:rsidR="002B3C17" w:rsidRPr="002446CD" w:rsidRDefault="002B3C17" w:rsidP="004B28D1">
            <w:pPr>
              <w:rPr>
                <w:rFonts w:ascii="Perpetua" w:hAnsi="Perpetua" w:cs="Helvetica"/>
                <w:sz w:val="24"/>
                <w:szCs w:val="24"/>
                <w:u w:val="double"/>
              </w:rPr>
            </w:pPr>
            <w:r>
              <w:rPr>
                <w:rFonts w:ascii="Perpetua" w:hAnsi="Perpetua" w:cs="Helvetica"/>
                <w:sz w:val="24"/>
                <w:szCs w:val="24"/>
              </w:rPr>
              <w:t xml:space="preserve">  </w:t>
            </w:r>
            <w:r w:rsidRPr="002446CD">
              <w:rPr>
                <w:rFonts w:ascii="Perpetua" w:hAnsi="Perpetua" w:cs="Helvetica"/>
                <w:sz w:val="24"/>
                <w:szCs w:val="24"/>
                <w:u w:val="double"/>
              </w:rPr>
              <w:t>$1</w:t>
            </w:r>
            <w:r w:rsidR="004B28D1">
              <w:rPr>
                <w:rFonts w:ascii="Perpetua" w:hAnsi="Perpetua" w:cs="Helvetica"/>
                <w:sz w:val="24"/>
                <w:szCs w:val="24"/>
                <w:u w:val="double"/>
              </w:rPr>
              <w:t>2.00</w:t>
            </w:r>
          </w:p>
        </w:tc>
        <w:tc>
          <w:tcPr>
            <w:tcW w:w="1056" w:type="dxa"/>
          </w:tcPr>
          <w:p w:rsidR="002B3C17" w:rsidRPr="002446CD" w:rsidRDefault="002B3C17" w:rsidP="004B28D1">
            <w:pPr>
              <w:rPr>
                <w:rFonts w:ascii="Perpetua" w:hAnsi="Perpetua" w:cs="Helvetica"/>
                <w:sz w:val="24"/>
                <w:szCs w:val="24"/>
                <w:u w:val="double"/>
              </w:rPr>
            </w:pPr>
            <w:r>
              <w:rPr>
                <w:rFonts w:ascii="Perpetua" w:hAnsi="Perpetua" w:cs="Helvetica"/>
                <w:sz w:val="24"/>
                <w:szCs w:val="24"/>
              </w:rPr>
              <w:t xml:space="preserve">  </w:t>
            </w:r>
            <w:r w:rsidRPr="002446CD">
              <w:rPr>
                <w:rFonts w:ascii="Perpetua" w:hAnsi="Perpetua" w:cs="Helvetica"/>
                <w:sz w:val="24"/>
                <w:szCs w:val="24"/>
                <w:u w:val="double"/>
              </w:rPr>
              <w:t>$1</w:t>
            </w:r>
            <w:r w:rsidR="004B28D1">
              <w:rPr>
                <w:rFonts w:ascii="Perpetua" w:hAnsi="Perpetua" w:cs="Helvetica"/>
                <w:sz w:val="24"/>
                <w:szCs w:val="24"/>
                <w:u w:val="double"/>
              </w:rPr>
              <w:t>4.50</w:t>
            </w:r>
          </w:p>
        </w:tc>
      </w:tr>
    </w:tbl>
    <w:p w:rsidR="002B3C17" w:rsidRDefault="002B3C17" w:rsidP="002B3C17">
      <w:pPr>
        <w:autoSpaceDE w:val="0"/>
        <w:autoSpaceDN w:val="0"/>
        <w:adjustRightInd w:val="0"/>
        <w:spacing w:after="0" w:line="240" w:lineRule="auto"/>
        <w:jc w:val="both"/>
        <w:rPr>
          <w:rFonts w:ascii="Perpetua" w:hAnsi="Perpetua" w:cs="Times-Roman"/>
          <w:sz w:val="24"/>
          <w:szCs w:val="24"/>
        </w:rPr>
      </w:pPr>
    </w:p>
    <w:p w:rsidR="004B28D1" w:rsidRDefault="004B28D1" w:rsidP="004B28D1">
      <w:pPr>
        <w:autoSpaceDE w:val="0"/>
        <w:autoSpaceDN w:val="0"/>
        <w:adjustRightInd w:val="0"/>
        <w:spacing w:after="0" w:line="240" w:lineRule="auto"/>
        <w:jc w:val="both"/>
        <w:rPr>
          <w:rFonts w:ascii="Perpetua" w:hAnsi="Perpetua" w:cs="GothicI"/>
          <w:b/>
          <w:bCs/>
          <w:i/>
          <w:iCs/>
          <w:sz w:val="24"/>
          <w:szCs w:val="24"/>
        </w:rPr>
      </w:pPr>
      <w:r w:rsidRPr="004B28D1">
        <w:rPr>
          <w:rFonts w:ascii="Perpetua" w:hAnsi="Perpetua" w:cs="GothicI"/>
          <w:b/>
          <w:bCs/>
          <w:i/>
          <w:iCs/>
          <w:sz w:val="24"/>
          <w:szCs w:val="24"/>
        </w:rPr>
        <w:t>Variable Costing</w:t>
      </w:r>
    </w:p>
    <w:p w:rsidR="004B28D1" w:rsidRPr="004B28D1" w:rsidRDefault="004B28D1" w:rsidP="004B28D1">
      <w:pPr>
        <w:autoSpaceDE w:val="0"/>
        <w:autoSpaceDN w:val="0"/>
        <w:adjustRightInd w:val="0"/>
        <w:spacing w:after="0" w:line="240" w:lineRule="auto"/>
        <w:jc w:val="both"/>
        <w:rPr>
          <w:rFonts w:ascii="Perpetua" w:hAnsi="Perpetua" w:cs="GothicI"/>
          <w:b/>
          <w:bCs/>
          <w:i/>
          <w:iCs/>
          <w:sz w:val="24"/>
          <w:szCs w:val="24"/>
        </w:rPr>
      </w:pPr>
    </w:p>
    <w:p w:rsidR="004B28D1" w:rsidRPr="004B28D1" w:rsidRDefault="004B28D1" w:rsidP="004B28D1">
      <w:pPr>
        <w:autoSpaceDE w:val="0"/>
        <w:autoSpaceDN w:val="0"/>
        <w:adjustRightInd w:val="0"/>
        <w:spacing w:after="0" w:line="240" w:lineRule="auto"/>
        <w:jc w:val="both"/>
        <w:rPr>
          <w:rFonts w:ascii="Perpetua" w:hAnsi="Perpetua" w:cs="GothicI"/>
          <w:sz w:val="24"/>
          <w:szCs w:val="24"/>
        </w:rPr>
      </w:pPr>
      <w:r w:rsidRPr="004B28D1">
        <w:rPr>
          <w:rFonts w:ascii="Perpetua" w:hAnsi="Perpetua" w:cs="GothicI"/>
          <w:sz w:val="24"/>
          <w:szCs w:val="24"/>
        </w:rPr>
        <w:t xml:space="preserve">Net operating income is </w:t>
      </w:r>
      <w:r w:rsidRPr="004B28D1">
        <w:rPr>
          <w:rFonts w:ascii="Perpetua" w:hAnsi="Perpetua" w:cs="GothicI"/>
          <w:i/>
          <w:iCs/>
          <w:sz w:val="24"/>
          <w:szCs w:val="24"/>
        </w:rPr>
        <w:t xml:space="preserve">not </w:t>
      </w:r>
      <w:r w:rsidRPr="004B28D1">
        <w:rPr>
          <w:rFonts w:ascii="Perpetua" w:hAnsi="Perpetua" w:cs="GothicI"/>
          <w:sz w:val="24"/>
          <w:szCs w:val="24"/>
        </w:rPr>
        <w:t>affected by changes in production under variable costing. Notice</w:t>
      </w:r>
      <w:r>
        <w:rPr>
          <w:rFonts w:ascii="Perpetua" w:hAnsi="Perpetua" w:cs="GothicI"/>
          <w:sz w:val="24"/>
          <w:szCs w:val="24"/>
        </w:rPr>
        <w:t xml:space="preserve"> </w:t>
      </w:r>
      <w:r w:rsidRPr="004B28D1">
        <w:rPr>
          <w:rFonts w:ascii="Perpetua" w:hAnsi="Perpetua" w:cs="GothicI"/>
          <w:sz w:val="24"/>
          <w:szCs w:val="24"/>
        </w:rPr>
        <w:t xml:space="preserve">from Exhibit </w:t>
      </w:r>
      <w:r>
        <w:rPr>
          <w:rFonts w:ascii="Perpetua" w:hAnsi="Perpetua" w:cs="GothicI"/>
          <w:sz w:val="24"/>
          <w:szCs w:val="24"/>
        </w:rPr>
        <w:t xml:space="preserve">6 – 8 </w:t>
      </w:r>
      <w:r w:rsidRPr="004B28D1">
        <w:rPr>
          <w:rFonts w:ascii="Perpetua" w:hAnsi="Perpetua" w:cs="GothicI"/>
          <w:sz w:val="24"/>
          <w:szCs w:val="24"/>
        </w:rPr>
        <w:t>that net operating income is the same for all three years under</w:t>
      </w:r>
      <w:r>
        <w:rPr>
          <w:rFonts w:ascii="Perpetua" w:hAnsi="Perpetua" w:cs="GothicI"/>
          <w:sz w:val="24"/>
          <w:szCs w:val="24"/>
        </w:rPr>
        <w:t xml:space="preserve"> </w:t>
      </w:r>
      <w:r w:rsidRPr="004B28D1">
        <w:rPr>
          <w:rFonts w:ascii="Perpetua" w:hAnsi="Perpetua" w:cs="GothicI"/>
          <w:sz w:val="24"/>
          <w:szCs w:val="24"/>
        </w:rPr>
        <w:t>variable costing, although production exceeds sales in one year and is less than sales in</w:t>
      </w:r>
      <w:r>
        <w:rPr>
          <w:rFonts w:ascii="Perpetua" w:hAnsi="Perpetua" w:cs="GothicI"/>
          <w:sz w:val="24"/>
          <w:szCs w:val="24"/>
        </w:rPr>
        <w:t xml:space="preserve"> </w:t>
      </w:r>
      <w:r w:rsidRPr="004B28D1">
        <w:rPr>
          <w:rFonts w:ascii="Perpetua" w:hAnsi="Perpetua" w:cs="GothicI"/>
          <w:sz w:val="24"/>
          <w:szCs w:val="24"/>
        </w:rPr>
        <w:t>another year. In short, a change in production has no impact on net operating income when</w:t>
      </w:r>
      <w:r>
        <w:rPr>
          <w:rFonts w:ascii="Perpetua" w:hAnsi="Perpetua" w:cs="GothicI"/>
          <w:sz w:val="24"/>
          <w:szCs w:val="24"/>
        </w:rPr>
        <w:t xml:space="preserve"> </w:t>
      </w:r>
      <w:r w:rsidRPr="004B28D1">
        <w:rPr>
          <w:rFonts w:ascii="Perpetua" w:hAnsi="Perpetua" w:cs="GothicI"/>
          <w:sz w:val="24"/>
          <w:szCs w:val="24"/>
        </w:rPr>
        <w:t>variable costing is used.</w:t>
      </w:r>
    </w:p>
    <w:p w:rsidR="004B28D1" w:rsidRDefault="004B28D1" w:rsidP="004B28D1">
      <w:pPr>
        <w:autoSpaceDE w:val="0"/>
        <w:autoSpaceDN w:val="0"/>
        <w:adjustRightInd w:val="0"/>
        <w:spacing w:after="0" w:line="240" w:lineRule="auto"/>
        <w:jc w:val="both"/>
        <w:rPr>
          <w:rFonts w:ascii="Perpetua" w:hAnsi="Perpetua" w:cs="GothicI"/>
          <w:b/>
          <w:bCs/>
          <w:i/>
          <w:iCs/>
          <w:sz w:val="24"/>
          <w:szCs w:val="24"/>
        </w:rPr>
      </w:pPr>
    </w:p>
    <w:p w:rsidR="004B28D1" w:rsidRDefault="004B28D1" w:rsidP="004B28D1">
      <w:pPr>
        <w:autoSpaceDE w:val="0"/>
        <w:autoSpaceDN w:val="0"/>
        <w:adjustRightInd w:val="0"/>
        <w:spacing w:after="0" w:line="240" w:lineRule="auto"/>
        <w:jc w:val="both"/>
        <w:rPr>
          <w:rFonts w:ascii="Perpetua" w:hAnsi="Perpetua" w:cs="GothicI"/>
          <w:b/>
          <w:bCs/>
          <w:i/>
          <w:iCs/>
          <w:sz w:val="24"/>
          <w:szCs w:val="24"/>
        </w:rPr>
      </w:pPr>
      <w:r w:rsidRPr="004B28D1">
        <w:rPr>
          <w:rFonts w:ascii="Perpetua" w:hAnsi="Perpetua" w:cs="GothicI"/>
          <w:b/>
          <w:bCs/>
          <w:i/>
          <w:iCs/>
          <w:sz w:val="24"/>
          <w:szCs w:val="24"/>
        </w:rPr>
        <w:t>Absorption Costing</w:t>
      </w:r>
    </w:p>
    <w:p w:rsidR="004B28D1" w:rsidRPr="004B28D1" w:rsidRDefault="004B28D1" w:rsidP="004B28D1">
      <w:pPr>
        <w:autoSpaceDE w:val="0"/>
        <w:autoSpaceDN w:val="0"/>
        <w:adjustRightInd w:val="0"/>
        <w:spacing w:after="0" w:line="240" w:lineRule="auto"/>
        <w:jc w:val="both"/>
        <w:rPr>
          <w:rFonts w:ascii="Perpetua" w:hAnsi="Perpetua" w:cs="GothicI"/>
          <w:b/>
          <w:bCs/>
          <w:i/>
          <w:iCs/>
          <w:sz w:val="24"/>
          <w:szCs w:val="24"/>
        </w:rPr>
      </w:pPr>
    </w:p>
    <w:p w:rsidR="004B28D1" w:rsidRPr="004B28D1" w:rsidRDefault="004B28D1" w:rsidP="004B28D1">
      <w:pPr>
        <w:autoSpaceDE w:val="0"/>
        <w:autoSpaceDN w:val="0"/>
        <w:adjustRightInd w:val="0"/>
        <w:spacing w:after="0" w:line="240" w:lineRule="auto"/>
        <w:jc w:val="both"/>
        <w:rPr>
          <w:rFonts w:ascii="Perpetua" w:hAnsi="Perpetua" w:cs="GothicI"/>
          <w:sz w:val="24"/>
          <w:szCs w:val="24"/>
        </w:rPr>
      </w:pPr>
      <w:r w:rsidRPr="004B28D1">
        <w:rPr>
          <w:rFonts w:ascii="Perpetua" w:hAnsi="Perpetua" w:cs="GothicI"/>
          <w:sz w:val="24"/>
          <w:szCs w:val="24"/>
        </w:rPr>
        <w:t xml:space="preserve">Net operating income </w:t>
      </w:r>
      <w:r w:rsidRPr="004B28D1">
        <w:rPr>
          <w:rFonts w:ascii="Perpetua" w:hAnsi="Perpetua" w:cs="GothicI"/>
          <w:i/>
          <w:iCs/>
          <w:sz w:val="24"/>
          <w:szCs w:val="24"/>
        </w:rPr>
        <w:t xml:space="preserve">is </w:t>
      </w:r>
      <w:r w:rsidRPr="004B28D1">
        <w:rPr>
          <w:rFonts w:ascii="Perpetua" w:hAnsi="Perpetua" w:cs="GothicI"/>
          <w:sz w:val="24"/>
          <w:szCs w:val="24"/>
        </w:rPr>
        <w:t>affected by changes in production under absorption costing. As</w:t>
      </w:r>
      <w:r>
        <w:rPr>
          <w:rFonts w:ascii="Perpetua" w:hAnsi="Perpetua" w:cs="GothicI"/>
          <w:sz w:val="24"/>
          <w:szCs w:val="24"/>
        </w:rPr>
        <w:t xml:space="preserve"> </w:t>
      </w:r>
      <w:r w:rsidRPr="004B28D1">
        <w:rPr>
          <w:rFonts w:ascii="Perpetua" w:hAnsi="Perpetua" w:cs="GothicI"/>
          <w:sz w:val="24"/>
          <w:szCs w:val="24"/>
        </w:rPr>
        <w:t xml:space="preserve">shown in Exhibit </w:t>
      </w:r>
      <w:r>
        <w:rPr>
          <w:rFonts w:ascii="Perpetua" w:hAnsi="Perpetua" w:cs="GothicI"/>
          <w:sz w:val="24"/>
          <w:szCs w:val="24"/>
        </w:rPr>
        <w:t xml:space="preserve">6 – </w:t>
      </w:r>
      <w:r w:rsidRPr="004B28D1">
        <w:rPr>
          <w:rFonts w:ascii="Perpetua" w:hAnsi="Perpetua" w:cs="GothicI"/>
          <w:sz w:val="24"/>
          <w:szCs w:val="24"/>
        </w:rPr>
        <w:t>8, net operating income under absorption costing goes up in Year 2 and</w:t>
      </w:r>
      <w:r>
        <w:rPr>
          <w:rFonts w:ascii="Perpetua" w:hAnsi="Perpetua" w:cs="GothicI"/>
          <w:sz w:val="24"/>
          <w:szCs w:val="24"/>
        </w:rPr>
        <w:t xml:space="preserve"> </w:t>
      </w:r>
      <w:r w:rsidRPr="004B28D1">
        <w:rPr>
          <w:rFonts w:ascii="Perpetua" w:hAnsi="Perpetua" w:cs="GothicI"/>
          <w:sz w:val="24"/>
          <w:szCs w:val="24"/>
        </w:rPr>
        <w:t>then goes down in Year 3. Note particularly that net operating income goes up and down</w:t>
      </w:r>
      <w:r>
        <w:rPr>
          <w:rFonts w:ascii="Perpetua" w:hAnsi="Perpetua" w:cs="GothicI"/>
          <w:sz w:val="24"/>
          <w:szCs w:val="24"/>
        </w:rPr>
        <w:t xml:space="preserve"> </w:t>
      </w:r>
      <w:r w:rsidRPr="004B28D1">
        <w:rPr>
          <w:rFonts w:ascii="Perpetua" w:hAnsi="Perpetua" w:cs="GothicI"/>
          <w:sz w:val="24"/>
          <w:szCs w:val="24"/>
        </w:rPr>
        <w:t xml:space="preserve">between these two years </w:t>
      </w:r>
      <w:r w:rsidRPr="004B28D1">
        <w:rPr>
          <w:rFonts w:ascii="Perpetua" w:hAnsi="Perpetua" w:cs="GothicI"/>
          <w:i/>
          <w:iCs/>
          <w:sz w:val="24"/>
          <w:szCs w:val="24"/>
        </w:rPr>
        <w:t xml:space="preserve">even though the same number of units is sold in each year. </w:t>
      </w:r>
      <w:r w:rsidRPr="004B28D1">
        <w:rPr>
          <w:rFonts w:ascii="Perpetua" w:hAnsi="Perpetua" w:cs="GothicI"/>
          <w:sz w:val="24"/>
          <w:szCs w:val="24"/>
        </w:rPr>
        <w:t>The</w:t>
      </w:r>
      <w:r>
        <w:rPr>
          <w:rFonts w:ascii="Perpetua" w:hAnsi="Perpetua" w:cs="GothicI"/>
          <w:sz w:val="24"/>
          <w:szCs w:val="24"/>
        </w:rPr>
        <w:t xml:space="preserve"> </w:t>
      </w:r>
      <w:r w:rsidRPr="004B28D1">
        <w:rPr>
          <w:rFonts w:ascii="Perpetua" w:hAnsi="Perpetua" w:cs="GothicI"/>
          <w:sz w:val="24"/>
          <w:szCs w:val="24"/>
        </w:rPr>
        <w:t xml:space="preserve">reason for </w:t>
      </w:r>
      <w:r>
        <w:rPr>
          <w:rFonts w:ascii="Perpetua" w:hAnsi="Perpetua" w:cs="GothicI"/>
          <w:sz w:val="24"/>
          <w:szCs w:val="24"/>
        </w:rPr>
        <w:t>this effect can be traced to fi</w:t>
      </w:r>
      <w:r w:rsidRPr="004B28D1">
        <w:rPr>
          <w:rFonts w:ascii="Perpetua" w:hAnsi="Perpetua" w:cs="GothicI"/>
          <w:sz w:val="24"/>
          <w:szCs w:val="24"/>
        </w:rPr>
        <w:t>xed manufacturing overhead costs that shift between</w:t>
      </w:r>
      <w:r>
        <w:rPr>
          <w:rFonts w:ascii="Perpetua" w:hAnsi="Perpetua" w:cs="GothicI"/>
          <w:sz w:val="24"/>
          <w:szCs w:val="24"/>
        </w:rPr>
        <w:t xml:space="preserve"> </w:t>
      </w:r>
      <w:r w:rsidRPr="004B28D1">
        <w:rPr>
          <w:rFonts w:ascii="Perpetua" w:hAnsi="Perpetua" w:cs="GothicI"/>
          <w:sz w:val="24"/>
          <w:szCs w:val="24"/>
        </w:rPr>
        <w:t>periods under absorption costing as a result of changes in inventory.</w:t>
      </w:r>
    </w:p>
    <w:p w:rsidR="004B28D1" w:rsidRDefault="004B28D1" w:rsidP="004B28D1">
      <w:pPr>
        <w:autoSpaceDE w:val="0"/>
        <w:autoSpaceDN w:val="0"/>
        <w:adjustRightInd w:val="0"/>
        <w:spacing w:after="0" w:line="240" w:lineRule="auto"/>
        <w:jc w:val="both"/>
        <w:rPr>
          <w:rFonts w:ascii="Perpetua" w:hAnsi="Perpetua" w:cs="GothicI"/>
          <w:sz w:val="24"/>
          <w:szCs w:val="24"/>
        </w:rPr>
      </w:pPr>
    </w:p>
    <w:p w:rsidR="004B28D1" w:rsidRPr="004B28D1" w:rsidRDefault="004B28D1" w:rsidP="004B28D1">
      <w:pPr>
        <w:autoSpaceDE w:val="0"/>
        <w:autoSpaceDN w:val="0"/>
        <w:adjustRightInd w:val="0"/>
        <w:spacing w:after="0" w:line="240" w:lineRule="auto"/>
        <w:jc w:val="both"/>
        <w:rPr>
          <w:rFonts w:ascii="Perpetua" w:hAnsi="Perpetua" w:cs="GothicI"/>
          <w:sz w:val="24"/>
          <w:szCs w:val="24"/>
        </w:rPr>
      </w:pPr>
      <w:r w:rsidRPr="004B28D1">
        <w:rPr>
          <w:rFonts w:ascii="Perpetua" w:hAnsi="Perpetua" w:cs="GothicI"/>
          <w:sz w:val="24"/>
          <w:szCs w:val="24"/>
        </w:rPr>
        <w:t xml:space="preserve">As shown in Exhibit </w:t>
      </w:r>
      <w:r>
        <w:rPr>
          <w:rFonts w:ascii="Perpetua" w:hAnsi="Perpetua" w:cs="GothicI"/>
          <w:sz w:val="24"/>
          <w:szCs w:val="24"/>
        </w:rPr>
        <w:t xml:space="preserve">6 – </w:t>
      </w:r>
      <w:r w:rsidRPr="004B28D1">
        <w:rPr>
          <w:rFonts w:ascii="Perpetua" w:hAnsi="Perpetua" w:cs="GothicI"/>
          <w:sz w:val="24"/>
          <w:szCs w:val="24"/>
        </w:rPr>
        <w:t>7, production exceeds sales in Year 2, resulting in an increase of</w:t>
      </w:r>
      <w:r w:rsidR="00D17378">
        <w:rPr>
          <w:rFonts w:ascii="Perpetua" w:hAnsi="Perpetua" w:cs="GothicI"/>
          <w:sz w:val="24"/>
          <w:szCs w:val="24"/>
        </w:rPr>
        <w:t xml:space="preserve"> </w:t>
      </w:r>
      <w:r w:rsidRPr="004B28D1">
        <w:rPr>
          <w:rFonts w:ascii="Perpetua" w:hAnsi="Perpetua" w:cs="GothicI"/>
          <w:sz w:val="24"/>
          <w:szCs w:val="24"/>
        </w:rPr>
        <w:t xml:space="preserve">5,000 units in inventory. Each unit produced during Year 2 is assigned </w:t>
      </w:r>
      <w:r w:rsidR="00D17378">
        <w:rPr>
          <w:rFonts w:ascii="Perpetua" w:hAnsi="Perpetua" w:cs="GothicI"/>
          <w:sz w:val="24"/>
          <w:szCs w:val="24"/>
        </w:rPr>
        <w:t>$5 in fi</w:t>
      </w:r>
      <w:r w:rsidRPr="004B28D1">
        <w:rPr>
          <w:rFonts w:ascii="Perpetua" w:hAnsi="Perpetua" w:cs="GothicI"/>
          <w:sz w:val="24"/>
          <w:szCs w:val="24"/>
        </w:rPr>
        <w:t>xed manufacturing</w:t>
      </w:r>
      <w:r w:rsidR="00D17378">
        <w:rPr>
          <w:rFonts w:ascii="Perpetua" w:hAnsi="Perpetua" w:cs="GothicI"/>
          <w:sz w:val="24"/>
          <w:szCs w:val="24"/>
        </w:rPr>
        <w:t xml:space="preserve"> </w:t>
      </w:r>
      <w:r w:rsidRPr="004B28D1">
        <w:rPr>
          <w:rFonts w:ascii="Perpetua" w:hAnsi="Perpetua" w:cs="GothicI"/>
          <w:sz w:val="24"/>
          <w:szCs w:val="24"/>
        </w:rPr>
        <w:t xml:space="preserve">overhead costs (see the unit cost computations in Exhibit </w:t>
      </w:r>
      <w:r w:rsidR="00D17378">
        <w:rPr>
          <w:rFonts w:ascii="Perpetua" w:hAnsi="Perpetua" w:cs="GothicI"/>
          <w:sz w:val="24"/>
          <w:szCs w:val="24"/>
        </w:rPr>
        <w:t>6 – 7</w:t>
      </w:r>
      <w:r w:rsidRPr="004B28D1">
        <w:rPr>
          <w:rFonts w:ascii="Perpetua" w:hAnsi="Perpetua" w:cs="GothicI"/>
          <w:sz w:val="24"/>
          <w:szCs w:val="24"/>
        </w:rPr>
        <w:t xml:space="preserve">). Therefore, </w:t>
      </w:r>
      <w:r w:rsidR="00D17378">
        <w:rPr>
          <w:rFonts w:ascii="Perpetua" w:hAnsi="Perpetua" w:cs="GothicI"/>
          <w:sz w:val="24"/>
          <w:szCs w:val="24"/>
        </w:rPr>
        <w:t>$</w:t>
      </w:r>
      <w:r w:rsidRPr="004B28D1">
        <w:rPr>
          <w:rFonts w:ascii="Perpetua" w:hAnsi="Perpetua" w:cs="GothicI"/>
          <w:sz w:val="24"/>
          <w:szCs w:val="24"/>
        </w:rPr>
        <w:t>25,000</w:t>
      </w:r>
      <w:r w:rsidR="00D17378">
        <w:rPr>
          <w:rFonts w:ascii="Perpetua" w:hAnsi="Perpetua" w:cs="GothicI"/>
          <w:sz w:val="24"/>
          <w:szCs w:val="24"/>
        </w:rPr>
        <w:t xml:space="preserve"> </w:t>
      </w:r>
      <w:r w:rsidRPr="004B28D1">
        <w:rPr>
          <w:rFonts w:ascii="Perpetua" w:hAnsi="Perpetua" w:cs="GothicI"/>
          <w:sz w:val="24"/>
          <w:szCs w:val="24"/>
        </w:rPr>
        <w:t xml:space="preserve">(5,000 units </w:t>
      </w:r>
      <w:r w:rsidR="00D17378">
        <w:rPr>
          <w:rFonts w:ascii="Perpetua" w:hAnsi="Perpetua" w:cs="GothicI"/>
          <w:sz w:val="24"/>
          <w:szCs w:val="24"/>
        </w:rPr>
        <w:t>x</w:t>
      </w:r>
      <w:r w:rsidRPr="004B28D1">
        <w:rPr>
          <w:rFonts w:ascii="Perpetua" w:hAnsi="Perpetua" w:cs="GothicI"/>
          <w:sz w:val="24"/>
          <w:szCs w:val="24"/>
        </w:rPr>
        <w:t xml:space="preserve"> </w:t>
      </w:r>
      <w:r w:rsidR="00D17378">
        <w:rPr>
          <w:rFonts w:ascii="Perpetua" w:hAnsi="Perpetua" w:cs="GothicI"/>
          <w:sz w:val="24"/>
          <w:szCs w:val="24"/>
        </w:rPr>
        <w:t>$5 per unit) of the fi</w:t>
      </w:r>
      <w:r w:rsidRPr="004B28D1">
        <w:rPr>
          <w:rFonts w:ascii="Perpetua" w:hAnsi="Perpetua" w:cs="GothicI"/>
          <w:sz w:val="24"/>
          <w:szCs w:val="24"/>
        </w:rPr>
        <w:t>xed manufacturing overhead costs of Year 2 are not expensed</w:t>
      </w:r>
      <w:r w:rsidR="00D17378">
        <w:rPr>
          <w:rFonts w:ascii="Perpetua" w:hAnsi="Perpetua" w:cs="GothicI"/>
          <w:sz w:val="24"/>
          <w:szCs w:val="24"/>
        </w:rPr>
        <w:t xml:space="preserve"> </w:t>
      </w:r>
      <w:r w:rsidRPr="004B28D1">
        <w:rPr>
          <w:rFonts w:ascii="Perpetua" w:hAnsi="Perpetua" w:cs="GothicI"/>
          <w:sz w:val="24"/>
          <w:szCs w:val="24"/>
        </w:rPr>
        <w:t>in that year but rather are added to the inventory account (along with the variable manufacturing</w:t>
      </w:r>
      <w:r w:rsidR="00D17378">
        <w:rPr>
          <w:rFonts w:ascii="Perpetua" w:hAnsi="Perpetua" w:cs="GothicI"/>
          <w:sz w:val="24"/>
          <w:szCs w:val="24"/>
        </w:rPr>
        <w:t xml:space="preserve"> </w:t>
      </w:r>
      <w:r w:rsidRPr="004B28D1">
        <w:rPr>
          <w:rFonts w:ascii="Perpetua" w:hAnsi="Perpetua" w:cs="GothicI"/>
          <w:sz w:val="24"/>
          <w:szCs w:val="24"/>
        </w:rPr>
        <w:t>costs). The net operating income of Year 2 rises sharply, because these costs are deferred</w:t>
      </w:r>
      <w:r w:rsidR="00D17378">
        <w:rPr>
          <w:rFonts w:ascii="Perpetua" w:hAnsi="Perpetua" w:cs="GothicI"/>
          <w:sz w:val="24"/>
          <w:szCs w:val="24"/>
        </w:rPr>
        <w:t xml:space="preserve"> </w:t>
      </w:r>
      <w:r w:rsidRPr="004B28D1">
        <w:rPr>
          <w:rFonts w:ascii="Perpetua" w:hAnsi="Perpetua" w:cs="GothicI"/>
          <w:sz w:val="24"/>
          <w:szCs w:val="24"/>
        </w:rPr>
        <w:t>in inventories, even though the same number of units is sold in Year 2 as in the other years.</w:t>
      </w:r>
    </w:p>
    <w:p w:rsidR="00D17378" w:rsidRDefault="00D17378" w:rsidP="004B28D1">
      <w:pPr>
        <w:autoSpaceDE w:val="0"/>
        <w:autoSpaceDN w:val="0"/>
        <w:adjustRightInd w:val="0"/>
        <w:spacing w:after="0" w:line="240" w:lineRule="auto"/>
        <w:jc w:val="both"/>
        <w:rPr>
          <w:rFonts w:ascii="Perpetua" w:hAnsi="Perpetua" w:cs="GothicI"/>
          <w:sz w:val="24"/>
          <w:szCs w:val="24"/>
        </w:rPr>
      </w:pPr>
    </w:p>
    <w:p w:rsidR="00D17378" w:rsidRDefault="004B28D1" w:rsidP="004B28D1">
      <w:pPr>
        <w:autoSpaceDE w:val="0"/>
        <w:autoSpaceDN w:val="0"/>
        <w:adjustRightInd w:val="0"/>
        <w:spacing w:after="0" w:line="240" w:lineRule="auto"/>
        <w:jc w:val="both"/>
        <w:rPr>
          <w:rFonts w:ascii="Perpetua" w:hAnsi="Perpetua" w:cs="GothicI"/>
          <w:sz w:val="24"/>
          <w:szCs w:val="24"/>
        </w:rPr>
        <w:sectPr w:rsidR="00D17378" w:rsidSect="00AB4217">
          <w:pgSz w:w="12240" w:h="15840"/>
          <w:pgMar w:top="720" w:right="720" w:bottom="720" w:left="720" w:header="720" w:footer="720" w:gutter="0"/>
          <w:cols w:space="720"/>
          <w:docGrid w:linePitch="360"/>
        </w:sectPr>
      </w:pPr>
      <w:r w:rsidRPr="004B28D1">
        <w:rPr>
          <w:rFonts w:ascii="Perpetua" w:hAnsi="Perpetua" w:cs="GothicI"/>
          <w:sz w:val="24"/>
          <w:szCs w:val="24"/>
        </w:rPr>
        <w:t>The reverse effect occurs in Year 3. Since sales exceed production in Year 3, that year is</w:t>
      </w:r>
      <w:r w:rsidR="00D17378">
        <w:rPr>
          <w:rFonts w:ascii="Perpetua" w:hAnsi="Perpetua" w:cs="GothicI"/>
          <w:sz w:val="24"/>
          <w:szCs w:val="24"/>
        </w:rPr>
        <w:t xml:space="preserve"> </w:t>
      </w:r>
      <w:r w:rsidRPr="004B28D1">
        <w:rPr>
          <w:rFonts w:ascii="Perpetua" w:hAnsi="Perpetua" w:cs="GothicI"/>
          <w:sz w:val="24"/>
          <w:szCs w:val="24"/>
        </w:rPr>
        <w:t>fo</w:t>
      </w:r>
      <w:r w:rsidR="00D17378">
        <w:rPr>
          <w:rFonts w:ascii="Perpetua" w:hAnsi="Perpetua" w:cs="GothicI"/>
          <w:sz w:val="24"/>
          <w:szCs w:val="24"/>
        </w:rPr>
        <w:t>rced to cover all of its own fi</w:t>
      </w:r>
      <w:r w:rsidRPr="004B28D1">
        <w:rPr>
          <w:rFonts w:ascii="Perpetua" w:hAnsi="Perpetua" w:cs="GothicI"/>
          <w:sz w:val="24"/>
          <w:szCs w:val="24"/>
        </w:rPr>
        <w:t>xed manufacturing o</w:t>
      </w:r>
      <w:r w:rsidR="00D17378">
        <w:rPr>
          <w:rFonts w:ascii="Perpetua" w:hAnsi="Perpetua" w:cs="GothicI"/>
          <w:sz w:val="24"/>
          <w:szCs w:val="24"/>
        </w:rPr>
        <w:t>verhead costs as well as the fi</w:t>
      </w:r>
      <w:r w:rsidRPr="004B28D1">
        <w:rPr>
          <w:rFonts w:ascii="Perpetua" w:hAnsi="Perpetua" w:cs="GothicI"/>
          <w:sz w:val="24"/>
          <w:szCs w:val="24"/>
        </w:rPr>
        <w:t>xed manufacturing</w:t>
      </w:r>
      <w:r w:rsidR="00D17378">
        <w:rPr>
          <w:rFonts w:ascii="Perpetua" w:hAnsi="Perpetua" w:cs="GothicI"/>
          <w:sz w:val="24"/>
          <w:szCs w:val="24"/>
        </w:rPr>
        <w:t xml:space="preserve"> </w:t>
      </w:r>
      <w:r w:rsidRPr="004B28D1">
        <w:rPr>
          <w:rFonts w:ascii="Perpetua" w:hAnsi="Perpetua" w:cs="GothicI"/>
          <w:sz w:val="24"/>
          <w:szCs w:val="24"/>
        </w:rPr>
        <w:t>overhead costs carried forward in inventory from Year 2. A substantial drop in net</w:t>
      </w:r>
      <w:r w:rsidR="00D17378">
        <w:rPr>
          <w:rFonts w:ascii="Perpetua" w:hAnsi="Perpetua" w:cs="GothicI"/>
          <w:sz w:val="24"/>
          <w:szCs w:val="24"/>
        </w:rPr>
        <w:t xml:space="preserve"> </w:t>
      </w:r>
      <w:r w:rsidRPr="004B28D1">
        <w:rPr>
          <w:rFonts w:ascii="Perpetua" w:hAnsi="Perpetua" w:cs="GothicI"/>
          <w:sz w:val="24"/>
          <w:szCs w:val="24"/>
        </w:rPr>
        <w:t>operating income during Year 3</w:t>
      </w:r>
      <w:r w:rsidR="00D17378">
        <w:rPr>
          <w:rFonts w:ascii="Perpetua" w:hAnsi="Perpetua" w:cs="GothicI"/>
          <w:sz w:val="24"/>
          <w:szCs w:val="24"/>
        </w:rPr>
        <w:t xml:space="preserve"> results from the release of fi</w:t>
      </w:r>
      <w:r w:rsidRPr="004B28D1">
        <w:rPr>
          <w:rFonts w:ascii="Perpetua" w:hAnsi="Perpetua" w:cs="GothicI"/>
          <w:sz w:val="24"/>
          <w:szCs w:val="24"/>
        </w:rPr>
        <w:t>xed manufacturing overhead</w:t>
      </w:r>
      <w:r w:rsidR="00D17378">
        <w:rPr>
          <w:rFonts w:ascii="Perpetua" w:hAnsi="Perpetua" w:cs="GothicI"/>
          <w:sz w:val="24"/>
          <w:szCs w:val="24"/>
        </w:rPr>
        <w:t xml:space="preserve"> </w:t>
      </w:r>
      <w:r w:rsidRPr="004B28D1">
        <w:rPr>
          <w:rFonts w:ascii="Perpetua" w:hAnsi="Perpetua" w:cs="GothicI"/>
          <w:sz w:val="24"/>
          <w:szCs w:val="24"/>
        </w:rPr>
        <w:t>costs from inventories despite the fact that the same number of units is sold in that year as in</w:t>
      </w:r>
      <w:r w:rsidR="00D17378">
        <w:rPr>
          <w:rFonts w:ascii="Perpetua" w:hAnsi="Perpetua" w:cs="GothicI"/>
          <w:sz w:val="24"/>
          <w:szCs w:val="24"/>
        </w:rPr>
        <w:t xml:space="preserve"> </w:t>
      </w:r>
      <w:r w:rsidRPr="004B28D1">
        <w:rPr>
          <w:rFonts w:ascii="Perpetua" w:hAnsi="Perpetua" w:cs="GothicI"/>
          <w:sz w:val="24"/>
          <w:szCs w:val="24"/>
        </w:rPr>
        <w:t>the other years.</w:t>
      </w:r>
    </w:p>
    <w:p w:rsidR="00D17378" w:rsidRDefault="00D17378" w:rsidP="00D17378">
      <w:pPr>
        <w:autoSpaceDE w:val="0"/>
        <w:autoSpaceDN w:val="0"/>
        <w:adjustRightInd w:val="0"/>
        <w:spacing w:after="0" w:line="240" w:lineRule="auto"/>
        <w:jc w:val="both"/>
        <w:rPr>
          <w:rFonts w:ascii="Perpetua" w:hAnsi="Perpetua" w:cs="NewsGothic"/>
          <w:sz w:val="24"/>
          <w:szCs w:val="24"/>
        </w:rPr>
      </w:pPr>
      <w:r w:rsidRPr="00C04518">
        <w:rPr>
          <w:rFonts w:ascii="Perpetua" w:hAnsi="Perpetua" w:cs="NewsGothic"/>
          <w:b/>
          <w:sz w:val="24"/>
          <w:szCs w:val="24"/>
        </w:rPr>
        <w:lastRenderedPageBreak/>
        <w:t xml:space="preserve">Exhibit 6 – </w:t>
      </w:r>
      <w:r>
        <w:rPr>
          <w:rFonts w:ascii="Perpetua" w:hAnsi="Perpetua" w:cs="NewsGothic"/>
          <w:b/>
          <w:sz w:val="24"/>
          <w:szCs w:val="24"/>
        </w:rPr>
        <w:t>8</w:t>
      </w:r>
      <w:r w:rsidR="00E36FD8">
        <w:rPr>
          <w:rFonts w:ascii="Perpetua" w:hAnsi="Perpetua" w:cs="NewsGothic"/>
          <w:b/>
          <w:sz w:val="24"/>
          <w:szCs w:val="24"/>
        </w:rPr>
        <w:t xml:space="preserve"> </w:t>
      </w:r>
      <w:r w:rsidR="00E36FD8" w:rsidRPr="00E36FD8">
        <w:rPr>
          <w:rFonts w:ascii="Perpetua" w:hAnsi="Perpetua" w:cs="NewsGothic"/>
          <w:sz w:val="24"/>
          <w:szCs w:val="24"/>
        </w:rPr>
        <w:t>Absorption and Variable Costing Income Statements</w:t>
      </w:r>
      <w:r w:rsidR="00E36FD8">
        <w:rPr>
          <w:rFonts w:ascii="Perpetua" w:hAnsi="Perpetua" w:cs="NewsGothic"/>
          <w:sz w:val="24"/>
          <w:szCs w:val="24"/>
        </w:rPr>
        <w:t xml:space="preserve"> – </w:t>
      </w:r>
      <w:r w:rsidR="00E36FD8" w:rsidRPr="00E36FD8">
        <w:rPr>
          <w:rFonts w:ascii="Perpetua" w:hAnsi="Perpetua" w:cs="NewsGothic"/>
          <w:sz w:val="24"/>
          <w:szCs w:val="24"/>
        </w:rPr>
        <w:t>Changes in Production Scenario.</w:t>
      </w:r>
    </w:p>
    <w:p w:rsidR="00D17378" w:rsidRPr="00C04518" w:rsidRDefault="00D17378" w:rsidP="00D17378">
      <w:pPr>
        <w:autoSpaceDE w:val="0"/>
        <w:autoSpaceDN w:val="0"/>
        <w:adjustRightInd w:val="0"/>
        <w:spacing w:after="0" w:line="240" w:lineRule="auto"/>
        <w:jc w:val="both"/>
        <w:rPr>
          <w:rFonts w:ascii="Perpetua" w:hAnsi="Perpetua" w:cs="Times-Roman"/>
          <w:sz w:val="24"/>
          <w:szCs w:val="24"/>
        </w:rPr>
      </w:pPr>
    </w:p>
    <w:tbl>
      <w:tblPr>
        <w:tblStyle w:val="TableGrid"/>
        <w:tblW w:w="0" w:type="auto"/>
        <w:jc w:val="center"/>
        <w:tblInd w:w="-1914" w:type="dxa"/>
        <w:tblLook w:val="04A0"/>
      </w:tblPr>
      <w:tblGrid>
        <w:gridCol w:w="6481"/>
        <w:gridCol w:w="1192"/>
        <w:gridCol w:w="1113"/>
        <w:gridCol w:w="1101"/>
        <w:gridCol w:w="1185"/>
        <w:gridCol w:w="1225"/>
        <w:gridCol w:w="1135"/>
      </w:tblGrid>
      <w:tr w:rsidR="00D17378" w:rsidTr="00240786">
        <w:trPr>
          <w:jc w:val="center"/>
        </w:trPr>
        <w:tc>
          <w:tcPr>
            <w:tcW w:w="6481" w:type="dxa"/>
            <w:vMerge w:val="restart"/>
          </w:tcPr>
          <w:p w:rsidR="00D17378" w:rsidRDefault="00D17378" w:rsidP="00240786">
            <w:pPr>
              <w:rPr>
                <w:rFonts w:ascii="Perpetua" w:hAnsi="Perpetua" w:cs="Helvetica-Bold"/>
                <w:b/>
                <w:bCs/>
                <w:sz w:val="24"/>
                <w:szCs w:val="24"/>
              </w:rPr>
            </w:pPr>
          </w:p>
          <w:p w:rsidR="00D17378" w:rsidRPr="00E37628" w:rsidRDefault="00D17378" w:rsidP="00240786">
            <w:pPr>
              <w:rPr>
                <w:rFonts w:ascii="Perpetua" w:hAnsi="Perpetua" w:cs="Helvetica"/>
                <w:sz w:val="24"/>
                <w:szCs w:val="24"/>
              </w:rPr>
            </w:pPr>
            <w:r w:rsidRPr="0054406C">
              <w:rPr>
                <w:rFonts w:ascii="Perpetua" w:hAnsi="Perpetua" w:cs="Helvetica-Bold"/>
                <w:b/>
                <w:bCs/>
                <w:sz w:val="24"/>
                <w:szCs w:val="24"/>
              </w:rPr>
              <w:t>Absorption Costing</w:t>
            </w:r>
          </w:p>
        </w:tc>
        <w:tc>
          <w:tcPr>
            <w:tcW w:w="2305" w:type="dxa"/>
            <w:gridSpan w:val="2"/>
          </w:tcPr>
          <w:p w:rsidR="00D17378" w:rsidRPr="00CC74AB" w:rsidRDefault="00D17378" w:rsidP="00240786">
            <w:pPr>
              <w:jc w:val="center"/>
              <w:rPr>
                <w:rFonts w:ascii="Perpetua" w:hAnsi="Perpetua" w:cs="Helvetica"/>
                <w:b/>
                <w:sz w:val="24"/>
                <w:szCs w:val="24"/>
              </w:rPr>
            </w:pPr>
            <w:r w:rsidRPr="00CC74AB">
              <w:rPr>
                <w:rFonts w:ascii="Perpetua" w:hAnsi="Perpetua" w:cs="Helvetica"/>
                <w:b/>
                <w:sz w:val="24"/>
                <w:szCs w:val="24"/>
              </w:rPr>
              <w:t>Year 1</w:t>
            </w:r>
          </w:p>
        </w:tc>
        <w:tc>
          <w:tcPr>
            <w:tcW w:w="2286" w:type="dxa"/>
            <w:gridSpan w:val="2"/>
          </w:tcPr>
          <w:p w:rsidR="00D17378" w:rsidRDefault="00D17378" w:rsidP="00240786">
            <w:pPr>
              <w:jc w:val="center"/>
              <w:rPr>
                <w:rFonts w:ascii="Perpetua" w:hAnsi="Perpetua" w:cs="Helvetica"/>
                <w:sz w:val="24"/>
                <w:szCs w:val="24"/>
              </w:rPr>
            </w:pPr>
            <w:r w:rsidRPr="00CC74AB">
              <w:rPr>
                <w:rFonts w:ascii="Perpetua" w:hAnsi="Perpetua" w:cs="Helvetica"/>
                <w:b/>
                <w:sz w:val="24"/>
                <w:szCs w:val="24"/>
              </w:rPr>
              <w:t xml:space="preserve">Year </w:t>
            </w:r>
            <w:r>
              <w:rPr>
                <w:rFonts w:ascii="Perpetua" w:hAnsi="Perpetua" w:cs="Helvetica"/>
                <w:b/>
                <w:sz w:val="24"/>
                <w:szCs w:val="24"/>
              </w:rPr>
              <w:t>2</w:t>
            </w:r>
          </w:p>
        </w:tc>
        <w:tc>
          <w:tcPr>
            <w:tcW w:w="2360" w:type="dxa"/>
            <w:gridSpan w:val="2"/>
          </w:tcPr>
          <w:p w:rsidR="00D17378" w:rsidRDefault="00D17378" w:rsidP="00240786">
            <w:pPr>
              <w:jc w:val="center"/>
              <w:rPr>
                <w:rFonts w:ascii="Perpetua" w:hAnsi="Perpetua" w:cs="Helvetica"/>
                <w:sz w:val="24"/>
                <w:szCs w:val="24"/>
              </w:rPr>
            </w:pPr>
            <w:r w:rsidRPr="00CC74AB">
              <w:rPr>
                <w:rFonts w:ascii="Perpetua" w:hAnsi="Perpetua" w:cs="Helvetica"/>
                <w:b/>
                <w:sz w:val="24"/>
                <w:szCs w:val="24"/>
              </w:rPr>
              <w:t xml:space="preserve">Year </w:t>
            </w:r>
            <w:r>
              <w:rPr>
                <w:rFonts w:ascii="Perpetua" w:hAnsi="Perpetua" w:cs="Helvetica"/>
                <w:b/>
                <w:sz w:val="24"/>
                <w:szCs w:val="24"/>
              </w:rPr>
              <w:t>3</w:t>
            </w:r>
          </w:p>
        </w:tc>
      </w:tr>
      <w:tr w:rsidR="00D17378" w:rsidTr="00240786">
        <w:trPr>
          <w:jc w:val="center"/>
        </w:trPr>
        <w:tc>
          <w:tcPr>
            <w:tcW w:w="6481" w:type="dxa"/>
            <w:vMerge/>
          </w:tcPr>
          <w:p w:rsidR="00D17378" w:rsidRPr="00E37628" w:rsidRDefault="00D17378" w:rsidP="00240786">
            <w:pPr>
              <w:rPr>
                <w:rFonts w:ascii="Perpetua" w:hAnsi="Perpetua" w:cs="Helvetica"/>
                <w:sz w:val="24"/>
                <w:szCs w:val="24"/>
              </w:rPr>
            </w:pPr>
          </w:p>
        </w:tc>
        <w:tc>
          <w:tcPr>
            <w:tcW w:w="2305" w:type="dxa"/>
            <w:gridSpan w:val="2"/>
          </w:tcPr>
          <w:p w:rsidR="00D17378" w:rsidRPr="00CC74AB" w:rsidRDefault="00D17378" w:rsidP="00240786">
            <w:pPr>
              <w:jc w:val="center"/>
              <w:rPr>
                <w:rFonts w:ascii="Perpetua" w:hAnsi="Perpetua" w:cs="Helvetica"/>
                <w:b/>
                <w:sz w:val="24"/>
                <w:szCs w:val="24"/>
              </w:rPr>
            </w:pPr>
          </w:p>
        </w:tc>
        <w:tc>
          <w:tcPr>
            <w:tcW w:w="2286" w:type="dxa"/>
            <w:gridSpan w:val="2"/>
          </w:tcPr>
          <w:p w:rsidR="00D17378" w:rsidRPr="00CC74AB" w:rsidRDefault="00D17378" w:rsidP="00240786">
            <w:pPr>
              <w:jc w:val="center"/>
              <w:rPr>
                <w:rFonts w:ascii="Perpetua" w:hAnsi="Perpetua" w:cs="Helvetica"/>
                <w:b/>
                <w:sz w:val="24"/>
                <w:szCs w:val="24"/>
              </w:rPr>
            </w:pPr>
          </w:p>
        </w:tc>
        <w:tc>
          <w:tcPr>
            <w:tcW w:w="2360" w:type="dxa"/>
            <w:gridSpan w:val="2"/>
          </w:tcPr>
          <w:p w:rsidR="00D17378" w:rsidRPr="00CC74AB" w:rsidRDefault="00D17378" w:rsidP="00240786">
            <w:pPr>
              <w:jc w:val="center"/>
              <w:rPr>
                <w:rFonts w:ascii="Perpetua" w:hAnsi="Perpetua" w:cs="Helvetica"/>
                <w:b/>
                <w:sz w:val="24"/>
                <w:szCs w:val="24"/>
              </w:rPr>
            </w:pPr>
          </w:p>
        </w:tc>
      </w:tr>
      <w:tr w:rsidR="00D17378" w:rsidTr="00240786">
        <w:trPr>
          <w:jc w:val="center"/>
        </w:trPr>
        <w:tc>
          <w:tcPr>
            <w:tcW w:w="6481" w:type="dxa"/>
          </w:tcPr>
          <w:p w:rsidR="00D17378" w:rsidRDefault="00D17378" w:rsidP="00240786">
            <w:pPr>
              <w:rPr>
                <w:rFonts w:ascii="Perpetua" w:hAnsi="Perpetua" w:cs="Times-Roman"/>
                <w:sz w:val="24"/>
                <w:szCs w:val="24"/>
              </w:rPr>
            </w:pPr>
            <w:r w:rsidRPr="00D17378">
              <w:rPr>
                <w:rFonts w:ascii="Perpetua" w:hAnsi="Perpetua" w:cs="Helvetica"/>
                <w:sz w:val="24"/>
                <w:szCs w:val="24"/>
              </w:rPr>
              <w:t>Sales (25,000 units)</w:t>
            </w:r>
          </w:p>
        </w:tc>
        <w:tc>
          <w:tcPr>
            <w:tcW w:w="1192" w:type="dxa"/>
          </w:tcPr>
          <w:p w:rsidR="00D17378" w:rsidRPr="00157C4B" w:rsidRDefault="00D17378" w:rsidP="00240786">
            <w:pPr>
              <w:jc w:val="right"/>
              <w:rPr>
                <w:rFonts w:ascii="Perpetua" w:hAnsi="Perpetua" w:cs="Helvetica"/>
                <w:color w:val="000000"/>
                <w:sz w:val="24"/>
                <w:szCs w:val="24"/>
              </w:rPr>
            </w:pPr>
          </w:p>
        </w:tc>
        <w:tc>
          <w:tcPr>
            <w:tcW w:w="1113" w:type="dxa"/>
          </w:tcPr>
          <w:p w:rsidR="00D17378" w:rsidRDefault="00D17378" w:rsidP="00240786">
            <w:pPr>
              <w:jc w:val="right"/>
              <w:rPr>
                <w:rFonts w:ascii="Perpetua" w:hAnsi="Perpetua" w:cs="Times-Roman"/>
                <w:sz w:val="24"/>
                <w:szCs w:val="24"/>
              </w:rPr>
            </w:pPr>
            <w:r>
              <w:rPr>
                <w:rFonts w:ascii="Perpetua" w:hAnsi="Perpetua" w:cs="Helvetica"/>
                <w:sz w:val="24"/>
                <w:szCs w:val="24"/>
              </w:rPr>
              <w:t>$</w:t>
            </w:r>
            <w:r w:rsidRPr="00E37628">
              <w:rPr>
                <w:rFonts w:ascii="Perpetua" w:hAnsi="Perpetua" w:cs="Helvetica"/>
                <w:sz w:val="24"/>
                <w:szCs w:val="24"/>
              </w:rPr>
              <w:t>500,000</w:t>
            </w:r>
          </w:p>
        </w:tc>
        <w:tc>
          <w:tcPr>
            <w:tcW w:w="1101" w:type="dxa"/>
          </w:tcPr>
          <w:p w:rsidR="00D17378" w:rsidRPr="00157C4B" w:rsidRDefault="00D17378" w:rsidP="00240786">
            <w:pPr>
              <w:jc w:val="right"/>
              <w:rPr>
                <w:rFonts w:ascii="Perpetua" w:hAnsi="Perpetua" w:cs="Helvetica"/>
                <w:color w:val="000000"/>
                <w:sz w:val="24"/>
                <w:szCs w:val="24"/>
              </w:rPr>
            </w:pPr>
          </w:p>
        </w:tc>
        <w:tc>
          <w:tcPr>
            <w:tcW w:w="1185" w:type="dxa"/>
          </w:tcPr>
          <w:p w:rsidR="00D17378" w:rsidRPr="00157C4B" w:rsidRDefault="00D17378" w:rsidP="00240786">
            <w:pPr>
              <w:jc w:val="right"/>
              <w:rPr>
                <w:rFonts w:ascii="Perpetua" w:hAnsi="Perpetua" w:cs="Helvetica"/>
                <w:color w:val="000000"/>
                <w:sz w:val="24"/>
                <w:szCs w:val="24"/>
              </w:rPr>
            </w:pPr>
            <w:r>
              <w:rPr>
                <w:rFonts w:ascii="Perpetua" w:hAnsi="Perpetua" w:cs="Helvetica"/>
                <w:sz w:val="24"/>
                <w:szCs w:val="24"/>
              </w:rPr>
              <w:t>$</w:t>
            </w:r>
            <w:r w:rsidRPr="00E37628">
              <w:rPr>
                <w:rFonts w:ascii="Perpetua" w:hAnsi="Perpetua" w:cs="Helvetica"/>
                <w:sz w:val="24"/>
                <w:szCs w:val="24"/>
              </w:rPr>
              <w:t>500,000</w:t>
            </w:r>
          </w:p>
        </w:tc>
        <w:tc>
          <w:tcPr>
            <w:tcW w:w="1225" w:type="dxa"/>
          </w:tcPr>
          <w:p w:rsidR="00D17378" w:rsidRPr="00157C4B" w:rsidRDefault="00D17378" w:rsidP="00240786">
            <w:pPr>
              <w:jc w:val="right"/>
              <w:rPr>
                <w:rFonts w:ascii="Perpetua" w:hAnsi="Perpetua" w:cs="Helvetica"/>
                <w:color w:val="000000"/>
                <w:sz w:val="24"/>
                <w:szCs w:val="24"/>
              </w:rPr>
            </w:pPr>
          </w:p>
        </w:tc>
        <w:tc>
          <w:tcPr>
            <w:tcW w:w="1135" w:type="dxa"/>
          </w:tcPr>
          <w:p w:rsidR="00D17378" w:rsidRPr="00157C4B" w:rsidRDefault="00D17378" w:rsidP="00240786">
            <w:pPr>
              <w:jc w:val="right"/>
              <w:rPr>
                <w:rFonts w:ascii="Perpetua" w:hAnsi="Perpetua" w:cs="Helvetica"/>
                <w:color w:val="000000"/>
                <w:sz w:val="24"/>
                <w:szCs w:val="24"/>
              </w:rPr>
            </w:pPr>
            <w:r>
              <w:rPr>
                <w:rFonts w:ascii="Perpetua" w:hAnsi="Perpetua" w:cs="Helvetica"/>
                <w:sz w:val="24"/>
                <w:szCs w:val="24"/>
              </w:rPr>
              <w:t>$</w:t>
            </w:r>
            <w:r w:rsidRPr="00E37628">
              <w:rPr>
                <w:rFonts w:ascii="Perpetua" w:hAnsi="Perpetua" w:cs="Helvetica"/>
                <w:sz w:val="24"/>
                <w:szCs w:val="24"/>
              </w:rPr>
              <w:t>500,000</w:t>
            </w:r>
          </w:p>
        </w:tc>
      </w:tr>
      <w:tr w:rsidR="00D17378" w:rsidTr="00240786">
        <w:trPr>
          <w:jc w:val="center"/>
        </w:trPr>
        <w:tc>
          <w:tcPr>
            <w:tcW w:w="6481" w:type="dxa"/>
          </w:tcPr>
          <w:p w:rsidR="00D17378" w:rsidRDefault="00D17378" w:rsidP="00240786">
            <w:pPr>
              <w:rPr>
                <w:rFonts w:ascii="Perpetua" w:hAnsi="Perpetua" w:cs="Times-Roman"/>
                <w:sz w:val="24"/>
                <w:szCs w:val="24"/>
              </w:rPr>
            </w:pPr>
            <w:r w:rsidRPr="00157C4B">
              <w:rPr>
                <w:rFonts w:ascii="Perpetua" w:hAnsi="Perpetua" w:cs="Helvetica"/>
                <w:color w:val="000000"/>
                <w:sz w:val="24"/>
                <w:szCs w:val="24"/>
              </w:rPr>
              <w:t>Cost of goods sold:</w:t>
            </w:r>
          </w:p>
        </w:tc>
        <w:tc>
          <w:tcPr>
            <w:tcW w:w="1192" w:type="dxa"/>
          </w:tcPr>
          <w:p w:rsidR="00D17378" w:rsidRDefault="00D17378" w:rsidP="00240786">
            <w:pPr>
              <w:jc w:val="right"/>
              <w:rPr>
                <w:rFonts w:ascii="Perpetua" w:hAnsi="Perpetua" w:cs="Times-Roman"/>
                <w:sz w:val="24"/>
                <w:szCs w:val="24"/>
              </w:rPr>
            </w:pPr>
          </w:p>
        </w:tc>
        <w:tc>
          <w:tcPr>
            <w:tcW w:w="1113" w:type="dxa"/>
          </w:tcPr>
          <w:p w:rsidR="00D17378" w:rsidRDefault="00D17378" w:rsidP="00240786">
            <w:pPr>
              <w:jc w:val="right"/>
              <w:rPr>
                <w:rFonts w:ascii="Perpetua" w:hAnsi="Perpetua" w:cs="Times-Roman"/>
                <w:sz w:val="24"/>
                <w:szCs w:val="24"/>
              </w:rPr>
            </w:pPr>
          </w:p>
        </w:tc>
        <w:tc>
          <w:tcPr>
            <w:tcW w:w="1101" w:type="dxa"/>
          </w:tcPr>
          <w:p w:rsidR="00D17378" w:rsidRDefault="00D17378" w:rsidP="00240786">
            <w:pPr>
              <w:jc w:val="right"/>
              <w:rPr>
                <w:rFonts w:ascii="Perpetua" w:hAnsi="Perpetua" w:cs="Times-Roman"/>
                <w:sz w:val="24"/>
                <w:szCs w:val="24"/>
              </w:rPr>
            </w:pPr>
          </w:p>
        </w:tc>
        <w:tc>
          <w:tcPr>
            <w:tcW w:w="1185" w:type="dxa"/>
          </w:tcPr>
          <w:p w:rsidR="00D17378" w:rsidRDefault="00D17378" w:rsidP="00240786">
            <w:pPr>
              <w:jc w:val="right"/>
              <w:rPr>
                <w:rFonts w:ascii="Perpetua" w:hAnsi="Perpetua" w:cs="Times-Roman"/>
                <w:sz w:val="24"/>
                <w:szCs w:val="24"/>
              </w:rPr>
            </w:pPr>
          </w:p>
        </w:tc>
        <w:tc>
          <w:tcPr>
            <w:tcW w:w="1225" w:type="dxa"/>
          </w:tcPr>
          <w:p w:rsidR="00D17378" w:rsidRDefault="00D17378" w:rsidP="00240786">
            <w:pPr>
              <w:jc w:val="right"/>
              <w:rPr>
                <w:rFonts w:ascii="Perpetua" w:hAnsi="Perpetua" w:cs="Times-Roman"/>
                <w:sz w:val="24"/>
                <w:szCs w:val="24"/>
              </w:rPr>
            </w:pPr>
          </w:p>
        </w:tc>
        <w:tc>
          <w:tcPr>
            <w:tcW w:w="1135" w:type="dxa"/>
          </w:tcPr>
          <w:p w:rsidR="00D17378" w:rsidRDefault="00D17378" w:rsidP="00240786">
            <w:pPr>
              <w:jc w:val="right"/>
              <w:rPr>
                <w:rFonts w:ascii="Perpetua" w:hAnsi="Perpetua" w:cs="Times-Roman"/>
                <w:sz w:val="24"/>
                <w:szCs w:val="24"/>
              </w:rPr>
            </w:pPr>
          </w:p>
        </w:tc>
      </w:tr>
      <w:tr w:rsidR="00D17378" w:rsidTr="00240786">
        <w:trPr>
          <w:jc w:val="center"/>
        </w:trPr>
        <w:tc>
          <w:tcPr>
            <w:tcW w:w="6481" w:type="dxa"/>
          </w:tcPr>
          <w:p w:rsidR="00D17378" w:rsidRDefault="00D17378" w:rsidP="00240786">
            <w:pPr>
              <w:rPr>
                <w:rFonts w:ascii="Perpetua" w:hAnsi="Perpetua" w:cs="Times-Roman"/>
                <w:sz w:val="24"/>
                <w:szCs w:val="24"/>
              </w:rPr>
            </w:pPr>
            <w:r w:rsidRPr="00157C4B">
              <w:rPr>
                <w:rFonts w:ascii="Perpetua" w:hAnsi="Perpetua" w:cs="Helvetica"/>
                <w:color w:val="000000"/>
                <w:sz w:val="24"/>
                <w:szCs w:val="24"/>
              </w:rPr>
              <w:t>Beginning inventory</w:t>
            </w:r>
          </w:p>
        </w:tc>
        <w:tc>
          <w:tcPr>
            <w:tcW w:w="1192" w:type="dxa"/>
          </w:tcPr>
          <w:p w:rsidR="00D17378" w:rsidRDefault="00D17378" w:rsidP="00240786">
            <w:pPr>
              <w:jc w:val="right"/>
              <w:rPr>
                <w:rFonts w:ascii="Perpetua" w:hAnsi="Perpetua" w:cs="Times-Roman"/>
                <w:sz w:val="24"/>
                <w:szCs w:val="24"/>
              </w:rPr>
            </w:pPr>
            <w:r>
              <w:rPr>
                <w:rFonts w:ascii="Perpetua" w:hAnsi="Perpetua" w:cs="Times-Roman"/>
                <w:sz w:val="24"/>
                <w:szCs w:val="24"/>
              </w:rPr>
              <w:t>0</w:t>
            </w:r>
          </w:p>
        </w:tc>
        <w:tc>
          <w:tcPr>
            <w:tcW w:w="1113" w:type="dxa"/>
          </w:tcPr>
          <w:p w:rsidR="00D17378" w:rsidRDefault="00D17378" w:rsidP="00240786">
            <w:pPr>
              <w:jc w:val="right"/>
              <w:rPr>
                <w:rFonts w:ascii="Perpetua" w:hAnsi="Perpetua" w:cs="Times-Roman"/>
                <w:sz w:val="24"/>
                <w:szCs w:val="24"/>
              </w:rPr>
            </w:pPr>
          </w:p>
        </w:tc>
        <w:tc>
          <w:tcPr>
            <w:tcW w:w="1101" w:type="dxa"/>
          </w:tcPr>
          <w:p w:rsidR="00D17378" w:rsidRDefault="00D17378" w:rsidP="00240786">
            <w:pPr>
              <w:jc w:val="right"/>
              <w:rPr>
                <w:rFonts w:ascii="Perpetua" w:hAnsi="Perpetua" w:cs="Times-Roman"/>
                <w:sz w:val="24"/>
                <w:szCs w:val="24"/>
              </w:rPr>
            </w:pPr>
            <w:r>
              <w:rPr>
                <w:rFonts w:ascii="Perpetua" w:hAnsi="Perpetua" w:cs="Times-Roman"/>
                <w:sz w:val="24"/>
                <w:szCs w:val="24"/>
              </w:rPr>
              <w:t>0</w:t>
            </w:r>
          </w:p>
        </w:tc>
        <w:tc>
          <w:tcPr>
            <w:tcW w:w="1185" w:type="dxa"/>
          </w:tcPr>
          <w:p w:rsidR="00D17378" w:rsidRDefault="00D17378" w:rsidP="00240786">
            <w:pPr>
              <w:jc w:val="right"/>
              <w:rPr>
                <w:rFonts w:ascii="Perpetua" w:hAnsi="Perpetua" w:cs="Times-Roman"/>
                <w:sz w:val="24"/>
                <w:szCs w:val="24"/>
              </w:rPr>
            </w:pPr>
          </w:p>
        </w:tc>
        <w:tc>
          <w:tcPr>
            <w:tcW w:w="1225" w:type="dxa"/>
          </w:tcPr>
          <w:p w:rsidR="00D17378" w:rsidRDefault="00D17378" w:rsidP="00D17378">
            <w:pPr>
              <w:jc w:val="right"/>
              <w:rPr>
                <w:rFonts w:ascii="Perpetua" w:hAnsi="Perpetua" w:cs="Times-Roman"/>
                <w:sz w:val="24"/>
                <w:szCs w:val="24"/>
              </w:rPr>
            </w:pPr>
            <w:r>
              <w:rPr>
                <w:rFonts w:ascii="Perpetua" w:hAnsi="Perpetua" w:cs="Times-Roman"/>
                <w:sz w:val="24"/>
                <w:szCs w:val="24"/>
              </w:rPr>
              <w:t>$60,000</w:t>
            </w:r>
          </w:p>
        </w:tc>
        <w:tc>
          <w:tcPr>
            <w:tcW w:w="1135" w:type="dxa"/>
          </w:tcPr>
          <w:p w:rsidR="00D17378" w:rsidRDefault="00D17378" w:rsidP="00240786">
            <w:pPr>
              <w:jc w:val="right"/>
              <w:rPr>
                <w:rFonts w:ascii="Perpetua" w:hAnsi="Perpetua" w:cs="Times-Roman"/>
                <w:sz w:val="24"/>
                <w:szCs w:val="24"/>
              </w:rPr>
            </w:pPr>
          </w:p>
        </w:tc>
      </w:tr>
      <w:tr w:rsidR="00D17378" w:rsidTr="00240786">
        <w:trPr>
          <w:jc w:val="center"/>
        </w:trPr>
        <w:tc>
          <w:tcPr>
            <w:tcW w:w="6481" w:type="dxa"/>
          </w:tcPr>
          <w:p w:rsidR="00D17378" w:rsidRPr="00E37628" w:rsidRDefault="00D17378" w:rsidP="00240786">
            <w:pPr>
              <w:autoSpaceDE w:val="0"/>
              <w:autoSpaceDN w:val="0"/>
              <w:adjustRightInd w:val="0"/>
              <w:rPr>
                <w:rFonts w:ascii="Perpetua" w:hAnsi="Perpetua" w:cs="Helvetica"/>
                <w:sz w:val="24"/>
                <w:szCs w:val="24"/>
              </w:rPr>
            </w:pPr>
            <w:r>
              <w:rPr>
                <w:rFonts w:ascii="Perpetua" w:hAnsi="Perpetua" w:cs="Helvetica"/>
                <w:color w:val="000000"/>
                <w:sz w:val="24"/>
                <w:szCs w:val="24"/>
              </w:rPr>
              <w:t xml:space="preserve">Add cost of goods manufactured </w:t>
            </w:r>
            <w:r w:rsidRPr="00E37628">
              <w:rPr>
                <w:rFonts w:ascii="Perpetua" w:hAnsi="Perpetua" w:cs="Helvetica"/>
                <w:sz w:val="24"/>
                <w:szCs w:val="24"/>
              </w:rPr>
              <w:t xml:space="preserve">(25,000 units </w:t>
            </w:r>
            <w:r>
              <w:rPr>
                <w:rFonts w:ascii="Perpetua" w:hAnsi="Perpetua" w:cs="Helvetica"/>
                <w:sz w:val="24"/>
                <w:szCs w:val="24"/>
              </w:rPr>
              <w:t>x $</w:t>
            </w:r>
            <w:r w:rsidRPr="00E37628">
              <w:rPr>
                <w:rFonts w:ascii="Perpetua" w:hAnsi="Perpetua" w:cs="Helvetica"/>
                <w:sz w:val="24"/>
                <w:szCs w:val="24"/>
              </w:rPr>
              <w:t>13 per unit)</w:t>
            </w:r>
          </w:p>
        </w:tc>
        <w:tc>
          <w:tcPr>
            <w:tcW w:w="1192" w:type="dxa"/>
          </w:tcPr>
          <w:p w:rsidR="00D17378" w:rsidRPr="00E37628" w:rsidRDefault="00D17378" w:rsidP="00240786">
            <w:pPr>
              <w:jc w:val="right"/>
              <w:rPr>
                <w:rFonts w:ascii="Perpetua" w:hAnsi="Perpetua" w:cs="Times-Roman"/>
                <w:sz w:val="24"/>
                <w:szCs w:val="24"/>
                <w:u w:val="single"/>
              </w:rPr>
            </w:pPr>
            <w:r w:rsidRPr="00E37628">
              <w:rPr>
                <w:rFonts w:ascii="Perpetua" w:hAnsi="Perpetua" w:cs="Helvetica"/>
                <w:sz w:val="24"/>
                <w:szCs w:val="24"/>
                <w:u w:val="single"/>
              </w:rPr>
              <w:t xml:space="preserve">325,000   </w:t>
            </w:r>
          </w:p>
        </w:tc>
        <w:tc>
          <w:tcPr>
            <w:tcW w:w="1113" w:type="dxa"/>
          </w:tcPr>
          <w:p w:rsidR="00D17378" w:rsidRDefault="00D17378" w:rsidP="00240786">
            <w:pPr>
              <w:jc w:val="right"/>
              <w:rPr>
                <w:rFonts w:ascii="Perpetua" w:hAnsi="Perpetua" w:cs="Times-Roman"/>
                <w:sz w:val="24"/>
                <w:szCs w:val="24"/>
              </w:rPr>
            </w:pPr>
          </w:p>
        </w:tc>
        <w:tc>
          <w:tcPr>
            <w:tcW w:w="1101" w:type="dxa"/>
          </w:tcPr>
          <w:p w:rsidR="00D17378" w:rsidRPr="00E37628" w:rsidRDefault="00D17378" w:rsidP="00D17378">
            <w:pPr>
              <w:jc w:val="right"/>
              <w:rPr>
                <w:rFonts w:ascii="Perpetua" w:hAnsi="Perpetua" w:cs="Times-Roman"/>
                <w:sz w:val="24"/>
                <w:szCs w:val="24"/>
                <w:u w:val="single"/>
              </w:rPr>
            </w:pPr>
            <w:r>
              <w:rPr>
                <w:rFonts w:ascii="Perpetua" w:hAnsi="Perpetua" w:cs="Helvetica"/>
                <w:sz w:val="24"/>
                <w:szCs w:val="24"/>
                <w:u w:val="single"/>
              </w:rPr>
              <w:t>360</w:t>
            </w:r>
            <w:r w:rsidRPr="00E37628">
              <w:rPr>
                <w:rFonts w:ascii="Perpetua" w:hAnsi="Perpetua" w:cs="Helvetica"/>
                <w:sz w:val="24"/>
                <w:szCs w:val="24"/>
                <w:u w:val="single"/>
              </w:rPr>
              <w:t>,000</w:t>
            </w:r>
          </w:p>
        </w:tc>
        <w:tc>
          <w:tcPr>
            <w:tcW w:w="1185" w:type="dxa"/>
          </w:tcPr>
          <w:p w:rsidR="00D17378" w:rsidRDefault="00D17378" w:rsidP="00240786">
            <w:pPr>
              <w:jc w:val="right"/>
              <w:rPr>
                <w:rFonts w:ascii="Perpetua" w:hAnsi="Perpetua" w:cs="Times-Roman"/>
                <w:sz w:val="24"/>
                <w:szCs w:val="24"/>
              </w:rPr>
            </w:pPr>
          </w:p>
        </w:tc>
        <w:tc>
          <w:tcPr>
            <w:tcW w:w="1225" w:type="dxa"/>
          </w:tcPr>
          <w:p w:rsidR="00D17378" w:rsidRPr="00E37628" w:rsidRDefault="00D17378" w:rsidP="00240786">
            <w:pPr>
              <w:jc w:val="right"/>
              <w:rPr>
                <w:rFonts w:ascii="Perpetua" w:hAnsi="Perpetua" w:cs="Times-Roman"/>
                <w:sz w:val="24"/>
                <w:szCs w:val="24"/>
                <w:u w:val="single"/>
              </w:rPr>
            </w:pPr>
            <w:r>
              <w:rPr>
                <w:rFonts w:ascii="Perpetua" w:hAnsi="Perpetua" w:cs="Helvetica"/>
                <w:sz w:val="24"/>
                <w:szCs w:val="24"/>
                <w:u w:val="single"/>
              </w:rPr>
              <w:t>290</w:t>
            </w:r>
            <w:r w:rsidRPr="00E37628">
              <w:rPr>
                <w:rFonts w:ascii="Perpetua" w:hAnsi="Perpetua" w:cs="Helvetica"/>
                <w:sz w:val="24"/>
                <w:szCs w:val="24"/>
                <w:u w:val="single"/>
              </w:rPr>
              <w:t>,000</w:t>
            </w:r>
          </w:p>
        </w:tc>
        <w:tc>
          <w:tcPr>
            <w:tcW w:w="1135" w:type="dxa"/>
          </w:tcPr>
          <w:p w:rsidR="00D17378" w:rsidRDefault="00D17378" w:rsidP="00240786">
            <w:pPr>
              <w:jc w:val="right"/>
              <w:rPr>
                <w:rFonts w:ascii="Perpetua" w:hAnsi="Perpetua" w:cs="Times-Roman"/>
                <w:sz w:val="24"/>
                <w:szCs w:val="24"/>
              </w:rPr>
            </w:pPr>
          </w:p>
        </w:tc>
      </w:tr>
      <w:tr w:rsidR="00D17378" w:rsidRPr="0054406C" w:rsidTr="00240786">
        <w:trPr>
          <w:jc w:val="center"/>
        </w:trPr>
        <w:tc>
          <w:tcPr>
            <w:tcW w:w="6481" w:type="dxa"/>
          </w:tcPr>
          <w:p w:rsidR="00D17378" w:rsidRDefault="00D17378" w:rsidP="00240786">
            <w:pPr>
              <w:rPr>
                <w:rFonts w:ascii="Perpetua" w:hAnsi="Perpetua" w:cs="Times-Roman"/>
                <w:sz w:val="24"/>
                <w:szCs w:val="24"/>
              </w:rPr>
            </w:pPr>
            <w:r w:rsidRPr="00157C4B">
              <w:rPr>
                <w:rFonts w:ascii="Perpetua" w:hAnsi="Perpetua" w:cs="Helvetica"/>
                <w:color w:val="000000"/>
                <w:sz w:val="24"/>
                <w:szCs w:val="24"/>
              </w:rPr>
              <w:t>Goods available for sale</w:t>
            </w:r>
          </w:p>
        </w:tc>
        <w:tc>
          <w:tcPr>
            <w:tcW w:w="1192" w:type="dxa"/>
          </w:tcPr>
          <w:p w:rsidR="00D17378" w:rsidRPr="0054406C" w:rsidRDefault="00D17378" w:rsidP="00240786">
            <w:pPr>
              <w:jc w:val="right"/>
              <w:rPr>
                <w:rFonts w:ascii="Perpetua" w:hAnsi="Perpetua" w:cs="Times-Roman"/>
                <w:sz w:val="24"/>
                <w:szCs w:val="24"/>
                <w:u w:val="single"/>
              </w:rPr>
            </w:pPr>
            <w:r w:rsidRPr="00E37628">
              <w:rPr>
                <w:rFonts w:ascii="Perpetua" w:hAnsi="Perpetua" w:cs="Helvetica"/>
                <w:sz w:val="24"/>
                <w:szCs w:val="24"/>
              </w:rPr>
              <w:t xml:space="preserve">325,000   </w:t>
            </w:r>
          </w:p>
        </w:tc>
        <w:tc>
          <w:tcPr>
            <w:tcW w:w="1113" w:type="dxa"/>
          </w:tcPr>
          <w:p w:rsidR="00D17378" w:rsidRPr="0054406C" w:rsidRDefault="00D17378" w:rsidP="00240786">
            <w:pPr>
              <w:jc w:val="right"/>
              <w:rPr>
                <w:rFonts w:ascii="Perpetua" w:hAnsi="Perpetua" w:cs="Times-Roman"/>
                <w:sz w:val="24"/>
                <w:szCs w:val="24"/>
                <w:u w:val="single"/>
              </w:rPr>
            </w:pPr>
          </w:p>
        </w:tc>
        <w:tc>
          <w:tcPr>
            <w:tcW w:w="1101" w:type="dxa"/>
          </w:tcPr>
          <w:p w:rsidR="00D17378" w:rsidRPr="0054406C" w:rsidRDefault="00D17378" w:rsidP="00D17378">
            <w:pPr>
              <w:jc w:val="right"/>
              <w:rPr>
                <w:rFonts w:ascii="Perpetua" w:hAnsi="Perpetua" w:cs="Times-Roman"/>
                <w:sz w:val="24"/>
                <w:szCs w:val="24"/>
                <w:u w:val="single"/>
              </w:rPr>
            </w:pPr>
            <w:r w:rsidRPr="00E37628">
              <w:rPr>
                <w:rFonts w:ascii="Perpetua" w:hAnsi="Perpetua" w:cs="Helvetica"/>
                <w:sz w:val="24"/>
                <w:szCs w:val="24"/>
              </w:rPr>
              <w:t>3</w:t>
            </w:r>
            <w:r>
              <w:rPr>
                <w:rFonts w:ascii="Perpetua" w:hAnsi="Perpetua" w:cs="Helvetica"/>
                <w:sz w:val="24"/>
                <w:szCs w:val="24"/>
              </w:rPr>
              <w:t>60</w:t>
            </w:r>
            <w:r w:rsidRPr="00E37628">
              <w:rPr>
                <w:rFonts w:ascii="Perpetua" w:hAnsi="Perpetua" w:cs="Helvetica"/>
                <w:sz w:val="24"/>
                <w:szCs w:val="24"/>
              </w:rPr>
              <w:t>,000</w:t>
            </w:r>
          </w:p>
        </w:tc>
        <w:tc>
          <w:tcPr>
            <w:tcW w:w="1185" w:type="dxa"/>
          </w:tcPr>
          <w:p w:rsidR="00D17378" w:rsidRPr="0054406C" w:rsidRDefault="00D17378" w:rsidP="00240786">
            <w:pPr>
              <w:jc w:val="right"/>
              <w:rPr>
                <w:rFonts w:ascii="Perpetua" w:hAnsi="Perpetua" w:cs="Times-Roman"/>
                <w:sz w:val="24"/>
                <w:szCs w:val="24"/>
                <w:u w:val="single"/>
              </w:rPr>
            </w:pPr>
          </w:p>
        </w:tc>
        <w:tc>
          <w:tcPr>
            <w:tcW w:w="1225" w:type="dxa"/>
          </w:tcPr>
          <w:p w:rsidR="00D17378" w:rsidRPr="0054406C" w:rsidRDefault="00D17378" w:rsidP="00D17378">
            <w:pPr>
              <w:jc w:val="right"/>
              <w:rPr>
                <w:rFonts w:ascii="Perpetua" w:hAnsi="Perpetua" w:cs="Times-Roman"/>
                <w:sz w:val="24"/>
                <w:szCs w:val="24"/>
                <w:u w:val="single"/>
              </w:rPr>
            </w:pPr>
            <w:r w:rsidRPr="00E37628">
              <w:rPr>
                <w:rFonts w:ascii="Perpetua" w:hAnsi="Perpetua" w:cs="Helvetica"/>
                <w:sz w:val="24"/>
                <w:szCs w:val="24"/>
              </w:rPr>
              <w:t>3</w:t>
            </w:r>
            <w:r>
              <w:rPr>
                <w:rFonts w:ascii="Perpetua" w:hAnsi="Perpetua" w:cs="Helvetica"/>
                <w:sz w:val="24"/>
                <w:szCs w:val="24"/>
              </w:rPr>
              <w:t>5</w:t>
            </w:r>
            <w:r w:rsidRPr="00E37628">
              <w:rPr>
                <w:rFonts w:ascii="Perpetua" w:hAnsi="Perpetua" w:cs="Helvetica"/>
                <w:sz w:val="24"/>
                <w:szCs w:val="24"/>
              </w:rPr>
              <w:t>0,000</w:t>
            </w:r>
          </w:p>
        </w:tc>
        <w:tc>
          <w:tcPr>
            <w:tcW w:w="1135" w:type="dxa"/>
          </w:tcPr>
          <w:p w:rsidR="00D17378" w:rsidRPr="0054406C" w:rsidRDefault="00D17378" w:rsidP="00240786">
            <w:pPr>
              <w:jc w:val="right"/>
              <w:rPr>
                <w:rFonts w:ascii="Perpetua" w:hAnsi="Perpetua" w:cs="Times-Roman"/>
                <w:sz w:val="24"/>
                <w:szCs w:val="24"/>
                <w:u w:val="single"/>
              </w:rPr>
            </w:pPr>
          </w:p>
        </w:tc>
      </w:tr>
      <w:tr w:rsidR="00D17378" w:rsidRPr="0054406C" w:rsidTr="00240786">
        <w:trPr>
          <w:jc w:val="center"/>
        </w:trPr>
        <w:tc>
          <w:tcPr>
            <w:tcW w:w="6481" w:type="dxa"/>
          </w:tcPr>
          <w:p w:rsidR="00D17378" w:rsidRPr="00157C4B" w:rsidRDefault="00D17378" w:rsidP="00240786">
            <w:pPr>
              <w:autoSpaceDE w:val="0"/>
              <w:autoSpaceDN w:val="0"/>
              <w:adjustRightInd w:val="0"/>
              <w:rPr>
                <w:rFonts w:ascii="Perpetua" w:hAnsi="Perpetua" w:cs="Helvetica"/>
                <w:color w:val="000000"/>
                <w:sz w:val="24"/>
                <w:szCs w:val="24"/>
              </w:rPr>
            </w:pPr>
            <w:r>
              <w:rPr>
                <w:rFonts w:ascii="Perpetua" w:hAnsi="Perpetua" w:cs="Helvetica"/>
                <w:color w:val="000000"/>
                <w:sz w:val="24"/>
                <w:szCs w:val="24"/>
              </w:rPr>
              <w:t xml:space="preserve">Less ending inventory </w:t>
            </w:r>
            <w:r w:rsidRPr="00157C4B">
              <w:rPr>
                <w:rFonts w:ascii="Perpetua" w:hAnsi="Perpetua" w:cs="Helvetica"/>
                <w:color w:val="000000"/>
                <w:sz w:val="24"/>
                <w:szCs w:val="24"/>
              </w:rPr>
              <w:t>(</w:t>
            </w:r>
            <w:r>
              <w:rPr>
                <w:rFonts w:ascii="Perpetua" w:hAnsi="Perpetua" w:cs="Helvetica"/>
                <w:color w:val="000000"/>
                <w:sz w:val="24"/>
                <w:szCs w:val="24"/>
              </w:rPr>
              <w:t>5</w:t>
            </w:r>
            <w:r w:rsidRPr="00157C4B">
              <w:rPr>
                <w:rFonts w:ascii="Perpetua" w:hAnsi="Perpetua" w:cs="Helvetica"/>
                <w:color w:val="000000"/>
                <w:sz w:val="24"/>
                <w:szCs w:val="24"/>
              </w:rPr>
              <w:t xml:space="preserve">,000 units </w:t>
            </w:r>
            <w:r>
              <w:rPr>
                <w:rFonts w:ascii="Perpetua" w:hAnsi="Perpetua" w:cs="MathematicalPi-One"/>
                <w:color w:val="000000"/>
                <w:sz w:val="24"/>
                <w:szCs w:val="24"/>
              </w:rPr>
              <w:t>x</w:t>
            </w:r>
            <w:r w:rsidRPr="00157C4B">
              <w:rPr>
                <w:rFonts w:ascii="Perpetua" w:hAnsi="Perpetua" w:cs="MathematicalPi-One"/>
                <w:color w:val="000000"/>
                <w:sz w:val="24"/>
                <w:szCs w:val="24"/>
              </w:rPr>
              <w:t xml:space="preserve"> </w:t>
            </w:r>
            <w:r w:rsidRPr="00157C4B">
              <w:rPr>
                <w:rFonts w:ascii="Perpetua" w:hAnsi="Perpetua" w:cs="Helvetica"/>
                <w:color w:val="000000"/>
                <w:sz w:val="24"/>
                <w:szCs w:val="24"/>
              </w:rPr>
              <w:t>$1</w:t>
            </w:r>
            <w:r>
              <w:rPr>
                <w:rFonts w:ascii="Perpetua" w:hAnsi="Perpetua" w:cs="Helvetica"/>
                <w:color w:val="000000"/>
                <w:sz w:val="24"/>
                <w:szCs w:val="24"/>
              </w:rPr>
              <w:t>3</w:t>
            </w:r>
            <w:r w:rsidRPr="00157C4B">
              <w:rPr>
                <w:rFonts w:ascii="Perpetua" w:hAnsi="Perpetua" w:cs="Helvetica"/>
                <w:color w:val="000000"/>
                <w:sz w:val="24"/>
                <w:szCs w:val="24"/>
              </w:rPr>
              <w:t xml:space="preserve"> per unit)</w:t>
            </w:r>
          </w:p>
        </w:tc>
        <w:tc>
          <w:tcPr>
            <w:tcW w:w="1192" w:type="dxa"/>
          </w:tcPr>
          <w:p w:rsidR="00D17378" w:rsidRPr="002E7073" w:rsidRDefault="00D17378" w:rsidP="00240786">
            <w:pPr>
              <w:jc w:val="right"/>
              <w:rPr>
                <w:rFonts w:ascii="Perpetua" w:hAnsi="Perpetua" w:cs="Times-Roman"/>
                <w:sz w:val="24"/>
                <w:szCs w:val="24"/>
                <w:u w:val="single"/>
              </w:rPr>
            </w:pPr>
            <w:r w:rsidRPr="002E7073">
              <w:rPr>
                <w:rFonts w:ascii="Perpetua" w:hAnsi="Perpetua" w:cs="Times-Roman"/>
                <w:sz w:val="24"/>
                <w:szCs w:val="24"/>
                <w:u w:val="single"/>
              </w:rPr>
              <w:t>0</w:t>
            </w:r>
          </w:p>
        </w:tc>
        <w:tc>
          <w:tcPr>
            <w:tcW w:w="1113" w:type="dxa"/>
          </w:tcPr>
          <w:p w:rsidR="00D17378" w:rsidRPr="0054406C" w:rsidRDefault="00D17378" w:rsidP="00240786">
            <w:pPr>
              <w:jc w:val="right"/>
              <w:rPr>
                <w:rFonts w:ascii="Perpetua" w:hAnsi="Perpetua" w:cs="Times-Roman"/>
                <w:sz w:val="24"/>
                <w:szCs w:val="24"/>
                <w:u w:val="double"/>
              </w:rPr>
            </w:pPr>
          </w:p>
        </w:tc>
        <w:tc>
          <w:tcPr>
            <w:tcW w:w="1101" w:type="dxa"/>
          </w:tcPr>
          <w:p w:rsidR="00D17378" w:rsidRPr="002E7073" w:rsidRDefault="00D17378" w:rsidP="00D17378">
            <w:pPr>
              <w:jc w:val="right"/>
              <w:rPr>
                <w:rFonts w:ascii="Perpetua" w:hAnsi="Perpetua" w:cs="Times-Roman"/>
                <w:sz w:val="24"/>
                <w:szCs w:val="24"/>
                <w:u w:val="single"/>
              </w:rPr>
            </w:pPr>
            <w:r w:rsidRPr="002E7073">
              <w:rPr>
                <w:rFonts w:ascii="Perpetua" w:hAnsi="Perpetua" w:cs="Times-Roman"/>
                <w:sz w:val="24"/>
                <w:szCs w:val="24"/>
                <w:u w:val="single"/>
              </w:rPr>
              <w:t>6</w:t>
            </w:r>
            <w:r>
              <w:rPr>
                <w:rFonts w:ascii="Perpetua" w:hAnsi="Perpetua" w:cs="Times-Roman"/>
                <w:sz w:val="24"/>
                <w:szCs w:val="24"/>
                <w:u w:val="single"/>
              </w:rPr>
              <w:t>0</w:t>
            </w:r>
            <w:r w:rsidRPr="002E7073">
              <w:rPr>
                <w:rFonts w:ascii="Perpetua" w:hAnsi="Perpetua" w:cs="Times-Roman"/>
                <w:sz w:val="24"/>
                <w:szCs w:val="24"/>
                <w:u w:val="single"/>
              </w:rPr>
              <w:t>,000</w:t>
            </w:r>
            <w:r w:rsidR="00891A60" w:rsidRPr="00891A60">
              <w:rPr>
                <w:rFonts w:ascii="Perpetua" w:hAnsi="Perpetua" w:cs="Helvetica"/>
                <w:sz w:val="24"/>
                <w:szCs w:val="24"/>
                <w:vertAlign w:val="superscript"/>
              </w:rPr>
              <w:t>†</w:t>
            </w:r>
          </w:p>
        </w:tc>
        <w:tc>
          <w:tcPr>
            <w:tcW w:w="1185" w:type="dxa"/>
          </w:tcPr>
          <w:p w:rsidR="00D17378" w:rsidRPr="0054406C" w:rsidRDefault="00D17378" w:rsidP="00240786">
            <w:pPr>
              <w:jc w:val="right"/>
              <w:rPr>
                <w:rFonts w:ascii="Perpetua" w:hAnsi="Perpetua" w:cs="Times-Roman"/>
                <w:sz w:val="24"/>
                <w:szCs w:val="24"/>
                <w:u w:val="double"/>
              </w:rPr>
            </w:pPr>
          </w:p>
        </w:tc>
        <w:tc>
          <w:tcPr>
            <w:tcW w:w="1225" w:type="dxa"/>
          </w:tcPr>
          <w:p w:rsidR="00D17378" w:rsidRPr="002E7073" w:rsidRDefault="00D17378" w:rsidP="00240786">
            <w:pPr>
              <w:jc w:val="right"/>
              <w:rPr>
                <w:rFonts w:ascii="Perpetua" w:hAnsi="Perpetua" w:cs="Times-Roman"/>
                <w:sz w:val="24"/>
                <w:szCs w:val="24"/>
                <w:u w:val="single"/>
              </w:rPr>
            </w:pPr>
            <w:r w:rsidRPr="002E7073">
              <w:rPr>
                <w:rFonts w:ascii="Perpetua" w:hAnsi="Perpetua" w:cs="Times-Roman"/>
                <w:sz w:val="24"/>
                <w:szCs w:val="24"/>
                <w:u w:val="single"/>
              </w:rPr>
              <w:t>0</w:t>
            </w:r>
          </w:p>
        </w:tc>
        <w:tc>
          <w:tcPr>
            <w:tcW w:w="1135" w:type="dxa"/>
          </w:tcPr>
          <w:p w:rsidR="00D17378" w:rsidRPr="0054406C" w:rsidRDefault="00D17378" w:rsidP="00240786">
            <w:pPr>
              <w:jc w:val="right"/>
              <w:rPr>
                <w:rFonts w:ascii="Perpetua" w:hAnsi="Perpetua" w:cs="Times-Roman"/>
                <w:sz w:val="24"/>
                <w:szCs w:val="24"/>
                <w:u w:val="double"/>
              </w:rPr>
            </w:pPr>
          </w:p>
        </w:tc>
      </w:tr>
      <w:tr w:rsidR="00D17378" w:rsidRPr="00157C4B" w:rsidTr="00240786">
        <w:trPr>
          <w:jc w:val="center"/>
        </w:trPr>
        <w:tc>
          <w:tcPr>
            <w:tcW w:w="6481" w:type="dxa"/>
          </w:tcPr>
          <w:p w:rsidR="00D17378" w:rsidRDefault="00D17378" w:rsidP="00240786">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Cost of goods sold</w:t>
            </w:r>
          </w:p>
        </w:tc>
        <w:tc>
          <w:tcPr>
            <w:tcW w:w="1192" w:type="dxa"/>
          </w:tcPr>
          <w:p w:rsidR="00D17378" w:rsidRPr="00157C4B" w:rsidRDefault="00D17378" w:rsidP="00240786">
            <w:pPr>
              <w:jc w:val="right"/>
              <w:rPr>
                <w:rFonts w:ascii="Perpetua" w:hAnsi="Perpetua" w:cs="Helvetica"/>
                <w:color w:val="FF00FF"/>
                <w:sz w:val="24"/>
                <w:szCs w:val="24"/>
                <w:u w:val="single"/>
              </w:rPr>
            </w:pPr>
          </w:p>
        </w:tc>
        <w:tc>
          <w:tcPr>
            <w:tcW w:w="1113" w:type="dxa"/>
          </w:tcPr>
          <w:p w:rsidR="00D17378" w:rsidRPr="002E7073" w:rsidRDefault="00D17378" w:rsidP="00240786">
            <w:pPr>
              <w:jc w:val="right"/>
              <w:rPr>
                <w:rFonts w:ascii="Perpetua" w:hAnsi="Perpetua" w:cs="Times-Roman"/>
                <w:sz w:val="24"/>
                <w:szCs w:val="24"/>
                <w:u w:val="single"/>
              </w:rPr>
            </w:pPr>
            <w:r w:rsidRPr="002E7073">
              <w:rPr>
                <w:rFonts w:ascii="Perpetua" w:hAnsi="Perpetua" w:cs="Helvetica"/>
                <w:sz w:val="24"/>
                <w:szCs w:val="24"/>
                <w:u w:val="single"/>
              </w:rPr>
              <w:t>325,000</w:t>
            </w:r>
            <w:r w:rsidRPr="00891A60">
              <w:rPr>
                <w:rFonts w:ascii="Perpetua" w:hAnsi="Perpetua" w:cs="Helvetica"/>
                <w:sz w:val="24"/>
                <w:szCs w:val="24"/>
                <w:u w:val="single"/>
                <w:vertAlign w:val="superscript"/>
              </w:rPr>
              <w:t>*</w:t>
            </w:r>
            <w:r w:rsidRPr="002E7073">
              <w:rPr>
                <w:rFonts w:ascii="Perpetua" w:hAnsi="Perpetua" w:cs="Helvetica"/>
                <w:sz w:val="24"/>
                <w:szCs w:val="24"/>
                <w:u w:val="single"/>
              </w:rPr>
              <w:t xml:space="preserve"> </w:t>
            </w:r>
          </w:p>
        </w:tc>
        <w:tc>
          <w:tcPr>
            <w:tcW w:w="1101" w:type="dxa"/>
          </w:tcPr>
          <w:p w:rsidR="00D17378" w:rsidRPr="00157C4B" w:rsidRDefault="00D17378" w:rsidP="00240786">
            <w:pPr>
              <w:jc w:val="right"/>
              <w:rPr>
                <w:rFonts w:ascii="Perpetua" w:hAnsi="Perpetua" w:cs="Helvetica"/>
                <w:color w:val="000000"/>
                <w:sz w:val="24"/>
                <w:szCs w:val="24"/>
                <w:u w:val="single"/>
              </w:rPr>
            </w:pPr>
          </w:p>
        </w:tc>
        <w:tc>
          <w:tcPr>
            <w:tcW w:w="1185" w:type="dxa"/>
          </w:tcPr>
          <w:p w:rsidR="00D17378" w:rsidRPr="002E7073" w:rsidRDefault="00D17378" w:rsidP="00891A60">
            <w:pPr>
              <w:jc w:val="right"/>
              <w:rPr>
                <w:rFonts w:ascii="Perpetua" w:hAnsi="Perpetua" w:cs="Helvetica"/>
                <w:color w:val="000000"/>
                <w:sz w:val="24"/>
                <w:szCs w:val="24"/>
                <w:u w:val="single"/>
              </w:rPr>
            </w:pPr>
            <w:r>
              <w:rPr>
                <w:rFonts w:ascii="Perpetua" w:hAnsi="Perpetua" w:cs="Helvetica"/>
                <w:sz w:val="24"/>
                <w:szCs w:val="24"/>
                <w:u w:val="single"/>
              </w:rPr>
              <w:t>3</w:t>
            </w:r>
            <w:r w:rsidR="00891A60">
              <w:rPr>
                <w:rFonts w:ascii="Perpetua" w:hAnsi="Perpetua" w:cs="Helvetica"/>
                <w:sz w:val="24"/>
                <w:szCs w:val="24"/>
                <w:u w:val="single"/>
              </w:rPr>
              <w:t>0</w:t>
            </w:r>
            <w:r w:rsidRPr="002E7073">
              <w:rPr>
                <w:rFonts w:ascii="Perpetua" w:hAnsi="Perpetua" w:cs="Helvetica"/>
                <w:sz w:val="24"/>
                <w:szCs w:val="24"/>
                <w:u w:val="single"/>
              </w:rPr>
              <w:t>0,000</w:t>
            </w:r>
            <w:r w:rsidRPr="00891A60">
              <w:rPr>
                <w:rFonts w:ascii="Perpetua" w:hAnsi="Perpetua" w:cs="Helvetica"/>
                <w:sz w:val="24"/>
                <w:szCs w:val="24"/>
                <w:u w:val="single"/>
                <w:vertAlign w:val="superscript"/>
              </w:rPr>
              <w:t>*</w:t>
            </w:r>
          </w:p>
        </w:tc>
        <w:tc>
          <w:tcPr>
            <w:tcW w:w="1225" w:type="dxa"/>
          </w:tcPr>
          <w:p w:rsidR="00D17378" w:rsidRPr="00157C4B" w:rsidRDefault="00D17378" w:rsidP="00240786">
            <w:pPr>
              <w:jc w:val="right"/>
              <w:rPr>
                <w:rFonts w:ascii="Perpetua" w:hAnsi="Perpetua" w:cs="Helvetica"/>
                <w:color w:val="000000"/>
                <w:sz w:val="24"/>
                <w:szCs w:val="24"/>
                <w:u w:val="single"/>
              </w:rPr>
            </w:pPr>
          </w:p>
        </w:tc>
        <w:tc>
          <w:tcPr>
            <w:tcW w:w="1135" w:type="dxa"/>
          </w:tcPr>
          <w:p w:rsidR="00D17378" w:rsidRPr="002E7073" w:rsidRDefault="00891A60" w:rsidP="00891A60">
            <w:pPr>
              <w:jc w:val="right"/>
              <w:rPr>
                <w:rFonts w:ascii="Perpetua" w:hAnsi="Perpetua" w:cs="Helvetica"/>
                <w:color w:val="000000"/>
                <w:sz w:val="24"/>
                <w:szCs w:val="24"/>
                <w:u w:val="single"/>
              </w:rPr>
            </w:pPr>
            <w:r>
              <w:rPr>
                <w:rFonts w:ascii="Perpetua" w:hAnsi="Perpetua" w:cs="Helvetica"/>
                <w:sz w:val="24"/>
                <w:szCs w:val="24"/>
                <w:u w:val="single"/>
              </w:rPr>
              <w:t>350</w:t>
            </w:r>
            <w:r w:rsidR="00D17378" w:rsidRPr="002E7073">
              <w:rPr>
                <w:rFonts w:ascii="Perpetua" w:hAnsi="Perpetua" w:cs="Helvetica"/>
                <w:sz w:val="24"/>
                <w:szCs w:val="24"/>
                <w:u w:val="single"/>
              </w:rPr>
              <w:t>,000</w:t>
            </w:r>
            <w:r w:rsidR="00D17378" w:rsidRPr="00891A60">
              <w:rPr>
                <w:rFonts w:ascii="Perpetua" w:hAnsi="Perpetua" w:cs="Helvetica"/>
                <w:sz w:val="24"/>
                <w:szCs w:val="24"/>
                <w:u w:val="single"/>
                <w:vertAlign w:val="superscript"/>
              </w:rPr>
              <w:t>*</w:t>
            </w:r>
          </w:p>
        </w:tc>
      </w:tr>
      <w:tr w:rsidR="00D17378" w:rsidRPr="0054406C" w:rsidTr="00240786">
        <w:trPr>
          <w:jc w:val="center"/>
        </w:trPr>
        <w:tc>
          <w:tcPr>
            <w:tcW w:w="6481" w:type="dxa"/>
          </w:tcPr>
          <w:p w:rsidR="00D17378" w:rsidRDefault="00D17378" w:rsidP="00240786">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Gross margin</w:t>
            </w:r>
          </w:p>
        </w:tc>
        <w:tc>
          <w:tcPr>
            <w:tcW w:w="1192" w:type="dxa"/>
          </w:tcPr>
          <w:p w:rsidR="00D17378" w:rsidRPr="00157C4B" w:rsidRDefault="00D17378" w:rsidP="00240786">
            <w:pPr>
              <w:jc w:val="right"/>
              <w:rPr>
                <w:rFonts w:ascii="Perpetua" w:hAnsi="Perpetua" w:cs="Helvetica"/>
                <w:color w:val="FF00FF"/>
                <w:sz w:val="24"/>
                <w:szCs w:val="24"/>
                <w:u w:val="single"/>
              </w:rPr>
            </w:pPr>
          </w:p>
        </w:tc>
        <w:tc>
          <w:tcPr>
            <w:tcW w:w="1113" w:type="dxa"/>
          </w:tcPr>
          <w:p w:rsidR="00D17378" w:rsidRPr="0054406C" w:rsidRDefault="00D17378" w:rsidP="00240786">
            <w:pPr>
              <w:jc w:val="right"/>
              <w:rPr>
                <w:rFonts w:ascii="Perpetua" w:hAnsi="Perpetua" w:cs="Times-Roman"/>
                <w:sz w:val="24"/>
                <w:szCs w:val="24"/>
                <w:u w:val="double"/>
              </w:rPr>
            </w:pPr>
            <w:r w:rsidRPr="00E37628">
              <w:rPr>
                <w:rFonts w:ascii="Perpetua" w:hAnsi="Perpetua" w:cs="Helvetica"/>
                <w:sz w:val="24"/>
                <w:szCs w:val="24"/>
              </w:rPr>
              <w:t xml:space="preserve">175,000   </w:t>
            </w:r>
          </w:p>
        </w:tc>
        <w:tc>
          <w:tcPr>
            <w:tcW w:w="1101" w:type="dxa"/>
          </w:tcPr>
          <w:p w:rsidR="00D17378" w:rsidRPr="00157C4B" w:rsidRDefault="00D17378" w:rsidP="00240786">
            <w:pPr>
              <w:jc w:val="right"/>
              <w:rPr>
                <w:rFonts w:ascii="Perpetua" w:hAnsi="Perpetua" w:cs="Helvetica"/>
                <w:color w:val="000000"/>
                <w:sz w:val="24"/>
                <w:szCs w:val="24"/>
              </w:rPr>
            </w:pPr>
          </w:p>
        </w:tc>
        <w:tc>
          <w:tcPr>
            <w:tcW w:w="1185" w:type="dxa"/>
          </w:tcPr>
          <w:p w:rsidR="00D17378" w:rsidRPr="00157C4B" w:rsidRDefault="00891A60" w:rsidP="00240786">
            <w:pPr>
              <w:jc w:val="right"/>
              <w:rPr>
                <w:rFonts w:ascii="Perpetua" w:hAnsi="Perpetua" w:cs="Helvetica"/>
                <w:color w:val="000000"/>
                <w:sz w:val="24"/>
                <w:szCs w:val="24"/>
              </w:rPr>
            </w:pPr>
            <w:r>
              <w:rPr>
                <w:rFonts w:ascii="Perpetua" w:hAnsi="Perpetua" w:cs="Helvetica"/>
                <w:sz w:val="24"/>
                <w:szCs w:val="24"/>
              </w:rPr>
              <w:t>20</w:t>
            </w:r>
            <w:r w:rsidR="00D17378" w:rsidRPr="00E37628">
              <w:rPr>
                <w:rFonts w:ascii="Perpetua" w:hAnsi="Perpetua" w:cs="Helvetica"/>
                <w:sz w:val="24"/>
                <w:szCs w:val="24"/>
              </w:rPr>
              <w:t>0,000</w:t>
            </w:r>
          </w:p>
        </w:tc>
        <w:tc>
          <w:tcPr>
            <w:tcW w:w="1225" w:type="dxa"/>
          </w:tcPr>
          <w:p w:rsidR="00D17378" w:rsidRPr="00157C4B" w:rsidRDefault="00D17378" w:rsidP="00240786">
            <w:pPr>
              <w:jc w:val="right"/>
              <w:rPr>
                <w:rFonts w:ascii="Perpetua" w:hAnsi="Perpetua" w:cs="Helvetica"/>
                <w:color w:val="000000"/>
                <w:sz w:val="24"/>
                <w:szCs w:val="24"/>
              </w:rPr>
            </w:pPr>
          </w:p>
        </w:tc>
        <w:tc>
          <w:tcPr>
            <w:tcW w:w="1135" w:type="dxa"/>
          </w:tcPr>
          <w:p w:rsidR="00D17378" w:rsidRPr="00157C4B" w:rsidRDefault="00891A60" w:rsidP="00240786">
            <w:pPr>
              <w:jc w:val="right"/>
              <w:rPr>
                <w:rFonts w:ascii="Perpetua" w:hAnsi="Perpetua" w:cs="Helvetica"/>
                <w:color w:val="000000"/>
                <w:sz w:val="24"/>
                <w:szCs w:val="24"/>
              </w:rPr>
            </w:pPr>
            <w:r>
              <w:rPr>
                <w:rFonts w:ascii="Perpetua" w:hAnsi="Perpetua" w:cs="Helvetica"/>
                <w:sz w:val="24"/>
                <w:szCs w:val="24"/>
              </w:rPr>
              <w:t>15</w:t>
            </w:r>
            <w:r w:rsidR="00D17378" w:rsidRPr="00E37628">
              <w:rPr>
                <w:rFonts w:ascii="Perpetua" w:hAnsi="Perpetua" w:cs="Helvetica"/>
                <w:sz w:val="24"/>
                <w:szCs w:val="24"/>
              </w:rPr>
              <w:t>0,000</w:t>
            </w:r>
          </w:p>
        </w:tc>
      </w:tr>
      <w:tr w:rsidR="00D17378" w:rsidRPr="00327FD5" w:rsidTr="00240786">
        <w:trPr>
          <w:jc w:val="center"/>
        </w:trPr>
        <w:tc>
          <w:tcPr>
            <w:tcW w:w="6481" w:type="dxa"/>
          </w:tcPr>
          <w:p w:rsidR="00D17378" w:rsidRDefault="00D17378" w:rsidP="00240786">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Selli</w:t>
            </w:r>
            <w:r>
              <w:rPr>
                <w:rFonts w:ascii="Perpetua" w:hAnsi="Perpetua" w:cs="Helvetica"/>
                <w:color w:val="000000"/>
                <w:sz w:val="24"/>
                <w:szCs w:val="24"/>
              </w:rPr>
              <w:t>ng and administrative expenses</w:t>
            </w:r>
          </w:p>
        </w:tc>
        <w:tc>
          <w:tcPr>
            <w:tcW w:w="1192" w:type="dxa"/>
          </w:tcPr>
          <w:p w:rsidR="00D17378" w:rsidRPr="00157C4B" w:rsidRDefault="00D17378" w:rsidP="00240786">
            <w:pPr>
              <w:jc w:val="right"/>
              <w:rPr>
                <w:rFonts w:ascii="Perpetua" w:hAnsi="Perpetua" w:cs="Helvetica"/>
                <w:color w:val="FF00FF"/>
                <w:sz w:val="24"/>
                <w:szCs w:val="24"/>
                <w:u w:val="single"/>
              </w:rPr>
            </w:pPr>
          </w:p>
        </w:tc>
        <w:tc>
          <w:tcPr>
            <w:tcW w:w="1113" w:type="dxa"/>
          </w:tcPr>
          <w:p w:rsidR="00D17378" w:rsidRPr="00CC74AB" w:rsidRDefault="00D17378" w:rsidP="00240786">
            <w:pPr>
              <w:jc w:val="right"/>
              <w:rPr>
                <w:rFonts w:ascii="Perpetua" w:hAnsi="Perpetua" w:cs="Times-Roman"/>
                <w:sz w:val="24"/>
                <w:szCs w:val="24"/>
                <w:u w:val="single"/>
              </w:rPr>
            </w:pPr>
            <w:r w:rsidRPr="00CC74AB">
              <w:rPr>
                <w:rFonts w:ascii="Perpetua" w:hAnsi="Perpetua" w:cs="Helvetica"/>
                <w:sz w:val="24"/>
                <w:szCs w:val="24"/>
                <w:u w:val="single"/>
              </w:rPr>
              <w:t xml:space="preserve">115,000 </w:t>
            </w:r>
            <w:r w:rsidRPr="00CC74AB">
              <w:rPr>
                <w:rFonts w:ascii="Perpetua" w:hAnsi="Perpetua" w:cs="Helvetica"/>
                <w:sz w:val="24"/>
                <w:szCs w:val="24"/>
                <w:u w:val="single"/>
                <w:vertAlign w:val="superscript"/>
              </w:rPr>
              <w:t xml:space="preserve">* </w:t>
            </w:r>
          </w:p>
        </w:tc>
        <w:tc>
          <w:tcPr>
            <w:tcW w:w="1101" w:type="dxa"/>
          </w:tcPr>
          <w:p w:rsidR="00D17378" w:rsidRPr="00327FD5" w:rsidRDefault="00D17378" w:rsidP="00240786">
            <w:pPr>
              <w:jc w:val="right"/>
              <w:rPr>
                <w:rFonts w:ascii="Perpetua" w:hAnsi="Perpetua" w:cs="Helvetica"/>
                <w:color w:val="000000"/>
                <w:sz w:val="24"/>
                <w:szCs w:val="24"/>
                <w:u w:val="single"/>
              </w:rPr>
            </w:pPr>
          </w:p>
        </w:tc>
        <w:tc>
          <w:tcPr>
            <w:tcW w:w="1185" w:type="dxa"/>
          </w:tcPr>
          <w:p w:rsidR="00D17378" w:rsidRPr="00CC74AB" w:rsidRDefault="00D17378" w:rsidP="00891A60">
            <w:pPr>
              <w:jc w:val="right"/>
              <w:rPr>
                <w:rFonts w:ascii="Perpetua" w:hAnsi="Perpetua" w:cs="Helvetica"/>
                <w:color w:val="000000"/>
                <w:sz w:val="24"/>
                <w:szCs w:val="24"/>
                <w:u w:val="single"/>
              </w:rPr>
            </w:pPr>
            <w:r w:rsidRPr="00CC74AB">
              <w:rPr>
                <w:rFonts w:ascii="Perpetua" w:hAnsi="Perpetua" w:cs="Helvetica"/>
                <w:sz w:val="24"/>
                <w:szCs w:val="24"/>
                <w:u w:val="single"/>
              </w:rPr>
              <w:t>1</w:t>
            </w:r>
            <w:r w:rsidR="00891A60">
              <w:rPr>
                <w:rFonts w:ascii="Perpetua" w:hAnsi="Perpetua" w:cs="Helvetica"/>
                <w:sz w:val="24"/>
                <w:szCs w:val="24"/>
                <w:u w:val="single"/>
              </w:rPr>
              <w:t>15</w:t>
            </w:r>
            <w:r w:rsidRPr="00CC74AB">
              <w:rPr>
                <w:rFonts w:ascii="Perpetua" w:hAnsi="Perpetua" w:cs="Helvetica"/>
                <w:sz w:val="24"/>
                <w:szCs w:val="24"/>
                <w:u w:val="single"/>
              </w:rPr>
              <w:t xml:space="preserve">,000 </w:t>
            </w:r>
            <w:r w:rsidRPr="00CC74AB">
              <w:rPr>
                <w:rFonts w:ascii="Perpetua" w:hAnsi="Perpetua" w:cs="Helvetica"/>
                <w:sz w:val="24"/>
                <w:szCs w:val="24"/>
                <w:u w:val="single"/>
                <w:vertAlign w:val="superscript"/>
              </w:rPr>
              <w:t>*</w:t>
            </w:r>
          </w:p>
        </w:tc>
        <w:tc>
          <w:tcPr>
            <w:tcW w:w="1225" w:type="dxa"/>
          </w:tcPr>
          <w:p w:rsidR="00D17378" w:rsidRPr="00327FD5" w:rsidRDefault="00D17378" w:rsidP="00240786">
            <w:pPr>
              <w:jc w:val="right"/>
              <w:rPr>
                <w:rFonts w:ascii="Perpetua" w:hAnsi="Perpetua" w:cs="Helvetica"/>
                <w:color w:val="000000"/>
                <w:sz w:val="24"/>
                <w:szCs w:val="24"/>
                <w:u w:val="single"/>
              </w:rPr>
            </w:pPr>
          </w:p>
        </w:tc>
        <w:tc>
          <w:tcPr>
            <w:tcW w:w="1135" w:type="dxa"/>
          </w:tcPr>
          <w:p w:rsidR="00D17378" w:rsidRPr="00CC74AB" w:rsidRDefault="00D17378" w:rsidP="00891A60">
            <w:pPr>
              <w:jc w:val="right"/>
              <w:rPr>
                <w:rFonts w:ascii="Perpetua" w:hAnsi="Perpetua" w:cs="Helvetica"/>
                <w:color w:val="000000"/>
                <w:sz w:val="24"/>
                <w:szCs w:val="24"/>
                <w:u w:val="single"/>
              </w:rPr>
            </w:pPr>
            <w:r w:rsidRPr="00CC74AB">
              <w:rPr>
                <w:rFonts w:ascii="Perpetua" w:hAnsi="Perpetua" w:cs="Helvetica"/>
                <w:sz w:val="24"/>
                <w:szCs w:val="24"/>
                <w:u w:val="single"/>
              </w:rPr>
              <w:t>1</w:t>
            </w:r>
            <w:r w:rsidR="00891A60">
              <w:rPr>
                <w:rFonts w:ascii="Perpetua" w:hAnsi="Perpetua" w:cs="Helvetica"/>
                <w:sz w:val="24"/>
                <w:szCs w:val="24"/>
                <w:u w:val="single"/>
              </w:rPr>
              <w:t>15</w:t>
            </w:r>
            <w:r w:rsidRPr="00CC74AB">
              <w:rPr>
                <w:rFonts w:ascii="Perpetua" w:hAnsi="Perpetua" w:cs="Helvetica"/>
                <w:sz w:val="24"/>
                <w:szCs w:val="24"/>
                <w:u w:val="single"/>
              </w:rPr>
              <w:t xml:space="preserve">,000 </w:t>
            </w:r>
            <w:r w:rsidRPr="00CC74AB">
              <w:rPr>
                <w:rFonts w:ascii="Perpetua" w:hAnsi="Perpetua" w:cs="Helvetica"/>
                <w:sz w:val="24"/>
                <w:szCs w:val="24"/>
                <w:u w:val="single"/>
                <w:vertAlign w:val="superscript"/>
              </w:rPr>
              <w:t>*</w:t>
            </w:r>
          </w:p>
        </w:tc>
      </w:tr>
      <w:tr w:rsidR="00D17378" w:rsidRPr="00327FD5" w:rsidTr="00240786">
        <w:trPr>
          <w:jc w:val="center"/>
        </w:trPr>
        <w:tc>
          <w:tcPr>
            <w:tcW w:w="6481" w:type="dxa"/>
          </w:tcPr>
          <w:p w:rsidR="00D17378" w:rsidRDefault="00D17378" w:rsidP="00240786">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Net operating income</w:t>
            </w:r>
          </w:p>
        </w:tc>
        <w:tc>
          <w:tcPr>
            <w:tcW w:w="1192" w:type="dxa"/>
          </w:tcPr>
          <w:p w:rsidR="00D17378" w:rsidRPr="00157C4B" w:rsidRDefault="00D17378" w:rsidP="00240786">
            <w:pPr>
              <w:jc w:val="right"/>
              <w:rPr>
                <w:rFonts w:ascii="Perpetua" w:hAnsi="Perpetua" w:cs="Helvetica"/>
                <w:color w:val="FF00FF"/>
                <w:sz w:val="24"/>
                <w:szCs w:val="24"/>
                <w:u w:val="single"/>
              </w:rPr>
            </w:pPr>
          </w:p>
        </w:tc>
        <w:tc>
          <w:tcPr>
            <w:tcW w:w="1113" w:type="dxa"/>
          </w:tcPr>
          <w:p w:rsidR="00D17378" w:rsidRPr="00CC74AB" w:rsidRDefault="00D17378" w:rsidP="00240786">
            <w:pPr>
              <w:jc w:val="right"/>
              <w:rPr>
                <w:rFonts w:ascii="Perpetua" w:hAnsi="Perpetua" w:cs="Times-Roman"/>
                <w:sz w:val="24"/>
                <w:szCs w:val="24"/>
                <w:u w:val="double"/>
              </w:rPr>
            </w:pPr>
            <w:r w:rsidRPr="00CC74AB">
              <w:rPr>
                <w:rFonts w:ascii="Perpetua" w:hAnsi="Perpetua" w:cs="Helvetica"/>
                <w:sz w:val="24"/>
                <w:szCs w:val="24"/>
                <w:u w:val="double"/>
              </w:rPr>
              <w:t xml:space="preserve">$60,000 </w:t>
            </w:r>
          </w:p>
        </w:tc>
        <w:tc>
          <w:tcPr>
            <w:tcW w:w="1101" w:type="dxa"/>
          </w:tcPr>
          <w:p w:rsidR="00D17378" w:rsidRPr="00327FD5" w:rsidRDefault="00D17378" w:rsidP="00240786">
            <w:pPr>
              <w:jc w:val="right"/>
              <w:rPr>
                <w:rFonts w:ascii="Perpetua" w:hAnsi="Perpetua" w:cs="Helvetica"/>
                <w:color w:val="000000"/>
                <w:sz w:val="24"/>
                <w:szCs w:val="24"/>
                <w:u w:val="double"/>
              </w:rPr>
            </w:pPr>
          </w:p>
        </w:tc>
        <w:tc>
          <w:tcPr>
            <w:tcW w:w="1185" w:type="dxa"/>
          </w:tcPr>
          <w:p w:rsidR="00D17378" w:rsidRPr="00CC74AB" w:rsidRDefault="00D17378" w:rsidP="00891A60">
            <w:pPr>
              <w:jc w:val="right"/>
              <w:rPr>
                <w:rFonts w:ascii="Perpetua" w:hAnsi="Perpetua" w:cs="Helvetica"/>
                <w:color w:val="000000"/>
                <w:sz w:val="24"/>
                <w:szCs w:val="24"/>
                <w:u w:val="double"/>
              </w:rPr>
            </w:pPr>
            <w:r w:rsidRPr="00CC74AB">
              <w:rPr>
                <w:rFonts w:ascii="Perpetua" w:hAnsi="Perpetua" w:cs="CurrencyPiBT-Regular"/>
                <w:sz w:val="24"/>
                <w:szCs w:val="24"/>
                <w:u w:val="double"/>
              </w:rPr>
              <w:t>$</w:t>
            </w:r>
            <w:r w:rsidR="00891A60">
              <w:rPr>
                <w:rFonts w:ascii="Perpetua" w:hAnsi="Perpetua" w:cs="Helvetica"/>
                <w:sz w:val="24"/>
                <w:szCs w:val="24"/>
                <w:u w:val="double"/>
              </w:rPr>
              <w:t>85</w:t>
            </w:r>
            <w:r w:rsidRPr="00CC74AB">
              <w:rPr>
                <w:rFonts w:ascii="Perpetua" w:hAnsi="Perpetua" w:cs="Helvetica"/>
                <w:sz w:val="24"/>
                <w:szCs w:val="24"/>
                <w:u w:val="double"/>
              </w:rPr>
              <w:t>,000</w:t>
            </w:r>
          </w:p>
        </w:tc>
        <w:tc>
          <w:tcPr>
            <w:tcW w:w="1225" w:type="dxa"/>
          </w:tcPr>
          <w:p w:rsidR="00D17378" w:rsidRPr="00327FD5" w:rsidRDefault="00D17378" w:rsidP="00240786">
            <w:pPr>
              <w:jc w:val="right"/>
              <w:rPr>
                <w:rFonts w:ascii="Perpetua" w:hAnsi="Perpetua" w:cs="Helvetica"/>
                <w:color w:val="000000"/>
                <w:sz w:val="24"/>
                <w:szCs w:val="24"/>
                <w:u w:val="double"/>
              </w:rPr>
            </w:pPr>
          </w:p>
        </w:tc>
        <w:tc>
          <w:tcPr>
            <w:tcW w:w="1135" w:type="dxa"/>
          </w:tcPr>
          <w:p w:rsidR="00D17378" w:rsidRPr="00CC74AB" w:rsidRDefault="00D17378" w:rsidP="00891A60">
            <w:pPr>
              <w:jc w:val="right"/>
              <w:rPr>
                <w:rFonts w:ascii="Perpetua" w:hAnsi="Perpetua" w:cs="Helvetica"/>
                <w:color w:val="000000"/>
                <w:sz w:val="24"/>
                <w:szCs w:val="24"/>
                <w:u w:val="double"/>
              </w:rPr>
            </w:pPr>
            <w:r w:rsidRPr="00CC74AB">
              <w:rPr>
                <w:rFonts w:ascii="Perpetua" w:hAnsi="Perpetua" w:cs="CurrencyPiBT-Regular"/>
                <w:sz w:val="24"/>
                <w:szCs w:val="24"/>
                <w:u w:val="double"/>
              </w:rPr>
              <w:t>$</w:t>
            </w:r>
            <w:r w:rsidR="00891A60">
              <w:rPr>
                <w:rFonts w:ascii="Perpetua" w:hAnsi="Perpetua" w:cs="Helvetica"/>
                <w:sz w:val="24"/>
                <w:szCs w:val="24"/>
                <w:u w:val="double"/>
              </w:rPr>
              <w:t>35</w:t>
            </w:r>
            <w:r w:rsidRPr="00CC74AB">
              <w:rPr>
                <w:rFonts w:ascii="Perpetua" w:hAnsi="Perpetua" w:cs="Helvetica"/>
                <w:sz w:val="24"/>
                <w:szCs w:val="24"/>
                <w:u w:val="double"/>
              </w:rPr>
              <w:t>,000</w:t>
            </w:r>
          </w:p>
        </w:tc>
      </w:tr>
      <w:tr w:rsidR="00891A60" w:rsidRPr="00327FD5" w:rsidTr="00240786">
        <w:trPr>
          <w:jc w:val="center"/>
        </w:trPr>
        <w:tc>
          <w:tcPr>
            <w:tcW w:w="13432" w:type="dxa"/>
            <w:gridSpan w:val="7"/>
          </w:tcPr>
          <w:p w:rsidR="00891A60" w:rsidRPr="00D17378" w:rsidRDefault="00891A60" w:rsidP="00891A60">
            <w:pPr>
              <w:autoSpaceDE w:val="0"/>
              <w:autoSpaceDN w:val="0"/>
              <w:adjustRightInd w:val="0"/>
              <w:jc w:val="both"/>
              <w:rPr>
                <w:rFonts w:ascii="Perpetua" w:hAnsi="Perpetua" w:cs="Helvetica"/>
                <w:sz w:val="24"/>
                <w:szCs w:val="24"/>
              </w:rPr>
            </w:pPr>
            <w:r w:rsidRPr="00891A60">
              <w:rPr>
                <w:rFonts w:ascii="Perpetua" w:hAnsi="Perpetua" w:cs="Helvetica"/>
                <w:sz w:val="24"/>
                <w:szCs w:val="24"/>
                <w:vertAlign w:val="superscript"/>
              </w:rPr>
              <w:t>*</w:t>
            </w:r>
            <w:r w:rsidRPr="00D17378">
              <w:rPr>
                <w:rFonts w:ascii="Perpetua" w:hAnsi="Perpetua" w:cs="Helvetica"/>
                <w:sz w:val="24"/>
                <w:szCs w:val="24"/>
              </w:rPr>
              <w:t>Cost of goods manufactured:</w:t>
            </w:r>
          </w:p>
          <w:p w:rsidR="00891A60" w:rsidRPr="00D17378" w:rsidRDefault="00891A60" w:rsidP="00891A60">
            <w:pPr>
              <w:autoSpaceDE w:val="0"/>
              <w:autoSpaceDN w:val="0"/>
              <w:adjustRightInd w:val="0"/>
              <w:jc w:val="both"/>
              <w:rPr>
                <w:rFonts w:ascii="Perpetua" w:hAnsi="Perpetua" w:cs="Helvetica"/>
                <w:sz w:val="24"/>
                <w:szCs w:val="24"/>
              </w:rPr>
            </w:pPr>
            <w:r w:rsidRPr="00D17378">
              <w:rPr>
                <w:rFonts w:ascii="Perpetua" w:hAnsi="Perpetua" w:cs="Helvetica"/>
                <w:sz w:val="24"/>
                <w:szCs w:val="24"/>
              </w:rPr>
              <w:t xml:space="preserve">Year 1: 25,000 units </w:t>
            </w:r>
            <w:r>
              <w:rPr>
                <w:rFonts w:ascii="Perpetua" w:hAnsi="Perpetua" w:cs="MathematicalPi-One"/>
                <w:sz w:val="24"/>
                <w:szCs w:val="24"/>
              </w:rPr>
              <w:t>x</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 xml:space="preserve">13.00 per unit </w:t>
            </w:r>
            <w:r>
              <w:rPr>
                <w:rFonts w:ascii="Perpetua" w:hAnsi="Perpetua" w:cs="MathematicalPi-One"/>
                <w:sz w:val="24"/>
                <w:szCs w:val="24"/>
              </w:rPr>
              <w:t>=</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325,000.</w:t>
            </w:r>
          </w:p>
          <w:p w:rsidR="00891A60" w:rsidRPr="00D17378" w:rsidRDefault="00891A60" w:rsidP="00891A60">
            <w:pPr>
              <w:autoSpaceDE w:val="0"/>
              <w:autoSpaceDN w:val="0"/>
              <w:adjustRightInd w:val="0"/>
              <w:jc w:val="both"/>
              <w:rPr>
                <w:rFonts w:ascii="Perpetua" w:hAnsi="Perpetua" w:cs="Helvetica"/>
                <w:sz w:val="24"/>
                <w:szCs w:val="24"/>
              </w:rPr>
            </w:pPr>
            <w:r w:rsidRPr="00D17378">
              <w:rPr>
                <w:rFonts w:ascii="Perpetua" w:hAnsi="Perpetua" w:cs="Helvetica"/>
                <w:sz w:val="24"/>
                <w:szCs w:val="24"/>
              </w:rPr>
              <w:t xml:space="preserve">Year 2: 30,000 units </w:t>
            </w:r>
            <w:r>
              <w:rPr>
                <w:rFonts w:ascii="Perpetua" w:hAnsi="Perpetua" w:cs="MathematicalPi-One"/>
                <w:sz w:val="24"/>
                <w:szCs w:val="24"/>
              </w:rPr>
              <w:t>x</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 xml:space="preserve">12.00 per unit </w:t>
            </w:r>
            <w:r>
              <w:rPr>
                <w:rFonts w:ascii="Perpetua" w:hAnsi="Perpetua" w:cs="MathematicalPi-One"/>
                <w:sz w:val="24"/>
                <w:szCs w:val="24"/>
              </w:rPr>
              <w:t>=</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360,000.</w:t>
            </w:r>
          </w:p>
          <w:p w:rsidR="00891A60" w:rsidRDefault="00891A60" w:rsidP="00891A60">
            <w:pPr>
              <w:autoSpaceDE w:val="0"/>
              <w:autoSpaceDN w:val="0"/>
              <w:adjustRightInd w:val="0"/>
              <w:jc w:val="both"/>
              <w:rPr>
                <w:rFonts w:ascii="Perpetua" w:hAnsi="Perpetua" w:cs="Helvetica"/>
                <w:sz w:val="24"/>
                <w:szCs w:val="24"/>
              </w:rPr>
            </w:pPr>
            <w:r w:rsidRPr="00D17378">
              <w:rPr>
                <w:rFonts w:ascii="Perpetua" w:hAnsi="Perpetua" w:cs="Helvetica"/>
                <w:sz w:val="24"/>
                <w:szCs w:val="24"/>
              </w:rPr>
              <w:t xml:space="preserve">Year 3: 20,000 units </w:t>
            </w:r>
            <w:r>
              <w:rPr>
                <w:rFonts w:ascii="Perpetua" w:hAnsi="Perpetua" w:cs="MathematicalPi-One"/>
                <w:sz w:val="24"/>
                <w:szCs w:val="24"/>
              </w:rPr>
              <w:t>x</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 xml:space="preserve">14.50 per unit </w:t>
            </w:r>
            <w:r>
              <w:rPr>
                <w:rFonts w:ascii="Perpetua" w:hAnsi="Perpetua" w:cs="MathematicalPi-One"/>
                <w:sz w:val="24"/>
                <w:szCs w:val="24"/>
              </w:rPr>
              <w:t>=</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290,000.</w:t>
            </w:r>
          </w:p>
          <w:p w:rsidR="00891A60" w:rsidRPr="00CC74AB" w:rsidRDefault="00891A60" w:rsidP="00891A60">
            <w:pPr>
              <w:autoSpaceDE w:val="0"/>
              <w:autoSpaceDN w:val="0"/>
              <w:adjustRightInd w:val="0"/>
              <w:jc w:val="both"/>
              <w:rPr>
                <w:rFonts w:ascii="Perpetua" w:hAnsi="Perpetua" w:cs="CurrencyPiBT-Regular"/>
                <w:sz w:val="24"/>
                <w:szCs w:val="24"/>
                <w:u w:val="double"/>
              </w:rPr>
            </w:pPr>
            <w:r w:rsidRPr="00891A60">
              <w:rPr>
                <w:rFonts w:ascii="Perpetua" w:hAnsi="Perpetua" w:cs="Helvetica"/>
                <w:sz w:val="24"/>
                <w:szCs w:val="24"/>
                <w:vertAlign w:val="superscript"/>
              </w:rPr>
              <w:t>†</w:t>
            </w:r>
            <w:r w:rsidRPr="00D17378">
              <w:rPr>
                <w:rFonts w:ascii="Perpetua" w:hAnsi="Perpetua" w:cs="Helvetica"/>
                <w:sz w:val="24"/>
                <w:szCs w:val="24"/>
              </w:rPr>
              <w:t xml:space="preserve">Ending inventory, Year 2: 5,000 units </w:t>
            </w:r>
            <w:r>
              <w:rPr>
                <w:rFonts w:ascii="Perpetua" w:hAnsi="Perpetua" w:cs="MathematicalPi-One"/>
                <w:sz w:val="24"/>
                <w:szCs w:val="24"/>
              </w:rPr>
              <w:t>x</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 xml:space="preserve">12 per unit </w:t>
            </w:r>
            <w:r>
              <w:rPr>
                <w:rFonts w:ascii="Perpetua" w:hAnsi="Perpetua" w:cs="MathematicalPi-One"/>
                <w:sz w:val="24"/>
                <w:szCs w:val="24"/>
              </w:rPr>
              <w:t>=</w:t>
            </w:r>
            <w:r w:rsidRPr="00D17378">
              <w:rPr>
                <w:rFonts w:ascii="Perpetua" w:hAnsi="Perpetua" w:cs="MathematicalPi-One"/>
                <w:sz w:val="24"/>
                <w:szCs w:val="24"/>
              </w:rPr>
              <w:t xml:space="preserve"> </w:t>
            </w:r>
            <w:r>
              <w:rPr>
                <w:rFonts w:ascii="Perpetua" w:hAnsi="Perpetua" w:cs="CurrencyPiBT-Regular"/>
                <w:sz w:val="24"/>
                <w:szCs w:val="24"/>
              </w:rPr>
              <w:t>$</w:t>
            </w:r>
            <w:r w:rsidRPr="00D17378">
              <w:rPr>
                <w:rFonts w:ascii="Perpetua" w:hAnsi="Perpetua" w:cs="Helvetica"/>
                <w:sz w:val="24"/>
                <w:szCs w:val="24"/>
              </w:rPr>
              <w:t>60,000.</w:t>
            </w:r>
          </w:p>
        </w:tc>
      </w:tr>
      <w:tr w:rsidR="00891A60" w:rsidRPr="00C075BA" w:rsidTr="00240786">
        <w:trPr>
          <w:jc w:val="center"/>
        </w:trPr>
        <w:tc>
          <w:tcPr>
            <w:tcW w:w="13432" w:type="dxa"/>
            <w:gridSpan w:val="7"/>
          </w:tcPr>
          <w:p w:rsidR="00891A60" w:rsidRDefault="00891A60" w:rsidP="00891A60">
            <w:pPr>
              <w:rPr>
                <w:rFonts w:ascii="Perpetua" w:hAnsi="Perpetua" w:cs="Helvetica"/>
                <w:sz w:val="24"/>
                <w:szCs w:val="24"/>
              </w:rPr>
            </w:pPr>
            <w:r w:rsidRPr="00D17378">
              <w:rPr>
                <w:rFonts w:ascii="Perpetua" w:hAnsi="Perpetua" w:cs="Helvetica-Bold"/>
                <w:b/>
                <w:bCs/>
                <w:sz w:val="24"/>
                <w:szCs w:val="24"/>
              </w:rPr>
              <w:t>Variable Costing</w:t>
            </w:r>
          </w:p>
        </w:tc>
      </w:tr>
      <w:tr w:rsidR="00891A60" w:rsidRPr="00C075BA" w:rsidTr="00240786">
        <w:trPr>
          <w:jc w:val="center"/>
        </w:trPr>
        <w:tc>
          <w:tcPr>
            <w:tcW w:w="6481" w:type="dxa"/>
          </w:tcPr>
          <w:p w:rsidR="00891A60" w:rsidRDefault="00891A60" w:rsidP="00240786">
            <w:pPr>
              <w:rPr>
                <w:rFonts w:ascii="Perpetua" w:hAnsi="Perpetua" w:cs="Times-Roman"/>
                <w:sz w:val="24"/>
                <w:szCs w:val="24"/>
              </w:rPr>
            </w:pPr>
            <w:r w:rsidRPr="00D17378">
              <w:rPr>
                <w:rFonts w:ascii="Perpetua" w:hAnsi="Perpetua" w:cs="Helvetica"/>
                <w:sz w:val="24"/>
                <w:szCs w:val="24"/>
              </w:rPr>
              <w:t>Sales (25,000 units)</w:t>
            </w:r>
          </w:p>
        </w:tc>
        <w:tc>
          <w:tcPr>
            <w:tcW w:w="1192" w:type="dxa"/>
          </w:tcPr>
          <w:p w:rsidR="00891A60" w:rsidRPr="00157C4B" w:rsidRDefault="00891A60" w:rsidP="00240786">
            <w:pPr>
              <w:jc w:val="right"/>
              <w:rPr>
                <w:rFonts w:ascii="Perpetua" w:hAnsi="Perpetua" w:cs="Helvetica"/>
                <w:color w:val="000000"/>
                <w:sz w:val="24"/>
                <w:szCs w:val="24"/>
              </w:rPr>
            </w:pPr>
          </w:p>
        </w:tc>
        <w:tc>
          <w:tcPr>
            <w:tcW w:w="1113" w:type="dxa"/>
          </w:tcPr>
          <w:p w:rsidR="00891A60" w:rsidRDefault="00891A60" w:rsidP="00240786">
            <w:pPr>
              <w:jc w:val="right"/>
              <w:rPr>
                <w:rFonts w:ascii="Perpetua" w:hAnsi="Perpetua" w:cs="Times-Roman"/>
                <w:sz w:val="24"/>
                <w:szCs w:val="24"/>
              </w:rPr>
            </w:pPr>
            <w:r>
              <w:rPr>
                <w:rFonts w:ascii="Perpetua" w:hAnsi="Perpetua" w:cs="Helvetica"/>
                <w:sz w:val="24"/>
                <w:szCs w:val="24"/>
              </w:rPr>
              <w:t>$</w:t>
            </w:r>
            <w:r w:rsidRPr="00E37628">
              <w:rPr>
                <w:rFonts w:ascii="Perpetua" w:hAnsi="Perpetua" w:cs="Helvetica"/>
                <w:sz w:val="24"/>
                <w:szCs w:val="24"/>
              </w:rPr>
              <w:t>500,000</w:t>
            </w:r>
          </w:p>
        </w:tc>
        <w:tc>
          <w:tcPr>
            <w:tcW w:w="1101" w:type="dxa"/>
          </w:tcPr>
          <w:p w:rsidR="00891A60" w:rsidRPr="00157C4B" w:rsidRDefault="00891A60" w:rsidP="00240786">
            <w:pPr>
              <w:jc w:val="right"/>
              <w:rPr>
                <w:rFonts w:ascii="Perpetua" w:hAnsi="Perpetua" w:cs="Helvetica"/>
                <w:color w:val="000000"/>
                <w:sz w:val="24"/>
                <w:szCs w:val="24"/>
              </w:rPr>
            </w:pPr>
          </w:p>
        </w:tc>
        <w:tc>
          <w:tcPr>
            <w:tcW w:w="1185" w:type="dxa"/>
          </w:tcPr>
          <w:p w:rsidR="00891A60" w:rsidRPr="00157C4B" w:rsidRDefault="00891A60" w:rsidP="00240786">
            <w:pPr>
              <w:jc w:val="right"/>
              <w:rPr>
                <w:rFonts w:ascii="Perpetua" w:hAnsi="Perpetua" w:cs="Helvetica"/>
                <w:color w:val="000000"/>
                <w:sz w:val="24"/>
                <w:szCs w:val="24"/>
              </w:rPr>
            </w:pPr>
            <w:r>
              <w:rPr>
                <w:rFonts w:ascii="Perpetua" w:hAnsi="Perpetua" w:cs="Helvetica"/>
                <w:sz w:val="24"/>
                <w:szCs w:val="24"/>
              </w:rPr>
              <w:t>$</w:t>
            </w:r>
            <w:r w:rsidRPr="00E37628">
              <w:rPr>
                <w:rFonts w:ascii="Perpetua" w:hAnsi="Perpetua" w:cs="Helvetica"/>
                <w:sz w:val="24"/>
                <w:szCs w:val="24"/>
              </w:rPr>
              <w:t>500,000</w:t>
            </w:r>
          </w:p>
        </w:tc>
        <w:tc>
          <w:tcPr>
            <w:tcW w:w="1225" w:type="dxa"/>
          </w:tcPr>
          <w:p w:rsidR="00891A60" w:rsidRPr="00157C4B" w:rsidRDefault="00891A60" w:rsidP="00240786">
            <w:pPr>
              <w:jc w:val="right"/>
              <w:rPr>
                <w:rFonts w:ascii="Perpetua" w:hAnsi="Perpetua" w:cs="Helvetica"/>
                <w:color w:val="000000"/>
                <w:sz w:val="24"/>
                <w:szCs w:val="24"/>
              </w:rPr>
            </w:pPr>
          </w:p>
        </w:tc>
        <w:tc>
          <w:tcPr>
            <w:tcW w:w="1135" w:type="dxa"/>
          </w:tcPr>
          <w:p w:rsidR="00891A60" w:rsidRPr="00157C4B" w:rsidRDefault="00891A60" w:rsidP="00240786">
            <w:pPr>
              <w:jc w:val="right"/>
              <w:rPr>
                <w:rFonts w:ascii="Perpetua" w:hAnsi="Perpetua" w:cs="Helvetica"/>
                <w:color w:val="000000"/>
                <w:sz w:val="24"/>
                <w:szCs w:val="24"/>
              </w:rPr>
            </w:pPr>
            <w:r>
              <w:rPr>
                <w:rFonts w:ascii="Perpetua" w:hAnsi="Perpetua" w:cs="Helvetica"/>
                <w:sz w:val="24"/>
                <w:szCs w:val="24"/>
              </w:rPr>
              <w:t>$</w:t>
            </w:r>
            <w:r w:rsidRPr="00E37628">
              <w:rPr>
                <w:rFonts w:ascii="Perpetua" w:hAnsi="Perpetua" w:cs="Helvetica"/>
                <w:sz w:val="24"/>
                <w:szCs w:val="24"/>
              </w:rPr>
              <w:t>500,000</w:t>
            </w:r>
          </w:p>
        </w:tc>
      </w:tr>
      <w:tr w:rsidR="00891A60" w:rsidRPr="00C075BA" w:rsidTr="00240786">
        <w:trPr>
          <w:jc w:val="center"/>
        </w:trPr>
        <w:tc>
          <w:tcPr>
            <w:tcW w:w="6481" w:type="dxa"/>
          </w:tcPr>
          <w:p w:rsidR="00891A60" w:rsidRPr="00C075BA" w:rsidRDefault="00891A60" w:rsidP="00240786">
            <w:pPr>
              <w:rPr>
                <w:rFonts w:ascii="Perpetua" w:hAnsi="Perpetua" w:cs="Helvetica"/>
                <w:sz w:val="24"/>
                <w:szCs w:val="24"/>
              </w:rPr>
            </w:pPr>
            <w:r w:rsidRPr="00157C4B">
              <w:rPr>
                <w:rFonts w:ascii="Perpetua" w:hAnsi="Perpetua" w:cs="Helvetica"/>
                <w:color w:val="000000"/>
                <w:sz w:val="24"/>
                <w:szCs w:val="24"/>
              </w:rPr>
              <w:t>Variable expenses:</w:t>
            </w:r>
          </w:p>
        </w:tc>
        <w:tc>
          <w:tcPr>
            <w:tcW w:w="1192" w:type="dxa"/>
          </w:tcPr>
          <w:p w:rsidR="00891A60" w:rsidRPr="00C075BA" w:rsidRDefault="00891A60" w:rsidP="00240786">
            <w:pPr>
              <w:jc w:val="right"/>
              <w:rPr>
                <w:rFonts w:ascii="Perpetua" w:hAnsi="Perpetua" w:cs="Helvetica"/>
                <w:sz w:val="24"/>
                <w:szCs w:val="24"/>
              </w:rPr>
            </w:pPr>
          </w:p>
        </w:tc>
        <w:tc>
          <w:tcPr>
            <w:tcW w:w="1113" w:type="dxa"/>
          </w:tcPr>
          <w:p w:rsidR="00891A60" w:rsidRPr="00C075BA" w:rsidRDefault="00891A60" w:rsidP="00240786">
            <w:pPr>
              <w:jc w:val="right"/>
              <w:rPr>
                <w:rFonts w:ascii="Perpetua" w:hAnsi="Perpetua" w:cs="Helvetica"/>
                <w:sz w:val="24"/>
                <w:szCs w:val="24"/>
              </w:rPr>
            </w:pPr>
          </w:p>
        </w:tc>
        <w:tc>
          <w:tcPr>
            <w:tcW w:w="1101" w:type="dxa"/>
          </w:tcPr>
          <w:p w:rsidR="00891A60" w:rsidRPr="00C075BA" w:rsidRDefault="00891A60" w:rsidP="00240786">
            <w:pPr>
              <w:jc w:val="right"/>
              <w:rPr>
                <w:rFonts w:ascii="Perpetua" w:hAnsi="Perpetua" w:cs="Helvetica"/>
                <w:sz w:val="24"/>
                <w:szCs w:val="24"/>
              </w:rPr>
            </w:pPr>
          </w:p>
        </w:tc>
        <w:tc>
          <w:tcPr>
            <w:tcW w:w="1185" w:type="dxa"/>
          </w:tcPr>
          <w:p w:rsidR="00891A60" w:rsidRPr="00C075BA" w:rsidRDefault="00891A60" w:rsidP="00240786">
            <w:pPr>
              <w:jc w:val="right"/>
              <w:rPr>
                <w:rFonts w:ascii="Perpetua" w:hAnsi="Perpetua" w:cs="Helvetica"/>
                <w:sz w:val="24"/>
                <w:szCs w:val="24"/>
              </w:rPr>
            </w:pPr>
          </w:p>
        </w:tc>
        <w:tc>
          <w:tcPr>
            <w:tcW w:w="1225" w:type="dxa"/>
          </w:tcPr>
          <w:p w:rsidR="00891A60" w:rsidRPr="00C075BA" w:rsidRDefault="00891A60" w:rsidP="00240786">
            <w:pPr>
              <w:jc w:val="right"/>
              <w:rPr>
                <w:rFonts w:ascii="Perpetua" w:hAnsi="Perpetua" w:cs="Helvetica"/>
                <w:sz w:val="24"/>
                <w:szCs w:val="24"/>
              </w:rPr>
            </w:pPr>
          </w:p>
        </w:tc>
        <w:tc>
          <w:tcPr>
            <w:tcW w:w="1135" w:type="dxa"/>
          </w:tcPr>
          <w:p w:rsidR="00891A60" w:rsidRPr="00C075BA" w:rsidRDefault="00891A60" w:rsidP="00240786">
            <w:pPr>
              <w:jc w:val="right"/>
              <w:rPr>
                <w:rFonts w:ascii="Perpetua" w:hAnsi="Perpetua" w:cs="Helvetica"/>
                <w:sz w:val="24"/>
                <w:szCs w:val="24"/>
              </w:rPr>
            </w:pPr>
          </w:p>
        </w:tc>
      </w:tr>
      <w:tr w:rsidR="00891A60" w:rsidRPr="0054406C" w:rsidTr="00240786">
        <w:trPr>
          <w:jc w:val="center"/>
        </w:trPr>
        <w:tc>
          <w:tcPr>
            <w:tcW w:w="6481" w:type="dxa"/>
          </w:tcPr>
          <w:p w:rsidR="00891A60" w:rsidRPr="00C075BA" w:rsidRDefault="00891A60" w:rsidP="00240786">
            <w:pPr>
              <w:rPr>
                <w:rFonts w:ascii="Perpetua" w:hAnsi="Perpetua" w:cs="Helvetica"/>
                <w:sz w:val="24"/>
                <w:szCs w:val="24"/>
              </w:rPr>
            </w:pPr>
            <w:r w:rsidRPr="00157C4B">
              <w:rPr>
                <w:rFonts w:ascii="Perpetua" w:hAnsi="Perpetua" w:cs="Helvetica"/>
                <w:color w:val="000000"/>
                <w:sz w:val="24"/>
                <w:szCs w:val="24"/>
              </w:rPr>
              <w:t>Variable cost of goods sold:</w:t>
            </w:r>
          </w:p>
        </w:tc>
        <w:tc>
          <w:tcPr>
            <w:tcW w:w="1192" w:type="dxa"/>
          </w:tcPr>
          <w:p w:rsidR="00891A60" w:rsidRPr="0054406C" w:rsidRDefault="00891A60" w:rsidP="00240786">
            <w:pPr>
              <w:jc w:val="right"/>
              <w:rPr>
                <w:rFonts w:ascii="Perpetua" w:hAnsi="Perpetua" w:cs="Helvetica"/>
                <w:sz w:val="24"/>
                <w:szCs w:val="24"/>
                <w:u w:val="single"/>
              </w:rPr>
            </w:pPr>
          </w:p>
        </w:tc>
        <w:tc>
          <w:tcPr>
            <w:tcW w:w="1113" w:type="dxa"/>
          </w:tcPr>
          <w:p w:rsidR="00891A60" w:rsidRPr="0054406C" w:rsidRDefault="00891A60" w:rsidP="00240786">
            <w:pPr>
              <w:jc w:val="right"/>
              <w:rPr>
                <w:rFonts w:ascii="Perpetua" w:hAnsi="Perpetua" w:cs="Helvetica"/>
                <w:sz w:val="24"/>
                <w:szCs w:val="24"/>
                <w:u w:val="single"/>
              </w:rPr>
            </w:pPr>
          </w:p>
        </w:tc>
        <w:tc>
          <w:tcPr>
            <w:tcW w:w="1101" w:type="dxa"/>
          </w:tcPr>
          <w:p w:rsidR="00891A60" w:rsidRPr="0054406C" w:rsidRDefault="00891A60" w:rsidP="00240786">
            <w:pPr>
              <w:jc w:val="right"/>
              <w:rPr>
                <w:rFonts w:ascii="Perpetua" w:hAnsi="Perpetua" w:cs="Helvetica"/>
                <w:sz w:val="24"/>
                <w:szCs w:val="24"/>
                <w:u w:val="single"/>
              </w:rPr>
            </w:pPr>
          </w:p>
        </w:tc>
        <w:tc>
          <w:tcPr>
            <w:tcW w:w="1185" w:type="dxa"/>
          </w:tcPr>
          <w:p w:rsidR="00891A60" w:rsidRPr="0054406C" w:rsidRDefault="00891A60" w:rsidP="00240786">
            <w:pPr>
              <w:jc w:val="right"/>
              <w:rPr>
                <w:rFonts w:ascii="Perpetua" w:hAnsi="Perpetua" w:cs="Helvetica"/>
                <w:sz w:val="24"/>
                <w:szCs w:val="24"/>
                <w:u w:val="single"/>
              </w:rPr>
            </w:pPr>
          </w:p>
        </w:tc>
        <w:tc>
          <w:tcPr>
            <w:tcW w:w="1225" w:type="dxa"/>
          </w:tcPr>
          <w:p w:rsidR="00891A60" w:rsidRPr="0054406C" w:rsidRDefault="00891A60" w:rsidP="00240786">
            <w:pPr>
              <w:jc w:val="right"/>
              <w:rPr>
                <w:rFonts w:ascii="Perpetua" w:hAnsi="Perpetua" w:cs="Helvetica"/>
                <w:sz w:val="24"/>
                <w:szCs w:val="24"/>
                <w:u w:val="single"/>
              </w:rPr>
            </w:pPr>
          </w:p>
        </w:tc>
        <w:tc>
          <w:tcPr>
            <w:tcW w:w="1135" w:type="dxa"/>
          </w:tcPr>
          <w:p w:rsidR="00891A60" w:rsidRPr="0054406C" w:rsidRDefault="00891A60" w:rsidP="00240786">
            <w:pPr>
              <w:jc w:val="right"/>
              <w:rPr>
                <w:rFonts w:ascii="Perpetua" w:hAnsi="Perpetua" w:cs="Helvetica"/>
                <w:sz w:val="24"/>
                <w:szCs w:val="24"/>
                <w:u w:val="single"/>
              </w:rPr>
            </w:pPr>
          </w:p>
        </w:tc>
      </w:tr>
      <w:tr w:rsidR="00891A60" w:rsidRPr="0054406C" w:rsidTr="00240786">
        <w:trPr>
          <w:jc w:val="center"/>
        </w:trPr>
        <w:tc>
          <w:tcPr>
            <w:tcW w:w="6481" w:type="dxa"/>
          </w:tcPr>
          <w:p w:rsidR="00891A60" w:rsidRPr="00C075BA" w:rsidRDefault="00891A60" w:rsidP="00240786">
            <w:pPr>
              <w:rPr>
                <w:rFonts w:ascii="Perpetua" w:hAnsi="Perpetua" w:cs="Helvetica"/>
                <w:sz w:val="24"/>
                <w:szCs w:val="24"/>
              </w:rPr>
            </w:pPr>
            <w:r w:rsidRPr="00157C4B">
              <w:rPr>
                <w:rFonts w:ascii="Perpetua" w:hAnsi="Perpetua" w:cs="Helvetica"/>
                <w:color w:val="000000"/>
                <w:sz w:val="24"/>
                <w:szCs w:val="24"/>
              </w:rPr>
              <w:t>Beginning inventory</w:t>
            </w:r>
          </w:p>
        </w:tc>
        <w:tc>
          <w:tcPr>
            <w:tcW w:w="1192" w:type="dxa"/>
          </w:tcPr>
          <w:p w:rsidR="00891A60" w:rsidRPr="0054406C" w:rsidRDefault="00891A60" w:rsidP="00240786">
            <w:pPr>
              <w:jc w:val="right"/>
              <w:rPr>
                <w:rFonts w:ascii="Perpetua" w:hAnsi="Perpetua" w:cs="Helvetica"/>
                <w:sz w:val="24"/>
                <w:szCs w:val="24"/>
                <w:u w:val="double"/>
              </w:rPr>
            </w:pPr>
            <w:r>
              <w:rPr>
                <w:rFonts w:ascii="Perpetua" w:hAnsi="Perpetua" w:cs="Helvetica"/>
                <w:sz w:val="24"/>
                <w:szCs w:val="24"/>
              </w:rPr>
              <w:t xml:space="preserve">$ </w:t>
            </w:r>
            <w:r w:rsidRPr="00E37628">
              <w:rPr>
                <w:rFonts w:ascii="Perpetua" w:hAnsi="Perpetua" w:cs="Helvetica"/>
                <w:sz w:val="24"/>
                <w:szCs w:val="24"/>
              </w:rPr>
              <w:t xml:space="preserve">0 </w:t>
            </w:r>
            <w:r w:rsidRPr="00E37628">
              <w:rPr>
                <w:rFonts w:ascii="Perpetua" w:hAnsi="Perpetua" w:cs="CurrencyPiBT-Regular"/>
                <w:sz w:val="24"/>
                <w:szCs w:val="24"/>
              </w:rPr>
              <w:t xml:space="preserve"> </w:t>
            </w: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54406C" w:rsidRDefault="00891A60" w:rsidP="00240786">
            <w:pPr>
              <w:jc w:val="right"/>
              <w:rPr>
                <w:rFonts w:ascii="Perpetua" w:hAnsi="Perpetua" w:cs="Helvetica"/>
                <w:sz w:val="24"/>
                <w:szCs w:val="24"/>
                <w:u w:val="double"/>
              </w:rPr>
            </w:pPr>
            <w:r>
              <w:rPr>
                <w:rFonts w:ascii="Perpetua" w:hAnsi="Perpetua" w:cs="Helvetica"/>
                <w:sz w:val="24"/>
                <w:szCs w:val="24"/>
              </w:rPr>
              <w:t xml:space="preserve">$ </w:t>
            </w:r>
            <w:r w:rsidRPr="00E37628">
              <w:rPr>
                <w:rFonts w:ascii="Perpetua" w:hAnsi="Perpetua" w:cs="Helvetica"/>
                <w:sz w:val="24"/>
                <w:szCs w:val="24"/>
              </w:rPr>
              <w:t>0</w:t>
            </w: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54406C" w:rsidRDefault="00891A60" w:rsidP="00240786">
            <w:pPr>
              <w:jc w:val="right"/>
              <w:rPr>
                <w:rFonts w:ascii="Perpetua" w:hAnsi="Perpetua" w:cs="Helvetica"/>
                <w:sz w:val="24"/>
                <w:szCs w:val="24"/>
                <w:u w:val="double"/>
              </w:rPr>
            </w:pPr>
            <w:r>
              <w:rPr>
                <w:rFonts w:ascii="Perpetua" w:hAnsi="Perpetua" w:cs="Helvetica"/>
                <w:sz w:val="24"/>
                <w:szCs w:val="24"/>
              </w:rPr>
              <w:t>$</w:t>
            </w:r>
            <w:r w:rsidRPr="00E37628">
              <w:rPr>
                <w:rFonts w:ascii="Perpetua" w:hAnsi="Perpetua" w:cs="Helvetica"/>
                <w:sz w:val="24"/>
                <w:szCs w:val="24"/>
              </w:rPr>
              <w:t>35,000</w:t>
            </w: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54406C" w:rsidTr="00240786">
        <w:trPr>
          <w:jc w:val="center"/>
        </w:trPr>
        <w:tc>
          <w:tcPr>
            <w:tcW w:w="6481" w:type="dxa"/>
          </w:tcPr>
          <w:p w:rsidR="00891A60" w:rsidRPr="004F4F9B" w:rsidRDefault="00E36FD8" w:rsidP="00E36FD8">
            <w:pPr>
              <w:autoSpaceDE w:val="0"/>
              <w:autoSpaceDN w:val="0"/>
              <w:adjustRightInd w:val="0"/>
              <w:rPr>
                <w:rFonts w:ascii="Perpetua" w:hAnsi="Perpetua" w:cs="MathematicalPi-One"/>
                <w:sz w:val="24"/>
                <w:szCs w:val="24"/>
              </w:rPr>
            </w:pPr>
            <w:r w:rsidRPr="00D17378">
              <w:rPr>
                <w:rFonts w:ascii="Perpetua" w:hAnsi="Perpetua" w:cs="Helvetica"/>
                <w:sz w:val="24"/>
                <w:szCs w:val="24"/>
              </w:rPr>
              <w:t xml:space="preserve">Add variable manufacturing costs at </w:t>
            </w:r>
            <w:r>
              <w:rPr>
                <w:rFonts w:ascii="Perpetua" w:hAnsi="Perpetua" w:cs="CurrencyPiBT-Regular"/>
                <w:sz w:val="24"/>
                <w:szCs w:val="24"/>
              </w:rPr>
              <w:t>$</w:t>
            </w:r>
            <w:r w:rsidRPr="00D17378">
              <w:rPr>
                <w:rFonts w:ascii="Perpetua" w:hAnsi="Perpetua" w:cs="Helvetica"/>
                <w:sz w:val="24"/>
                <w:szCs w:val="24"/>
              </w:rPr>
              <w:t>7 per unit produced</w:t>
            </w:r>
          </w:p>
        </w:tc>
        <w:tc>
          <w:tcPr>
            <w:tcW w:w="1192" w:type="dxa"/>
          </w:tcPr>
          <w:p w:rsidR="00891A60" w:rsidRPr="004F4F9B" w:rsidRDefault="00891A60" w:rsidP="00240786">
            <w:pPr>
              <w:jc w:val="right"/>
              <w:rPr>
                <w:rFonts w:ascii="Perpetua" w:hAnsi="Perpetua" w:cs="Helvetica"/>
                <w:color w:val="000000"/>
                <w:sz w:val="24"/>
                <w:szCs w:val="24"/>
                <w:u w:val="single"/>
              </w:rPr>
            </w:pPr>
            <w:r w:rsidRPr="004F4F9B">
              <w:rPr>
                <w:rFonts w:ascii="Perpetua" w:hAnsi="Perpetua" w:cs="Helvetica"/>
                <w:sz w:val="24"/>
                <w:szCs w:val="24"/>
                <w:u w:val="single"/>
              </w:rPr>
              <w:t xml:space="preserve">175,000  </w:t>
            </w: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4F4F9B" w:rsidRDefault="00E36FD8" w:rsidP="00240786">
            <w:pPr>
              <w:jc w:val="right"/>
              <w:rPr>
                <w:rFonts w:ascii="Perpetua" w:hAnsi="Perpetua" w:cs="Helvetica"/>
                <w:sz w:val="24"/>
                <w:szCs w:val="24"/>
                <w:u w:val="single"/>
              </w:rPr>
            </w:pPr>
            <w:r>
              <w:rPr>
                <w:rFonts w:ascii="Perpetua" w:hAnsi="Perpetua" w:cs="Helvetica"/>
                <w:sz w:val="24"/>
                <w:szCs w:val="24"/>
                <w:u w:val="single"/>
              </w:rPr>
              <w:t>210</w:t>
            </w:r>
            <w:r w:rsidR="00891A60" w:rsidRPr="004F4F9B">
              <w:rPr>
                <w:rFonts w:ascii="Perpetua" w:hAnsi="Perpetua" w:cs="Helvetica"/>
                <w:sz w:val="24"/>
                <w:szCs w:val="24"/>
                <w:u w:val="single"/>
              </w:rPr>
              <w:t>,000</w:t>
            </w: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4F4F9B" w:rsidRDefault="00891A60" w:rsidP="00E36FD8">
            <w:pPr>
              <w:jc w:val="right"/>
              <w:rPr>
                <w:rFonts w:ascii="Perpetua" w:hAnsi="Perpetua" w:cs="Helvetica"/>
                <w:sz w:val="24"/>
                <w:szCs w:val="24"/>
                <w:u w:val="single"/>
              </w:rPr>
            </w:pPr>
            <w:r w:rsidRPr="004F4F9B">
              <w:rPr>
                <w:rFonts w:ascii="Perpetua" w:hAnsi="Perpetua" w:cs="Helvetica"/>
                <w:sz w:val="24"/>
                <w:szCs w:val="24"/>
                <w:u w:val="single"/>
              </w:rPr>
              <w:t>1</w:t>
            </w:r>
            <w:r w:rsidR="00E36FD8">
              <w:rPr>
                <w:rFonts w:ascii="Perpetua" w:hAnsi="Perpetua" w:cs="Helvetica"/>
                <w:sz w:val="24"/>
                <w:szCs w:val="24"/>
                <w:u w:val="single"/>
              </w:rPr>
              <w:t>40</w:t>
            </w:r>
            <w:r w:rsidRPr="004F4F9B">
              <w:rPr>
                <w:rFonts w:ascii="Perpetua" w:hAnsi="Perpetua" w:cs="Helvetica"/>
                <w:sz w:val="24"/>
                <w:szCs w:val="24"/>
                <w:u w:val="single"/>
              </w:rPr>
              <w:t>,000</w:t>
            </w: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54406C" w:rsidTr="00240786">
        <w:trPr>
          <w:jc w:val="center"/>
        </w:trPr>
        <w:tc>
          <w:tcPr>
            <w:tcW w:w="6481" w:type="dxa"/>
          </w:tcPr>
          <w:p w:rsidR="00891A60" w:rsidRPr="00157C4B" w:rsidRDefault="00891A60" w:rsidP="00240786">
            <w:pPr>
              <w:rPr>
                <w:rFonts w:ascii="Perpetua" w:hAnsi="Perpetua" w:cs="Helvetica"/>
                <w:color w:val="000000"/>
                <w:sz w:val="24"/>
                <w:szCs w:val="24"/>
              </w:rPr>
            </w:pPr>
            <w:r w:rsidRPr="00157C4B">
              <w:rPr>
                <w:rFonts w:ascii="Perpetua" w:hAnsi="Perpetua" w:cs="Helvetica"/>
                <w:color w:val="000000"/>
                <w:sz w:val="24"/>
                <w:szCs w:val="24"/>
              </w:rPr>
              <w:t>Goods available for sale</w:t>
            </w:r>
          </w:p>
        </w:tc>
        <w:tc>
          <w:tcPr>
            <w:tcW w:w="1192" w:type="dxa"/>
          </w:tcPr>
          <w:p w:rsidR="00891A60" w:rsidRPr="004F4F9B" w:rsidRDefault="00891A60" w:rsidP="00240786">
            <w:pPr>
              <w:jc w:val="right"/>
              <w:rPr>
                <w:rFonts w:ascii="Perpetua" w:hAnsi="Perpetua" w:cs="Helvetica"/>
                <w:color w:val="000000"/>
                <w:sz w:val="24"/>
                <w:szCs w:val="24"/>
              </w:rPr>
            </w:pPr>
            <w:r w:rsidRPr="004F4F9B">
              <w:rPr>
                <w:rFonts w:ascii="Perpetua" w:hAnsi="Perpetua" w:cs="Helvetica"/>
                <w:sz w:val="24"/>
                <w:szCs w:val="24"/>
              </w:rPr>
              <w:t xml:space="preserve">175,000 </w:t>
            </w: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54406C" w:rsidRDefault="00E36FD8" w:rsidP="00240786">
            <w:pPr>
              <w:jc w:val="right"/>
              <w:rPr>
                <w:rFonts w:ascii="Perpetua" w:hAnsi="Perpetua" w:cs="Helvetica"/>
                <w:sz w:val="24"/>
                <w:szCs w:val="24"/>
                <w:u w:val="double"/>
              </w:rPr>
            </w:pPr>
            <w:r>
              <w:rPr>
                <w:rFonts w:ascii="Perpetua" w:hAnsi="Perpetua" w:cs="Helvetica"/>
                <w:sz w:val="24"/>
                <w:szCs w:val="24"/>
              </w:rPr>
              <w:t>210</w:t>
            </w:r>
            <w:r w:rsidR="00891A60" w:rsidRPr="00E37628">
              <w:rPr>
                <w:rFonts w:ascii="Perpetua" w:hAnsi="Perpetua" w:cs="Helvetica"/>
                <w:sz w:val="24"/>
                <w:szCs w:val="24"/>
              </w:rPr>
              <w:t>,000</w:t>
            </w: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54406C" w:rsidRDefault="00E36FD8" w:rsidP="00E36FD8">
            <w:pPr>
              <w:jc w:val="right"/>
              <w:rPr>
                <w:rFonts w:ascii="Perpetua" w:hAnsi="Perpetua" w:cs="Helvetica"/>
                <w:sz w:val="24"/>
                <w:szCs w:val="24"/>
                <w:u w:val="double"/>
              </w:rPr>
            </w:pPr>
            <w:r>
              <w:rPr>
                <w:rFonts w:ascii="Perpetua" w:hAnsi="Perpetua" w:cs="Helvetica"/>
                <w:sz w:val="24"/>
                <w:szCs w:val="24"/>
              </w:rPr>
              <w:t>175</w:t>
            </w:r>
            <w:r w:rsidR="00891A60" w:rsidRPr="00E37628">
              <w:rPr>
                <w:rFonts w:ascii="Perpetua" w:hAnsi="Perpetua" w:cs="Helvetica"/>
                <w:sz w:val="24"/>
                <w:szCs w:val="24"/>
              </w:rPr>
              <w:t>,000</w:t>
            </w: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54406C" w:rsidTr="00240786">
        <w:trPr>
          <w:jc w:val="center"/>
        </w:trPr>
        <w:tc>
          <w:tcPr>
            <w:tcW w:w="6481" w:type="dxa"/>
          </w:tcPr>
          <w:p w:rsidR="00891A60" w:rsidRPr="00157C4B" w:rsidRDefault="00891A60" w:rsidP="00240786">
            <w:pPr>
              <w:rPr>
                <w:rFonts w:ascii="Perpetua" w:hAnsi="Perpetua" w:cs="Helvetica"/>
                <w:color w:val="000000"/>
                <w:sz w:val="24"/>
                <w:szCs w:val="24"/>
              </w:rPr>
            </w:pPr>
            <w:r w:rsidRPr="00157C4B">
              <w:rPr>
                <w:rFonts w:ascii="Perpetua" w:hAnsi="Perpetua" w:cs="Helvetica"/>
                <w:color w:val="000000"/>
                <w:sz w:val="24"/>
                <w:szCs w:val="24"/>
              </w:rPr>
              <w:t>Less ending inventory</w:t>
            </w:r>
            <w:r w:rsidRPr="00E37628">
              <w:rPr>
                <w:rFonts w:ascii="Perpetua" w:hAnsi="Perpetua" w:cs="Helvetica"/>
                <w:sz w:val="24"/>
                <w:szCs w:val="24"/>
              </w:rPr>
              <w:t xml:space="preserve">(5,000 units </w:t>
            </w:r>
            <w:r>
              <w:rPr>
                <w:rFonts w:ascii="Perpetua" w:hAnsi="Perpetua" w:cs="MathematicalPi-One"/>
                <w:sz w:val="24"/>
                <w:szCs w:val="24"/>
              </w:rPr>
              <w:t>x</w:t>
            </w:r>
            <w:r w:rsidRPr="00E37628">
              <w:rPr>
                <w:rFonts w:ascii="Perpetua" w:hAnsi="Perpetua" w:cs="MathematicalPi-One"/>
                <w:sz w:val="24"/>
                <w:szCs w:val="24"/>
              </w:rPr>
              <w:t xml:space="preserve"> </w:t>
            </w:r>
            <w:r>
              <w:rPr>
                <w:rFonts w:ascii="Perpetua" w:hAnsi="Perpetua" w:cs="CurrencyPiBT-Regular"/>
                <w:sz w:val="24"/>
                <w:szCs w:val="24"/>
              </w:rPr>
              <w:t>$</w:t>
            </w:r>
            <w:r w:rsidRPr="00E37628">
              <w:rPr>
                <w:rFonts w:ascii="Perpetua" w:hAnsi="Perpetua" w:cs="Helvetica"/>
                <w:sz w:val="24"/>
                <w:szCs w:val="24"/>
              </w:rPr>
              <w:t>7 per unit)</w:t>
            </w:r>
          </w:p>
        </w:tc>
        <w:tc>
          <w:tcPr>
            <w:tcW w:w="1192" w:type="dxa"/>
          </w:tcPr>
          <w:p w:rsidR="00891A60" w:rsidRPr="004F4F9B" w:rsidRDefault="00891A60" w:rsidP="00240786">
            <w:pPr>
              <w:jc w:val="right"/>
              <w:rPr>
                <w:rFonts w:ascii="Perpetua" w:hAnsi="Perpetua" w:cs="Helvetica"/>
                <w:color w:val="000000"/>
                <w:sz w:val="24"/>
                <w:szCs w:val="24"/>
                <w:u w:val="single"/>
              </w:rPr>
            </w:pPr>
            <w:r w:rsidRPr="004F4F9B">
              <w:rPr>
                <w:rFonts w:ascii="Perpetua" w:hAnsi="Perpetua" w:cs="Helvetica"/>
                <w:sz w:val="24"/>
                <w:szCs w:val="24"/>
                <w:u w:val="single"/>
              </w:rPr>
              <w:t xml:space="preserve">0  </w:t>
            </w: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4F4F9B" w:rsidRDefault="00891A60" w:rsidP="00240786">
            <w:pPr>
              <w:jc w:val="right"/>
              <w:rPr>
                <w:rFonts w:ascii="Perpetua" w:hAnsi="Perpetua" w:cs="Helvetica"/>
                <w:sz w:val="24"/>
                <w:szCs w:val="24"/>
                <w:u w:val="single"/>
              </w:rPr>
            </w:pPr>
            <w:r w:rsidRPr="004F4F9B">
              <w:rPr>
                <w:rFonts w:ascii="Perpetua" w:hAnsi="Perpetua" w:cs="Helvetica"/>
                <w:sz w:val="24"/>
                <w:szCs w:val="24"/>
                <w:u w:val="single"/>
              </w:rPr>
              <w:t>3 5,000</w:t>
            </w:r>
            <w:r w:rsidR="00CA2312" w:rsidRPr="00CA2312">
              <w:rPr>
                <w:rFonts w:ascii="Perpetua" w:hAnsi="Perpetua" w:cs="Helvetica"/>
                <w:sz w:val="24"/>
                <w:szCs w:val="24"/>
                <w:u w:val="single"/>
                <w:vertAlign w:val="superscript"/>
              </w:rPr>
              <w:t>*</w:t>
            </w: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4F4F9B" w:rsidRDefault="00891A60" w:rsidP="00240786">
            <w:pPr>
              <w:jc w:val="right"/>
              <w:rPr>
                <w:rFonts w:ascii="Perpetua" w:hAnsi="Perpetua" w:cs="Helvetica"/>
                <w:sz w:val="24"/>
                <w:szCs w:val="24"/>
                <w:u w:val="single"/>
              </w:rPr>
            </w:pPr>
            <w:r w:rsidRPr="004F4F9B">
              <w:rPr>
                <w:rFonts w:ascii="Perpetua" w:hAnsi="Perpetua" w:cs="Helvetica"/>
                <w:sz w:val="24"/>
                <w:szCs w:val="24"/>
                <w:u w:val="single"/>
              </w:rPr>
              <w:t>0</w:t>
            </w: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54406C" w:rsidTr="00240786">
        <w:trPr>
          <w:jc w:val="center"/>
        </w:trPr>
        <w:tc>
          <w:tcPr>
            <w:tcW w:w="6481" w:type="dxa"/>
          </w:tcPr>
          <w:p w:rsidR="00891A60" w:rsidRPr="00157C4B" w:rsidRDefault="00891A60" w:rsidP="00240786">
            <w:pPr>
              <w:rPr>
                <w:rFonts w:ascii="Perpetua" w:hAnsi="Perpetua" w:cs="Helvetica"/>
                <w:color w:val="000000"/>
                <w:sz w:val="24"/>
                <w:szCs w:val="24"/>
              </w:rPr>
            </w:pPr>
            <w:r w:rsidRPr="00157C4B">
              <w:rPr>
                <w:rFonts w:ascii="Perpetua" w:hAnsi="Perpetua" w:cs="Helvetica"/>
                <w:color w:val="000000"/>
                <w:sz w:val="24"/>
                <w:szCs w:val="24"/>
              </w:rPr>
              <w:t>Variable cost of goods sold</w:t>
            </w:r>
          </w:p>
        </w:tc>
        <w:tc>
          <w:tcPr>
            <w:tcW w:w="1192" w:type="dxa"/>
          </w:tcPr>
          <w:p w:rsidR="00891A60" w:rsidRPr="0054406C" w:rsidRDefault="00891A60" w:rsidP="00240786">
            <w:pPr>
              <w:jc w:val="center"/>
              <w:rPr>
                <w:rFonts w:ascii="Perpetua" w:hAnsi="Perpetua" w:cs="Helvetica"/>
                <w:sz w:val="24"/>
                <w:szCs w:val="24"/>
                <w:u w:val="double"/>
              </w:rPr>
            </w:pPr>
            <w:r w:rsidRPr="00E37628">
              <w:rPr>
                <w:rFonts w:ascii="Perpetua" w:hAnsi="Perpetua" w:cs="Helvetica"/>
                <w:sz w:val="24"/>
                <w:szCs w:val="24"/>
              </w:rPr>
              <w:t xml:space="preserve">175,000 </w:t>
            </w: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54406C" w:rsidRDefault="00891A60" w:rsidP="00E36FD8">
            <w:pPr>
              <w:jc w:val="right"/>
              <w:rPr>
                <w:rFonts w:ascii="Perpetua" w:hAnsi="Perpetua" w:cs="Helvetica"/>
                <w:sz w:val="24"/>
                <w:szCs w:val="24"/>
                <w:u w:val="double"/>
              </w:rPr>
            </w:pPr>
            <w:r w:rsidRPr="00E37628">
              <w:rPr>
                <w:rFonts w:ascii="Perpetua" w:hAnsi="Perpetua" w:cs="Helvetica"/>
                <w:sz w:val="24"/>
                <w:szCs w:val="24"/>
              </w:rPr>
              <w:t>1</w:t>
            </w:r>
            <w:r w:rsidR="00E36FD8">
              <w:rPr>
                <w:rFonts w:ascii="Perpetua" w:hAnsi="Perpetua" w:cs="Helvetica"/>
                <w:sz w:val="24"/>
                <w:szCs w:val="24"/>
              </w:rPr>
              <w:t>75</w:t>
            </w:r>
            <w:r w:rsidRPr="00E37628">
              <w:rPr>
                <w:rFonts w:ascii="Perpetua" w:hAnsi="Perpetua" w:cs="Helvetica"/>
                <w:sz w:val="24"/>
                <w:szCs w:val="24"/>
              </w:rPr>
              <w:t>,000</w:t>
            </w: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54406C" w:rsidRDefault="00E36FD8" w:rsidP="00240786">
            <w:pPr>
              <w:jc w:val="right"/>
              <w:rPr>
                <w:rFonts w:ascii="Perpetua" w:hAnsi="Perpetua" w:cs="Helvetica"/>
                <w:sz w:val="24"/>
                <w:szCs w:val="24"/>
                <w:u w:val="double"/>
              </w:rPr>
            </w:pPr>
            <w:r>
              <w:rPr>
                <w:rFonts w:ascii="Perpetua" w:hAnsi="Perpetua" w:cs="Helvetica"/>
                <w:sz w:val="24"/>
                <w:szCs w:val="24"/>
              </w:rPr>
              <w:t>175</w:t>
            </w:r>
            <w:r w:rsidR="00891A60" w:rsidRPr="00E37628">
              <w:rPr>
                <w:rFonts w:ascii="Perpetua" w:hAnsi="Perpetua" w:cs="Helvetica"/>
                <w:sz w:val="24"/>
                <w:szCs w:val="24"/>
              </w:rPr>
              <w:t xml:space="preserve">,000 </w:t>
            </w: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327FD5" w:rsidTr="00240786">
        <w:trPr>
          <w:jc w:val="center"/>
        </w:trPr>
        <w:tc>
          <w:tcPr>
            <w:tcW w:w="6481" w:type="dxa"/>
          </w:tcPr>
          <w:p w:rsidR="00891A60" w:rsidRPr="00157C4B" w:rsidRDefault="00891A60" w:rsidP="00240786">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Vari</w:t>
            </w:r>
            <w:r>
              <w:rPr>
                <w:rFonts w:ascii="Perpetua" w:hAnsi="Perpetua" w:cs="Helvetica"/>
                <w:color w:val="000000"/>
                <w:sz w:val="24"/>
                <w:szCs w:val="24"/>
              </w:rPr>
              <w:t>able selling and administrative expenses (</w:t>
            </w:r>
            <w:r w:rsidRPr="00157C4B">
              <w:rPr>
                <w:rFonts w:ascii="Perpetua" w:hAnsi="Perpetua" w:cs="Helvetica"/>
                <w:color w:val="000000"/>
                <w:sz w:val="24"/>
                <w:szCs w:val="24"/>
              </w:rPr>
              <w:t>$</w:t>
            </w:r>
            <w:r>
              <w:rPr>
                <w:rFonts w:ascii="Perpetua" w:hAnsi="Perpetua" w:cs="Helvetica"/>
                <w:color w:val="000000"/>
                <w:sz w:val="24"/>
                <w:szCs w:val="24"/>
              </w:rPr>
              <w:t>1</w:t>
            </w:r>
            <w:r w:rsidRPr="00157C4B">
              <w:rPr>
                <w:rFonts w:ascii="Perpetua" w:hAnsi="Perpetua" w:cs="Helvetica"/>
                <w:color w:val="000000"/>
                <w:sz w:val="24"/>
                <w:szCs w:val="24"/>
              </w:rPr>
              <w:t xml:space="preserve"> per unit</w:t>
            </w:r>
            <w:r>
              <w:rPr>
                <w:rFonts w:ascii="Perpetua" w:hAnsi="Perpetua" w:cs="Helvetica"/>
                <w:color w:val="000000"/>
                <w:sz w:val="24"/>
                <w:szCs w:val="24"/>
              </w:rPr>
              <w:t xml:space="preserve"> sold</w:t>
            </w:r>
            <w:r w:rsidRPr="00157C4B">
              <w:rPr>
                <w:rFonts w:ascii="Perpetua" w:hAnsi="Perpetua" w:cs="Helvetica"/>
                <w:color w:val="000000"/>
                <w:sz w:val="24"/>
                <w:szCs w:val="24"/>
              </w:rPr>
              <w:t>)</w:t>
            </w:r>
          </w:p>
        </w:tc>
        <w:tc>
          <w:tcPr>
            <w:tcW w:w="1192"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25,000</w:t>
            </w:r>
          </w:p>
        </w:tc>
        <w:tc>
          <w:tcPr>
            <w:tcW w:w="1113"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200,000</w:t>
            </w:r>
          </w:p>
        </w:tc>
        <w:tc>
          <w:tcPr>
            <w:tcW w:w="1101" w:type="dxa"/>
          </w:tcPr>
          <w:p w:rsidR="00891A60" w:rsidRPr="00381FF7" w:rsidRDefault="00891A60" w:rsidP="00E36FD8">
            <w:pPr>
              <w:jc w:val="right"/>
              <w:rPr>
                <w:rFonts w:ascii="Perpetua" w:hAnsi="Perpetua" w:cs="Helvetica"/>
                <w:color w:val="000000"/>
                <w:sz w:val="24"/>
                <w:szCs w:val="24"/>
                <w:u w:val="single"/>
              </w:rPr>
            </w:pPr>
            <w:r w:rsidRPr="00381FF7">
              <w:rPr>
                <w:rFonts w:ascii="Perpetua" w:hAnsi="Perpetua" w:cs="Helvetica"/>
                <w:sz w:val="24"/>
                <w:szCs w:val="24"/>
                <w:u w:val="single"/>
              </w:rPr>
              <w:t xml:space="preserve">2 </w:t>
            </w:r>
            <w:r w:rsidR="00E36FD8">
              <w:rPr>
                <w:rFonts w:ascii="Perpetua" w:hAnsi="Perpetua" w:cs="Helvetica"/>
                <w:sz w:val="24"/>
                <w:szCs w:val="24"/>
                <w:u w:val="single"/>
              </w:rPr>
              <w:t>5</w:t>
            </w:r>
            <w:r w:rsidRPr="00381FF7">
              <w:rPr>
                <w:rFonts w:ascii="Perpetua" w:hAnsi="Perpetua" w:cs="Helvetica"/>
                <w:sz w:val="24"/>
                <w:szCs w:val="24"/>
                <w:u w:val="single"/>
              </w:rPr>
              <w:t>,000</w:t>
            </w:r>
          </w:p>
        </w:tc>
        <w:tc>
          <w:tcPr>
            <w:tcW w:w="1185" w:type="dxa"/>
          </w:tcPr>
          <w:p w:rsidR="00891A60" w:rsidRPr="00381FF7" w:rsidRDefault="00E36FD8" w:rsidP="00240786">
            <w:pPr>
              <w:jc w:val="right"/>
              <w:rPr>
                <w:rFonts w:ascii="Perpetua" w:hAnsi="Perpetua" w:cs="Helvetica"/>
                <w:color w:val="000000"/>
                <w:sz w:val="24"/>
                <w:szCs w:val="24"/>
                <w:u w:val="single"/>
              </w:rPr>
            </w:pPr>
            <w:r>
              <w:rPr>
                <w:rFonts w:ascii="Perpetua" w:hAnsi="Perpetua" w:cs="Helvetica"/>
                <w:sz w:val="24"/>
                <w:szCs w:val="24"/>
                <w:u w:val="single"/>
              </w:rPr>
              <w:t>20</w:t>
            </w:r>
            <w:r w:rsidR="00891A60" w:rsidRPr="00381FF7">
              <w:rPr>
                <w:rFonts w:ascii="Perpetua" w:hAnsi="Perpetua" w:cs="Helvetica"/>
                <w:sz w:val="24"/>
                <w:szCs w:val="24"/>
                <w:u w:val="single"/>
              </w:rPr>
              <w:t>0,000</w:t>
            </w:r>
          </w:p>
        </w:tc>
        <w:tc>
          <w:tcPr>
            <w:tcW w:w="1225" w:type="dxa"/>
          </w:tcPr>
          <w:p w:rsidR="00891A60" w:rsidRPr="00381FF7" w:rsidRDefault="00E36FD8" w:rsidP="00240786">
            <w:pPr>
              <w:jc w:val="right"/>
              <w:rPr>
                <w:rFonts w:ascii="Perpetua" w:hAnsi="Perpetua" w:cs="Helvetica"/>
                <w:color w:val="000000"/>
                <w:sz w:val="24"/>
                <w:szCs w:val="24"/>
                <w:u w:val="single"/>
              </w:rPr>
            </w:pPr>
            <w:r>
              <w:rPr>
                <w:rFonts w:ascii="Perpetua" w:hAnsi="Perpetua" w:cs="Helvetica"/>
                <w:sz w:val="24"/>
                <w:szCs w:val="24"/>
                <w:u w:val="single"/>
              </w:rPr>
              <w:t>25</w:t>
            </w:r>
            <w:r w:rsidR="00891A60" w:rsidRPr="00381FF7">
              <w:rPr>
                <w:rFonts w:ascii="Perpetua" w:hAnsi="Perpetua" w:cs="Helvetica"/>
                <w:sz w:val="24"/>
                <w:szCs w:val="24"/>
                <w:u w:val="single"/>
              </w:rPr>
              <w:t>,000</w:t>
            </w:r>
          </w:p>
        </w:tc>
        <w:tc>
          <w:tcPr>
            <w:tcW w:w="1135" w:type="dxa"/>
          </w:tcPr>
          <w:p w:rsidR="00891A60" w:rsidRPr="00381FF7" w:rsidRDefault="00891A60" w:rsidP="00E36FD8">
            <w:pPr>
              <w:jc w:val="right"/>
              <w:rPr>
                <w:rFonts w:ascii="Perpetua" w:hAnsi="Perpetua" w:cs="Helvetica"/>
                <w:color w:val="000000"/>
                <w:sz w:val="24"/>
                <w:szCs w:val="24"/>
                <w:u w:val="single"/>
              </w:rPr>
            </w:pPr>
            <w:r w:rsidRPr="00381FF7">
              <w:rPr>
                <w:rFonts w:ascii="Perpetua" w:hAnsi="Perpetua" w:cs="Helvetica"/>
                <w:sz w:val="24"/>
                <w:szCs w:val="24"/>
                <w:u w:val="single"/>
              </w:rPr>
              <w:t>2</w:t>
            </w:r>
            <w:r w:rsidR="00E36FD8">
              <w:rPr>
                <w:rFonts w:ascii="Perpetua" w:hAnsi="Perpetua" w:cs="Helvetica"/>
                <w:sz w:val="24"/>
                <w:szCs w:val="24"/>
                <w:u w:val="single"/>
              </w:rPr>
              <w:t>0</w:t>
            </w:r>
            <w:r w:rsidRPr="00381FF7">
              <w:rPr>
                <w:rFonts w:ascii="Perpetua" w:hAnsi="Perpetua" w:cs="Helvetica"/>
                <w:sz w:val="24"/>
                <w:szCs w:val="24"/>
                <w:u w:val="single"/>
              </w:rPr>
              <w:t>0,000</w:t>
            </w:r>
          </w:p>
        </w:tc>
      </w:tr>
      <w:tr w:rsidR="00891A60" w:rsidRPr="0054406C" w:rsidTr="00240786">
        <w:trPr>
          <w:jc w:val="center"/>
        </w:trPr>
        <w:tc>
          <w:tcPr>
            <w:tcW w:w="6481" w:type="dxa"/>
          </w:tcPr>
          <w:p w:rsidR="00891A60" w:rsidRPr="00157C4B" w:rsidRDefault="00891A60" w:rsidP="00240786">
            <w:pPr>
              <w:rPr>
                <w:rFonts w:ascii="Perpetua" w:hAnsi="Perpetua" w:cs="Helvetica"/>
                <w:color w:val="000000"/>
                <w:sz w:val="24"/>
                <w:szCs w:val="24"/>
              </w:rPr>
            </w:pPr>
            <w:r w:rsidRPr="00157C4B">
              <w:rPr>
                <w:rFonts w:ascii="Perpetua" w:hAnsi="Perpetua" w:cs="Helvetica"/>
                <w:color w:val="000000"/>
                <w:sz w:val="24"/>
                <w:szCs w:val="24"/>
              </w:rPr>
              <w:t>Contribution margin</w:t>
            </w:r>
          </w:p>
        </w:tc>
        <w:tc>
          <w:tcPr>
            <w:tcW w:w="1192" w:type="dxa"/>
          </w:tcPr>
          <w:p w:rsidR="00891A60" w:rsidRPr="00157C4B" w:rsidRDefault="00891A60" w:rsidP="00240786">
            <w:pPr>
              <w:jc w:val="right"/>
              <w:rPr>
                <w:rFonts w:ascii="Perpetua" w:hAnsi="Perpetua" w:cs="Helvetica"/>
                <w:color w:val="000000"/>
                <w:sz w:val="24"/>
                <w:szCs w:val="24"/>
              </w:rPr>
            </w:pPr>
          </w:p>
        </w:tc>
        <w:tc>
          <w:tcPr>
            <w:tcW w:w="1113" w:type="dxa"/>
          </w:tcPr>
          <w:p w:rsidR="00891A60" w:rsidRPr="0054406C" w:rsidRDefault="00891A60" w:rsidP="00240786">
            <w:pPr>
              <w:jc w:val="right"/>
              <w:rPr>
                <w:rFonts w:ascii="Perpetua" w:hAnsi="Perpetua" w:cs="Helvetica"/>
                <w:sz w:val="24"/>
                <w:szCs w:val="24"/>
                <w:u w:val="double"/>
              </w:rPr>
            </w:pPr>
            <w:r w:rsidRPr="00E37628">
              <w:rPr>
                <w:rFonts w:ascii="Perpetua" w:hAnsi="Perpetua" w:cs="Helvetica"/>
                <w:sz w:val="24"/>
                <w:szCs w:val="24"/>
              </w:rPr>
              <w:t>300,000</w:t>
            </w:r>
          </w:p>
        </w:tc>
        <w:tc>
          <w:tcPr>
            <w:tcW w:w="1101" w:type="dxa"/>
          </w:tcPr>
          <w:p w:rsidR="00891A60" w:rsidRPr="00157C4B" w:rsidRDefault="00891A60" w:rsidP="00240786">
            <w:pPr>
              <w:jc w:val="right"/>
              <w:rPr>
                <w:rFonts w:ascii="Perpetua" w:hAnsi="Perpetua" w:cs="Helvetica"/>
                <w:color w:val="000000"/>
                <w:sz w:val="24"/>
                <w:szCs w:val="24"/>
              </w:rPr>
            </w:pPr>
          </w:p>
        </w:tc>
        <w:tc>
          <w:tcPr>
            <w:tcW w:w="1185" w:type="dxa"/>
          </w:tcPr>
          <w:p w:rsidR="00891A60" w:rsidRPr="00157C4B" w:rsidRDefault="00E36FD8" w:rsidP="00240786">
            <w:pPr>
              <w:jc w:val="right"/>
              <w:rPr>
                <w:rFonts w:ascii="Perpetua" w:hAnsi="Perpetua" w:cs="Helvetica"/>
                <w:color w:val="000000"/>
                <w:sz w:val="24"/>
                <w:szCs w:val="24"/>
              </w:rPr>
            </w:pPr>
            <w:r>
              <w:rPr>
                <w:rFonts w:ascii="Perpetua" w:hAnsi="Perpetua" w:cs="Helvetica"/>
                <w:sz w:val="24"/>
                <w:szCs w:val="24"/>
              </w:rPr>
              <w:t>30</w:t>
            </w:r>
            <w:r w:rsidR="00891A60" w:rsidRPr="00E37628">
              <w:rPr>
                <w:rFonts w:ascii="Perpetua" w:hAnsi="Perpetua" w:cs="Helvetica"/>
                <w:sz w:val="24"/>
                <w:szCs w:val="24"/>
              </w:rPr>
              <w:t>0,000</w:t>
            </w:r>
          </w:p>
        </w:tc>
        <w:tc>
          <w:tcPr>
            <w:tcW w:w="1225" w:type="dxa"/>
          </w:tcPr>
          <w:p w:rsidR="00891A60" w:rsidRPr="00157C4B" w:rsidRDefault="00891A60" w:rsidP="00240786">
            <w:pPr>
              <w:jc w:val="right"/>
              <w:rPr>
                <w:rFonts w:ascii="Perpetua" w:hAnsi="Perpetua" w:cs="Helvetica"/>
                <w:color w:val="000000"/>
                <w:sz w:val="24"/>
                <w:szCs w:val="24"/>
              </w:rPr>
            </w:pPr>
          </w:p>
        </w:tc>
        <w:tc>
          <w:tcPr>
            <w:tcW w:w="1135" w:type="dxa"/>
          </w:tcPr>
          <w:p w:rsidR="00891A60" w:rsidRPr="00157C4B" w:rsidRDefault="00891A60" w:rsidP="00E36FD8">
            <w:pPr>
              <w:jc w:val="right"/>
              <w:rPr>
                <w:rFonts w:ascii="Perpetua" w:hAnsi="Perpetua" w:cs="Helvetica"/>
                <w:color w:val="000000"/>
                <w:sz w:val="24"/>
                <w:szCs w:val="24"/>
              </w:rPr>
            </w:pPr>
            <w:r w:rsidRPr="00E37628">
              <w:rPr>
                <w:rFonts w:ascii="Perpetua" w:hAnsi="Perpetua" w:cs="Helvetica"/>
                <w:sz w:val="24"/>
                <w:szCs w:val="24"/>
              </w:rPr>
              <w:t>3</w:t>
            </w:r>
            <w:r w:rsidR="00E36FD8">
              <w:rPr>
                <w:rFonts w:ascii="Perpetua" w:hAnsi="Perpetua" w:cs="Helvetica"/>
                <w:sz w:val="24"/>
                <w:szCs w:val="24"/>
              </w:rPr>
              <w:t>0</w:t>
            </w:r>
            <w:r w:rsidRPr="00E37628">
              <w:rPr>
                <w:rFonts w:ascii="Perpetua" w:hAnsi="Perpetua" w:cs="Helvetica"/>
                <w:sz w:val="24"/>
                <w:szCs w:val="24"/>
              </w:rPr>
              <w:t>0,000</w:t>
            </w:r>
          </w:p>
        </w:tc>
      </w:tr>
      <w:tr w:rsidR="00891A60" w:rsidRPr="0054406C" w:rsidTr="00240786">
        <w:trPr>
          <w:jc w:val="center"/>
        </w:trPr>
        <w:tc>
          <w:tcPr>
            <w:tcW w:w="6481" w:type="dxa"/>
          </w:tcPr>
          <w:p w:rsidR="00891A60" w:rsidRPr="00157C4B" w:rsidRDefault="00891A60" w:rsidP="00240786">
            <w:pPr>
              <w:rPr>
                <w:rFonts w:ascii="Perpetua" w:hAnsi="Perpetua" w:cs="Helvetica"/>
                <w:color w:val="000000"/>
                <w:sz w:val="24"/>
                <w:szCs w:val="24"/>
              </w:rPr>
            </w:pPr>
            <w:r w:rsidRPr="00157C4B">
              <w:rPr>
                <w:rFonts w:ascii="Perpetua" w:hAnsi="Perpetua" w:cs="Helvetica"/>
                <w:color w:val="000000"/>
                <w:sz w:val="24"/>
                <w:szCs w:val="24"/>
              </w:rPr>
              <w:t>Fixed expenses:</w:t>
            </w:r>
          </w:p>
        </w:tc>
        <w:tc>
          <w:tcPr>
            <w:tcW w:w="1192" w:type="dxa"/>
          </w:tcPr>
          <w:p w:rsidR="00891A60" w:rsidRPr="00157C4B" w:rsidRDefault="00891A60" w:rsidP="00240786">
            <w:pPr>
              <w:jc w:val="right"/>
              <w:rPr>
                <w:rFonts w:ascii="Perpetua" w:hAnsi="Perpetua" w:cs="Helvetica"/>
                <w:color w:val="000000"/>
                <w:sz w:val="24"/>
                <w:szCs w:val="24"/>
              </w:rPr>
            </w:pP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54406C" w:rsidRDefault="00891A60" w:rsidP="00240786">
            <w:pPr>
              <w:jc w:val="right"/>
              <w:rPr>
                <w:rFonts w:ascii="Perpetua" w:hAnsi="Perpetua" w:cs="Helvetica"/>
                <w:sz w:val="24"/>
                <w:szCs w:val="24"/>
                <w:u w:val="double"/>
              </w:rPr>
            </w:pP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54406C" w:rsidRDefault="00891A60" w:rsidP="00240786">
            <w:pPr>
              <w:jc w:val="right"/>
              <w:rPr>
                <w:rFonts w:ascii="Perpetua" w:hAnsi="Perpetua" w:cs="Helvetica"/>
                <w:sz w:val="24"/>
                <w:szCs w:val="24"/>
                <w:u w:val="double"/>
              </w:rPr>
            </w:pP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54406C" w:rsidTr="00240786">
        <w:trPr>
          <w:jc w:val="center"/>
        </w:trPr>
        <w:tc>
          <w:tcPr>
            <w:tcW w:w="6481" w:type="dxa"/>
          </w:tcPr>
          <w:p w:rsidR="00891A60" w:rsidRPr="00157C4B" w:rsidRDefault="00891A60" w:rsidP="00240786">
            <w:pPr>
              <w:rPr>
                <w:rFonts w:ascii="Perpetua" w:hAnsi="Perpetua" w:cs="Helvetica"/>
                <w:color w:val="000000"/>
                <w:sz w:val="24"/>
                <w:szCs w:val="24"/>
              </w:rPr>
            </w:pPr>
            <w:r w:rsidRPr="00157C4B">
              <w:rPr>
                <w:rFonts w:ascii="Perpetua" w:hAnsi="Perpetua" w:cs="Helvetica"/>
                <w:color w:val="000000"/>
                <w:sz w:val="24"/>
                <w:szCs w:val="24"/>
              </w:rPr>
              <w:t>Fixed manufacturing overhead</w:t>
            </w:r>
          </w:p>
        </w:tc>
        <w:tc>
          <w:tcPr>
            <w:tcW w:w="1192" w:type="dxa"/>
          </w:tcPr>
          <w:p w:rsidR="00891A60" w:rsidRPr="00157C4B" w:rsidRDefault="00891A60" w:rsidP="00240786">
            <w:pPr>
              <w:jc w:val="right"/>
              <w:rPr>
                <w:rFonts w:ascii="Perpetua" w:hAnsi="Perpetua" w:cs="Helvetica"/>
                <w:color w:val="000000"/>
                <w:sz w:val="24"/>
                <w:szCs w:val="24"/>
              </w:rPr>
            </w:pPr>
            <w:r w:rsidRPr="00E37628">
              <w:rPr>
                <w:rFonts w:ascii="Perpetua" w:hAnsi="Perpetua" w:cs="Helvetica"/>
                <w:sz w:val="24"/>
                <w:szCs w:val="24"/>
              </w:rPr>
              <w:t>150,000</w:t>
            </w:r>
          </w:p>
        </w:tc>
        <w:tc>
          <w:tcPr>
            <w:tcW w:w="1113" w:type="dxa"/>
          </w:tcPr>
          <w:p w:rsidR="00891A60" w:rsidRPr="0054406C" w:rsidRDefault="00891A60" w:rsidP="00240786">
            <w:pPr>
              <w:jc w:val="right"/>
              <w:rPr>
                <w:rFonts w:ascii="Perpetua" w:hAnsi="Perpetua" w:cs="Helvetica"/>
                <w:sz w:val="24"/>
                <w:szCs w:val="24"/>
                <w:u w:val="double"/>
              </w:rPr>
            </w:pPr>
          </w:p>
        </w:tc>
        <w:tc>
          <w:tcPr>
            <w:tcW w:w="1101" w:type="dxa"/>
          </w:tcPr>
          <w:p w:rsidR="00891A60" w:rsidRPr="0054406C" w:rsidRDefault="00891A60" w:rsidP="00240786">
            <w:pPr>
              <w:jc w:val="right"/>
              <w:rPr>
                <w:rFonts w:ascii="Perpetua" w:hAnsi="Perpetua" w:cs="Helvetica"/>
                <w:sz w:val="24"/>
                <w:szCs w:val="24"/>
                <w:u w:val="double"/>
              </w:rPr>
            </w:pPr>
            <w:r w:rsidRPr="00E37628">
              <w:rPr>
                <w:rFonts w:ascii="Perpetua" w:hAnsi="Perpetua" w:cs="Helvetica"/>
                <w:sz w:val="24"/>
                <w:szCs w:val="24"/>
              </w:rPr>
              <w:t>150,000</w:t>
            </w:r>
          </w:p>
        </w:tc>
        <w:tc>
          <w:tcPr>
            <w:tcW w:w="1185" w:type="dxa"/>
          </w:tcPr>
          <w:p w:rsidR="00891A60" w:rsidRPr="0054406C" w:rsidRDefault="00891A60" w:rsidP="00240786">
            <w:pPr>
              <w:jc w:val="right"/>
              <w:rPr>
                <w:rFonts w:ascii="Perpetua" w:hAnsi="Perpetua" w:cs="Helvetica"/>
                <w:sz w:val="24"/>
                <w:szCs w:val="24"/>
                <w:u w:val="double"/>
              </w:rPr>
            </w:pPr>
          </w:p>
        </w:tc>
        <w:tc>
          <w:tcPr>
            <w:tcW w:w="1225" w:type="dxa"/>
          </w:tcPr>
          <w:p w:rsidR="00891A60" w:rsidRPr="0054406C" w:rsidRDefault="00891A60" w:rsidP="00240786">
            <w:pPr>
              <w:jc w:val="right"/>
              <w:rPr>
                <w:rFonts w:ascii="Perpetua" w:hAnsi="Perpetua" w:cs="Helvetica"/>
                <w:sz w:val="24"/>
                <w:szCs w:val="24"/>
                <w:u w:val="double"/>
              </w:rPr>
            </w:pPr>
            <w:r w:rsidRPr="00E37628">
              <w:rPr>
                <w:rFonts w:ascii="Perpetua" w:hAnsi="Perpetua" w:cs="Helvetica"/>
                <w:sz w:val="24"/>
                <w:szCs w:val="24"/>
              </w:rPr>
              <w:t>150,000</w:t>
            </w:r>
          </w:p>
        </w:tc>
        <w:tc>
          <w:tcPr>
            <w:tcW w:w="1135" w:type="dxa"/>
          </w:tcPr>
          <w:p w:rsidR="00891A60" w:rsidRPr="0054406C" w:rsidRDefault="00891A60" w:rsidP="00240786">
            <w:pPr>
              <w:jc w:val="right"/>
              <w:rPr>
                <w:rFonts w:ascii="Perpetua" w:hAnsi="Perpetua" w:cs="Helvetica"/>
                <w:sz w:val="24"/>
                <w:szCs w:val="24"/>
                <w:u w:val="double"/>
              </w:rPr>
            </w:pPr>
          </w:p>
        </w:tc>
      </w:tr>
      <w:tr w:rsidR="00891A60" w:rsidRPr="00327FD5" w:rsidTr="00240786">
        <w:trPr>
          <w:jc w:val="center"/>
        </w:trPr>
        <w:tc>
          <w:tcPr>
            <w:tcW w:w="6481" w:type="dxa"/>
          </w:tcPr>
          <w:p w:rsidR="00891A60" w:rsidRPr="00157C4B" w:rsidRDefault="00891A60" w:rsidP="00240786">
            <w:pPr>
              <w:autoSpaceDE w:val="0"/>
              <w:autoSpaceDN w:val="0"/>
              <w:adjustRightInd w:val="0"/>
              <w:rPr>
                <w:rFonts w:ascii="Perpetua" w:hAnsi="Perpetua" w:cs="Helvetica"/>
                <w:color w:val="000000"/>
                <w:sz w:val="24"/>
                <w:szCs w:val="24"/>
              </w:rPr>
            </w:pPr>
            <w:r w:rsidRPr="00157C4B">
              <w:rPr>
                <w:rFonts w:ascii="Perpetua" w:hAnsi="Perpetua" w:cs="Helvetica"/>
                <w:color w:val="000000"/>
                <w:sz w:val="24"/>
                <w:szCs w:val="24"/>
              </w:rPr>
              <w:t>F</w:t>
            </w:r>
            <w:r>
              <w:rPr>
                <w:rFonts w:ascii="Perpetua" w:hAnsi="Perpetua" w:cs="Helvetica"/>
                <w:color w:val="000000"/>
                <w:sz w:val="24"/>
                <w:szCs w:val="24"/>
              </w:rPr>
              <w:t xml:space="preserve">ixed selling and administrative </w:t>
            </w:r>
            <w:r w:rsidRPr="00157C4B">
              <w:rPr>
                <w:rFonts w:ascii="Perpetua" w:hAnsi="Perpetua" w:cs="Helvetica"/>
                <w:color w:val="000000"/>
                <w:sz w:val="24"/>
                <w:szCs w:val="24"/>
              </w:rPr>
              <w:t>expenses</w:t>
            </w:r>
          </w:p>
        </w:tc>
        <w:tc>
          <w:tcPr>
            <w:tcW w:w="1192" w:type="dxa"/>
          </w:tcPr>
          <w:p w:rsidR="00891A60" w:rsidRPr="00381FF7" w:rsidRDefault="00891A60" w:rsidP="00240786">
            <w:pPr>
              <w:jc w:val="right"/>
              <w:rPr>
                <w:rFonts w:ascii="Perpetua" w:hAnsi="Perpetua" w:cs="Helvetica"/>
                <w:color w:val="000000"/>
                <w:sz w:val="24"/>
                <w:szCs w:val="24"/>
                <w:u w:val="single"/>
              </w:rPr>
            </w:pPr>
            <w:r w:rsidRPr="00381FF7">
              <w:rPr>
                <w:rFonts w:ascii="Perpetua" w:hAnsi="Perpetua" w:cs="Helvetica"/>
                <w:sz w:val="24"/>
                <w:szCs w:val="24"/>
                <w:u w:val="single"/>
              </w:rPr>
              <w:t>90,000</w:t>
            </w:r>
          </w:p>
        </w:tc>
        <w:tc>
          <w:tcPr>
            <w:tcW w:w="1113"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240,000</w:t>
            </w:r>
          </w:p>
        </w:tc>
        <w:tc>
          <w:tcPr>
            <w:tcW w:w="1101"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90,000</w:t>
            </w:r>
          </w:p>
        </w:tc>
        <w:tc>
          <w:tcPr>
            <w:tcW w:w="1185"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240,000</w:t>
            </w:r>
          </w:p>
        </w:tc>
        <w:tc>
          <w:tcPr>
            <w:tcW w:w="1225"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90,000</w:t>
            </w:r>
          </w:p>
        </w:tc>
        <w:tc>
          <w:tcPr>
            <w:tcW w:w="1135" w:type="dxa"/>
          </w:tcPr>
          <w:p w:rsidR="00891A60" w:rsidRPr="00381FF7" w:rsidRDefault="00891A60" w:rsidP="00240786">
            <w:pPr>
              <w:jc w:val="right"/>
              <w:rPr>
                <w:rFonts w:ascii="Perpetua" w:hAnsi="Perpetua" w:cs="Helvetica"/>
                <w:sz w:val="24"/>
                <w:szCs w:val="24"/>
                <w:u w:val="single"/>
              </w:rPr>
            </w:pPr>
            <w:r w:rsidRPr="00381FF7">
              <w:rPr>
                <w:rFonts w:ascii="Perpetua" w:hAnsi="Perpetua" w:cs="Helvetica"/>
                <w:sz w:val="24"/>
                <w:szCs w:val="24"/>
                <w:u w:val="single"/>
              </w:rPr>
              <w:t>240,000</w:t>
            </w:r>
          </w:p>
        </w:tc>
      </w:tr>
      <w:tr w:rsidR="00891A60" w:rsidRPr="00327FD5" w:rsidTr="00240786">
        <w:trPr>
          <w:jc w:val="center"/>
        </w:trPr>
        <w:tc>
          <w:tcPr>
            <w:tcW w:w="6481" w:type="dxa"/>
          </w:tcPr>
          <w:p w:rsidR="00891A60" w:rsidRPr="00157C4B" w:rsidRDefault="00891A60" w:rsidP="00240786">
            <w:pPr>
              <w:rPr>
                <w:rFonts w:ascii="Perpetua" w:hAnsi="Perpetua" w:cs="Helvetica"/>
                <w:color w:val="000000"/>
                <w:sz w:val="24"/>
                <w:szCs w:val="24"/>
              </w:rPr>
            </w:pPr>
            <w:r>
              <w:rPr>
                <w:rFonts w:ascii="Perpetua" w:hAnsi="Perpetua" w:cs="Helvetica"/>
                <w:color w:val="000000"/>
                <w:sz w:val="24"/>
                <w:szCs w:val="24"/>
              </w:rPr>
              <w:t>N</w:t>
            </w:r>
            <w:r w:rsidRPr="00157C4B">
              <w:rPr>
                <w:rFonts w:ascii="Perpetua" w:hAnsi="Perpetua" w:cs="Helvetica"/>
                <w:color w:val="000000"/>
                <w:sz w:val="24"/>
                <w:szCs w:val="24"/>
              </w:rPr>
              <w:t>et operating income</w:t>
            </w:r>
          </w:p>
        </w:tc>
        <w:tc>
          <w:tcPr>
            <w:tcW w:w="1192" w:type="dxa"/>
          </w:tcPr>
          <w:p w:rsidR="00891A60" w:rsidRPr="00157C4B" w:rsidRDefault="00891A60" w:rsidP="00240786">
            <w:pPr>
              <w:jc w:val="right"/>
              <w:rPr>
                <w:rFonts w:ascii="Perpetua" w:hAnsi="Perpetua" w:cs="Helvetica"/>
                <w:color w:val="000000"/>
                <w:sz w:val="24"/>
                <w:szCs w:val="24"/>
              </w:rPr>
            </w:pPr>
          </w:p>
        </w:tc>
        <w:tc>
          <w:tcPr>
            <w:tcW w:w="1113" w:type="dxa"/>
          </w:tcPr>
          <w:p w:rsidR="00891A60" w:rsidRPr="009B37D9" w:rsidRDefault="00891A60" w:rsidP="00240786">
            <w:pPr>
              <w:jc w:val="right"/>
              <w:rPr>
                <w:rFonts w:ascii="Perpetua" w:hAnsi="Perpetua" w:cs="Helvetica"/>
                <w:sz w:val="24"/>
                <w:szCs w:val="24"/>
                <w:u w:val="double"/>
              </w:rPr>
            </w:pPr>
            <w:r w:rsidRPr="009B37D9">
              <w:rPr>
                <w:rFonts w:ascii="Perpetua" w:hAnsi="Perpetua" w:cs="Helvetica"/>
                <w:sz w:val="24"/>
                <w:szCs w:val="24"/>
                <w:u w:val="double"/>
              </w:rPr>
              <w:t>$60,000</w:t>
            </w:r>
          </w:p>
        </w:tc>
        <w:tc>
          <w:tcPr>
            <w:tcW w:w="1101" w:type="dxa"/>
          </w:tcPr>
          <w:p w:rsidR="00891A60" w:rsidRPr="00327FD5" w:rsidRDefault="00891A60" w:rsidP="00240786">
            <w:pPr>
              <w:jc w:val="right"/>
              <w:rPr>
                <w:rFonts w:ascii="Perpetua" w:hAnsi="Perpetua" w:cs="Helvetica"/>
                <w:color w:val="000000"/>
                <w:sz w:val="24"/>
                <w:szCs w:val="24"/>
                <w:u w:val="double"/>
              </w:rPr>
            </w:pPr>
          </w:p>
        </w:tc>
        <w:tc>
          <w:tcPr>
            <w:tcW w:w="1185" w:type="dxa"/>
          </w:tcPr>
          <w:p w:rsidR="00891A60" w:rsidRPr="009B37D9" w:rsidRDefault="00891A60" w:rsidP="00240786">
            <w:pPr>
              <w:jc w:val="right"/>
              <w:rPr>
                <w:rFonts w:ascii="Perpetua" w:hAnsi="Perpetua" w:cs="Helvetica"/>
                <w:color w:val="000000"/>
                <w:sz w:val="24"/>
                <w:szCs w:val="24"/>
                <w:u w:val="double"/>
              </w:rPr>
            </w:pPr>
            <w:r w:rsidRPr="009B37D9">
              <w:rPr>
                <w:rFonts w:ascii="Perpetua" w:hAnsi="Perpetua" w:cs="Helvetica"/>
                <w:sz w:val="24"/>
                <w:szCs w:val="24"/>
                <w:u w:val="double"/>
              </w:rPr>
              <w:t xml:space="preserve">$ </w:t>
            </w:r>
            <w:r w:rsidR="00E36FD8">
              <w:rPr>
                <w:rFonts w:ascii="Perpetua" w:hAnsi="Perpetua" w:cs="Helvetica"/>
                <w:sz w:val="24"/>
                <w:szCs w:val="24"/>
                <w:u w:val="double"/>
              </w:rPr>
              <w:t>6</w:t>
            </w:r>
            <w:r w:rsidRPr="009B37D9">
              <w:rPr>
                <w:rFonts w:ascii="Perpetua" w:hAnsi="Perpetua" w:cs="Helvetica"/>
                <w:sz w:val="24"/>
                <w:szCs w:val="24"/>
                <w:u w:val="double"/>
              </w:rPr>
              <w:t>0</w:t>
            </w:r>
            <w:r w:rsidR="00E36FD8">
              <w:rPr>
                <w:rFonts w:ascii="Perpetua" w:hAnsi="Perpetua" w:cs="Helvetica"/>
                <w:sz w:val="24"/>
                <w:szCs w:val="24"/>
                <w:u w:val="double"/>
              </w:rPr>
              <w:t>,000</w:t>
            </w:r>
          </w:p>
        </w:tc>
        <w:tc>
          <w:tcPr>
            <w:tcW w:w="1225" w:type="dxa"/>
          </w:tcPr>
          <w:p w:rsidR="00891A60" w:rsidRPr="00327FD5" w:rsidRDefault="00891A60" w:rsidP="00240786">
            <w:pPr>
              <w:jc w:val="right"/>
              <w:rPr>
                <w:rFonts w:ascii="Perpetua" w:hAnsi="Perpetua" w:cs="Helvetica"/>
                <w:color w:val="000000"/>
                <w:sz w:val="24"/>
                <w:szCs w:val="24"/>
                <w:u w:val="double"/>
              </w:rPr>
            </w:pPr>
          </w:p>
        </w:tc>
        <w:tc>
          <w:tcPr>
            <w:tcW w:w="1135" w:type="dxa"/>
          </w:tcPr>
          <w:p w:rsidR="00891A60" w:rsidRPr="009B37D9" w:rsidRDefault="00891A60" w:rsidP="00E36FD8">
            <w:pPr>
              <w:jc w:val="right"/>
              <w:rPr>
                <w:rFonts w:ascii="Perpetua" w:hAnsi="Perpetua" w:cs="Helvetica"/>
                <w:color w:val="000000"/>
                <w:sz w:val="24"/>
                <w:szCs w:val="24"/>
                <w:u w:val="double"/>
              </w:rPr>
            </w:pPr>
            <w:r w:rsidRPr="009B37D9">
              <w:rPr>
                <w:rFonts w:ascii="Perpetua" w:hAnsi="Perpetua" w:cs="Helvetica"/>
                <w:sz w:val="24"/>
                <w:szCs w:val="24"/>
                <w:u w:val="double"/>
              </w:rPr>
              <w:t>$</w:t>
            </w:r>
            <w:r w:rsidR="00E36FD8">
              <w:rPr>
                <w:rFonts w:ascii="Perpetua" w:hAnsi="Perpetua" w:cs="Helvetica"/>
                <w:sz w:val="24"/>
                <w:szCs w:val="24"/>
                <w:u w:val="double"/>
              </w:rPr>
              <w:t>6</w:t>
            </w:r>
            <w:r w:rsidRPr="009B37D9">
              <w:rPr>
                <w:rFonts w:ascii="Perpetua" w:hAnsi="Perpetua" w:cs="Helvetica"/>
                <w:sz w:val="24"/>
                <w:szCs w:val="24"/>
                <w:u w:val="double"/>
              </w:rPr>
              <w:t>0,000</w:t>
            </w:r>
          </w:p>
        </w:tc>
      </w:tr>
      <w:tr w:rsidR="00CA2312" w:rsidRPr="00327FD5" w:rsidTr="00240786">
        <w:trPr>
          <w:jc w:val="center"/>
        </w:trPr>
        <w:tc>
          <w:tcPr>
            <w:tcW w:w="13432" w:type="dxa"/>
            <w:gridSpan w:val="7"/>
          </w:tcPr>
          <w:p w:rsidR="00CA2312" w:rsidRPr="009B37D9" w:rsidRDefault="00CA2312" w:rsidP="00CA2312">
            <w:pPr>
              <w:rPr>
                <w:rFonts w:ascii="Perpetua" w:hAnsi="Perpetua" w:cs="Helvetica"/>
                <w:sz w:val="24"/>
                <w:szCs w:val="24"/>
                <w:u w:val="double"/>
              </w:rPr>
            </w:pPr>
            <w:r w:rsidRPr="00CA2312">
              <w:rPr>
                <w:rFonts w:ascii="Perpetua" w:hAnsi="Perpetua" w:cs="Helvetica"/>
                <w:color w:val="000000"/>
                <w:sz w:val="24"/>
                <w:szCs w:val="24"/>
                <w:vertAlign w:val="superscript"/>
              </w:rPr>
              <w:t>*</w:t>
            </w:r>
            <w:r w:rsidRPr="00CA2312">
              <w:rPr>
                <w:rFonts w:ascii="Perpetua" w:hAnsi="Perpetua" w:cs="Helvetica"/>
                <w:color w:val="000000"/>
                <w:sz w:val="24"/>
                <w:szCs w:val="24"/>
              </w:rPr>
              <w:t xml:space="preserve">Ending inventory, Year 2: 5,000 units </w:t>
            </w:r>
            <w:r>
              <w:rPr>
                <w:rFonts w:ascii="Perpetua" w:hAnsi="Perpetua" w:cs="Helvetica"/>
                <w:color w:val="000000"/>
                <w:sz w:val="24"/>
                <w:szCs w:val="24"/>
              </w:rPr>
              <w:t>x</w:t>
            </w:r>
            <w:r w:rsidRPr="00CA2312">
              <w:rPr>
                <w:rFonts w:ascii="Perpetua" w:hAnsi="Perpetua" w:cs="Helvetica"/>
                <w:color w:val="000000"/>
                <w:sz w:val="24"/>
                <w:szCs w:val="24"/>
              </w:rPr>
              <w:t xml:space="preserve"> </w:t>
            </w:r>
            <w:r>
              <w:rPr>
                <w:rFonts w:ascii="Perpetua" w:hAnsi="Perpetua" w:cs="Helvetica"/>
                <w:color w:val="000000"/>
                <w:sz w:val="24"/>
                <w:szCs w:val="24"/>
              </w:rPr>
              <w:t>$</w:t>
            </w:r>
            <w:r w:rsidRPr="00CA2312">
              <w:rPr>
                <w:rFonts w:ascii="Perpetua" w:hAnsi="Perpetua" w:cs="Helvetica"/>
                <w:color w:val="000000"/>
                <w:sz w:val="24"/>
                <w:szCs w:val="24"/>
              </w:rPr>
              <w:t xml:space="preserve">7 per unit </w:t>
            </w:r>
            <w:r>
              <w:rPr>
                <w:rFonts w:ascii="Perpetua" w:hAnsi="Perpetua" w:cs="Helvetica"/>
                <w:color w:val="000000"/>
                <w:sz w:val="24"/>
                <w:szCs w:val="24"/>
              </w:rPr>
              <w:t>=</w:t>
            </w:r>
            <w:r w:rsidRPr="00CA2312">
              <w:rPr>
                <w:rFonts w:ascii="Perpetua" w:hAnsi="Perpetua" w:cs="Helvetica"/>
                <w:color w:val="000000"/>
                <w:sz w:val="24"/>
                <w:szCs w:val="24"/>
              </w:rPr>
              <w:t xml:space="preserve"> </w:t>
            </w:r>
            <w:r>
              <w:rPr>
                <w:rFonts w:ascii="Perpetua" w:hAnsi="Perpetua" w:cs="Helvetica"/>
                <w:color w:val="000000"/>
                <w:sz w:val="24"/>
                <w:szCs w:val="24"/>
              </w:rPr>
              <w:t>$</w:t>
            </w:r>
            <w:r w:rsidRPr="00CA2312">
              <w:rPr>
                <w:rFonts w:ascii="Perpetua" w:hAnsi="Perpetua" w:cs="Helvetica"/>
                <w:color w:val="000000"/>
                <w:sz w:val="24"/>
                <w:szCs w:val="24"/>
              </w:rPr>
              <w:t>35,000.</w:t>
            </w:r>
          </w:p>
        </w:tc>
      </w:tr>
    </w:tbl>
    <w:p w:rsidR="00CA2312" w:rsidRDefault="00CA2312" w:rsidP="00E36FD8">
      <w:pPr>
        <w:autoSpaceDE w:val="0"/>
        <w:autoSpaceDN w:val="0"/>
        <w:adjustRightInd w:val="0"/>
        <w:spacing w:after="0" w:line="240" w:lineRule="auto"/>
        <w:jc w:val="both"/>
        <w:rPr>
          <w:rFonts w:ascii="Perpetua" w:hAnsi="Perpetua" w:cs="Helvetica"/>
          <w:sz w:val="24"/>
          <w:szCs w:val="24"/>
        </w:rPr>
        <w:sectPr w:rsidR="00CA2312" w:rsidSect="00D17378">
          <w:pgSz w:w="15840" w:h="12240" w:orient="landscape"/>
          <w:pgMar w:top="720" w:right="720" w:bottom="720" w:left="720" w:header="720" w:footer="720" w:gutter="0"/>
          <w:cols w:space="720"/>
          <w:docGrid w:linePitch="360"/>
        </w:sectPr>
      </w:pPr>
    </w:p>
    <w:p w:rsidR="00CA2312" w:rsidRDefault="00CA2312" w:rsidP="00CA2312">
      <w:pPr>
        <w:autoSpaceDE w:val="0"/>
        <w:autoSpaceDN w:val="0"/>
        <w:adjustRightInd w:val="0"/>
        <w:spacing w:after="0" w:line="240" w:lineRule="auto"/>
        <w:jc w:val="both"/>
        <w:rPr>
          <w:rFonts w:ascii="Perpetua" w:hAnsi="Perpetua" w:cs="NewsGothic"/>
          <w:sz w:val="24"/>
          <w:szCs w:val="24"/>
        </w:rPr>
      </w:pPr>
      <w:r w:rsidRPr="00CA2312">
        <w:rPr>
          <w:rFonts w:ascii="Perpetua" w:hAnsi="Perpetua" w:cs="NewsGothic"/>
          <w:b/>
          <w:sz w:val="24"/>
          <w:szCs w:val="24"/>
        </w:rPr>
        <w:lastRenderedPageBreak/>
        <w:t>Exhibit 6 – 9</w:t>
      </w:r>
      <w:r>
        <w:rPr>
          <w:rFonts w:ascii="Perpetua" w:hAnsi="Perpetua" w:cs="NewsGothic"/>
          <w:sz w:val="24"/>
          <w:szCs w:val="24"/>
        </w:rPr>
        <w:t xml:space="preserve"> </w:t>
      </w:r>
      <w:r w:rsidRPr="00CA2312">
        <w:rPr>
          <w:rFonts w:ascii="Perpetua" w:hAnsi="Perpetua" w:cs="NewsGothic"/>
          <w:sz w:val="24"/>
          <w:szCs w:val="24"/>
        </w:rPr>
        <w:t>Reconciliation of Variable</w:t>
      </w:r>
      <w:r>
        <w:rPr>
          <w:rFonts w:ascii="Perpetua" w:hAnsi="Perpetua" w:cs="NewsGothic"/>
          <w:sz w:val="24"/>
          <w:szCs w:val="24"/>
        </w:rPr>
        <w:t xml:space="preserve"> </w:t>
      </w:r>
      <w:r w:rsidRPr="00CA2312">
        <w:rPr>
          <w:rFonts w:ascii="Perpetua" w:hAnsi="Perpetua" w:cs="NewsGothic"/>
          <w:sz w:val="24"/>
          <w:szCs w:val="24"/>
        </w:rPr>
        <w:t>Costing and Absorption</w:t>
      </w:r>
      <w:r>
        <w:rPr>
          <w:rFonts w:ascii="Perpetua" w:hAnsi="Perpetua" w:cs="NewsGothic"/>
          <w:sz w:val="24"/>
          <w:szCs w:val="24"/>
        </w:rPr>
        <w:t xml:space="preserve"> </w:t>
      </w:r>
      <w:r w:rsidRPr="00CA2312">
        <w:rPr>
          <w:rFonts w:ascii="Perpetua" w:hAnsi="Perpetua" w:cs="NewsGothic"/>
          <w:sz w:val="24"/>
          <w:szCs w:val="24"/>
        </w:rPr>
        <w:t>Costing</w:t>
      </w:r>
      <w:r>
        <w:rPr>
          <w:rFonts w:ascii="Perpetua" w:hAnsi="Perpetua" w:cs="NewsGothic"/>
          <w:sz w:val="24"/>
          <w:szCs w:val="24"/>
        </w:rPr>
        <w:t xml:space="preserve"> – </w:t>
      </w:r>
      <w:r w:rsidRPr="00CA2312">
        <w:rPr>
          <w:rFonts w:ascii="Perpetua" w:hAnsi="Perpetua" w:cs="NewsGothic"/>
          <w:sz w:val="24"/>
          <w:szCs w:val="24"/>
        </w:rPr>
        <w:t>Net</w:t>
      </w:r>
      <w:r>
        <w:rPr>
          <w:rFonts w:ascii="Perpetua" w:hAnsi="Perpetua" w:cs="NewsGothic"/>
          <w:sz w:val="24"/>
          <w:szCs w:val="24"/>
        </w:rPr>
        <w:t xml:space="preserve"> </w:t>
      </w:r>
      <w:r w:rsidRPr="00CA2312">
        <w:rPr>
          <w:rFonts w:ascii="Perpetua" w:hAnsi="Perpetua" w:cs="NewsGothic"/>
          <w:sz w:val="24"/>
          <w:szCs w:val="24"/>
        </w:rPr>
        <w:t>Operating Income</w:t>
      </w:r>
      <w:r>
        <w:rPr>
          <w:rFonts w:ascii="Perpetua" w:hAnsi="Perpetua" w:cs="NewsGothic"/>
          <w:sz w:val="24"/>
          <w:szCs w:val="24"/>
        </w:rPr>
        <w:t xml:space="preserve"> </w:t>
      </w:r>
      <w:r w:rsidRPr="00CA2312">
        <w:rPr>
          <w:rFonts w:ascii="Perpetua" w:hAnsi="Perpetua" w:cs="NewsGothic"/>
          <w:sz w:val="24"/>
          <w:szCs w:val="24"/>
        </w:rPr>
        <w:t xml:space="preserve">Data from Exhibit </w:t>
      </w:r>
      <w:r>
        <w:rPr>
          <w:rFonts w:ascii="Perpetua" w:hAnsi="Perpetua" w:cs="NewsGothic"/>
          <w:sz w:val="24"/>
          <w:szCs w:val="24"/>
        </w:rPr>
        <w:t xml:space="preserve">6 – </w:t>
      </w:r>
      <w:r w:rsidRPr="00CA2312">
        <w:rPr>
          <w:rFonts w:ascii="Perpetua" w:hAnsi="Perpetua" w:cs="NewsGothic"/>
          <w:sz w:val="24"/>
          <w:szCs w:val="24"/>
        </w:rPr>
        <w:t>8</w:t>
      </w:r>
      <w:r>
        <w:rPr>
          <w:rFonts w:ascii="Perpetua" w:hAnsi="Perpetua" w:cs="NewsGothic"/>
          <w:sz w:val="24"/>
          <w:szCs w:val="24"/>
        </w:rPr>
        <w:t xml:space="preserve"> </w:t>
      </w:r>
    </w:p>
    <w:p w:rsidR="00CA2312" w:rsidRDefault="00CA2312" w:rsidP="00CA2312">
      <w:pPr>
        <w:autoSpaceDE w:val="0"/>
        <w:autoSpaceDN w:val="0"/>
        <w:adjustRightInd w:val="0"/>
        <w:spacing w:after="0" w:line="240" w:lineRule="auto"/>
        <w:jc w:val="both"/>
        <w:rPr>
          <w:rFonts w:ascii="Perpetua" w:hAnsi="Perpetua" w:cs="NewsGothic"/>
          <w:sz w:val="24"/>
          <w:szCs w:val="24"/>
        </w:rPr>
      </w:pPr>
    </w:p>
    <w:tbl>
      <w:tblPr>
        <w:tblStyle w:val="TableGrid"/>
        <w:tblW w:w="0" w:type="auto"/>
        <w:jc w:val="center"/>
        <w:tblInd w:w="-10032" w:type="dxa"/>
        <w:tblLook w:val="04A0"/>
      </w:tblPr>
      <w:tblGrid>
        <w:gridCol w:w="7306"/>
        <w:gridCol w:w="1170"/>
        <w:gridCol w:w="1170"/>
        <w:gridCol w:w="1186"/>
      </w:tblGrid>
      <w:tr w:rsidR="00CA2312" w:rsidRPr="0053702A" w:rsidTr="00CA2312">
        <w:trPr>
          <w:trHeight w:val="254"/>
          <w:jc w:val="center"/>
        </w:trPr>
        <w:tc>
          <w:tcPr>
            <w:tcW w:w="7306" w:type="dxa"/>
          </w:tcPr>
          <w:p w:rsidR="00CA2312" w:rsidRDefault="00CA2312" w:rsidP="00240786">
            <w:pPr>
              <w:rPr>
                <w:rFonts w:ascii="Perpetua" w:hAnsi="Perpetua" w:cs="Times-Roman"/>
                <w:sz w:val="24"/>
                <w:szCs w:val="24"/>
              </w:rPr>
            </w:pPr>
          </w:p>
        </w:tc>
        <w:tc>
          <w:tcPr>
            <w:tcW w:w="1170" w:type="dxa"/>
          </w:tcPr>
          <w:p w:rsidR="00CA2312" w:rsidRPr="0053702A" w:rsidRDefault="00CA2312" w:rsidP="00240786">
            <w:pPr>
              <w:jc w:val="center"/>
              <w:rPr>
                <w:rFonts w:ascii="Perpetua" w:hAnsi="Perpetua" w:cs="Helvetica"/>
                <w:sz w:val="24"/>
                <w:szCs w:val="24"/>
              </w:rPr>
            </w:pPr>
            <w:r w:rsidRPr="0053702A">
              <w:rPr>
                <w:rFonts w:ascii="Perpetua" w:hAnsi="Perpetua" w:cs="HelveticaNeue-Roman"/>
                <w:sz w:val="24"/>
                <w:szCs w:val="24"/>
              </w:rPr>
              <w:t>Year 1</w:t>
            </w:r>
          </w:p>
        </w:tc>
        <w:tc>
          <w:tcPr>
            <w:tcW w:w="1170" w:type="dxa"/>
          </w:tcPr>
          <w:p w:rsidR="00CA2312" w:rsidRPr="0053702A" w:rsidRDefault="00CA2312" w:rsidP="00240786">
            <w:pPr>
              <w:jc w:val="center"/>
              <w:rPr>
                <w:rFonts w:ascii="Perpetua" w:hAnsi="Perpetua" w:cs="Helvetica"/>
                <w:sz w:val="24"/>
                <w:szCs w:val="24"/>
              </w:rPr>
            </w:pPr>
            <w:r w:rsidRPr="0053702A">
              <w:rPr>
                <w:rFonts w:ascii="Perpetua" w:hAnsi="Perpetua" w:cs="HelveticaNeue-Roman"/>
                <w:sz w:val="24"/>
                <w:szCs w:val="24"/>
              </w:rPr>
              <w:t>Year 2</w:t>
            </w:r>
          </w:p>
        </w:tc>
        <w:tc>
          <w:tcPr>
            <w:tcW w:w="1186" w:type="dxa"/>
          </w:tcPr>
          <w:p w:rsidR="00CA2312" w:rsidRPr="0053702A" w:rsidRDefault="00CA2312" w:rsidP="00240786">
            <w:pPr>
              <w:jc w:val="center"/>
              <w:rPr>
                <w:rFonts w:ascii="Perpetua" w:hAnsi="Perpetua" w:cs="Helvetica"/>
                <w:sz w:val="24"/>
                <w:szCs w:val="24"/>
              </w:rPr>
            </w:pPr>
            <w:r w:rsidRPr="0053702A">
              <w:rPr>
                <w:rFonts w:ascii="Perpetua" w:hAnsi="Perpetua" w:cs="HelveticaNeue-Roman"/>
                <w:sz w:val="24"/>
                <w:szCs w:val="24"/>
              </w:rPr>
              <w:t>Year 3</w:t>
            </w:r>
          </w:p>
        </w:tc>
      </w:tr>
      <w:tr w:rsidR="00CA2312" w:rsidRPr="002446CD" w:rsidTr="00CA2312">
        <w:trPr>
          <w:trHeight w:val="254"/>
          <w:jc w:val="center"/>
        </w:trPr>
        <w:tc>
          <w:tcPr>
            <w:tcW w:w="7306" w:type="dxa"/>
          </w:tcPr>
          <w:p w:rsidR="00CA2312" w:rsidRDefault="00CA2312" w:rsidP="00240786">
            <w:pPr>
              <w:jc w:val="both"/>
              <w:rPr>
                <w:rFonts w:ascii="Perpetua" w:hAnsi="Perpetua" w:cs="Times-Roman"/>
                <w:sz w:val="24"/>
                <w:szCs w:val="24"/>
              </w:rPr>
            </w:pPr>
            <w:r w:rsidRPr="00090C66">
              <w:rPr>
                <w:rFonts w:ascii="Perpetua" w:hAnsi="Perpetua" w:cs="Helvetica"/>
                <w:sz w:val="24"/>
                <w:szCs w:val="24"/>
              </w:rPr>
              <w:t>Variable costing net operating income</w:t>
            </w:r>
          </w:p>
        </w:tc>
        <w:tc>
          <w:tcPr>
            <w:tcW w:w="1170" w:type="dxa"/>
          </w:tcPr>
          <w:p w:rsidR="00CA2312" w:rsidRPr="002446CD" w:rsidRDefault="00CA2312" w:rsidP="00240786">
            <w:pPr>
              <w:jc w:val="center"/>
              <w:rPr>
                <w:u w:val="double"/>
              </w:rPr>
            </w:pPr>
            <w:r>
              <w:rPr>
                <w:rFonts w:ascii="Perpetua" w:hAnsi="Perpetua" w:cs="Helvetica"/>
                <w:sz w:val="24"/>
                <w:szCs w:val="24"/>
              </w:rPr>
              <w:t>$</w:t>
            </w:r>
            <w:r w:rsidRPr="00090C66">
              <w:rPr>
                <w:rFonts w:ascii="Perpetua" w:hAnsi="Perpetua" w:cs="Helvetica"/>
                <w:sz w:val="24"/>
                <w:szCs w:val="24"/>
              </w:rPr>
              <w:t>60,000</w:t>
            </w:r>
          </w:p>
        </w:tc>
        <w:tc>
          <w:tcPr>
            <w:tcW w:w="1170" w:type="dxa"/>
          </w:tcPr>
          <w:p w:rsidR="00CA2312" w:rsidRPr="002446CD" w:rsidRDefault="00CA2312" w:rsidP="00240786">
            <w:pPr>
              <w:jc w:val="center"/>
              <w:rPr>
                <w:u w:val="double"/>
              </w:rPr>
            </w:pPr>
            <w:r>
              <w:rPr>
                <w:rFonts w:ascii="Perpetua" w:hAnsi="Perpetua" w:cs="Helvetica"/>
                <w:sz w:val="24"/>
                <w:szCs w:val="24"/>
              </w:rPr>
              <w:t>$ 60,00</w:t>
            </w:r>
            <w:r w:rsidRPr="00090C66">
              <w:rPr>
                <w:rFonts w:ascii="Perpetua" w:hAnsi="Perpetua" w:cs="Helvetica"/>
                <w:sz w:val="24"/>
                <w:szCs w:val="24"/>
              </w:rPr>
              <w:t>0</w:t>
            </w:r>
          </w:p>
        </w:tc>
        <w:tc>
          <w:tcPr>
            <w:tcW w:w="1186" w:type="dxa"/>
          </w:tcPr>
          <w:p w:rsidR="00CA2312" w:rsidRPr="002446CD" w:rsidRDefault="00CA2312" w:rsidP="00240786">
            <w:pPr>
              <w:jc w:val="center"/>
              <w:rPr>
                <w:u w:val="double"/>
              </w:rPr>
            </w:pPr>
            <w:r>
              <w:rPr>
                <w:rFonts w:ascii="Perpetua" w:hAnsi="Perpetua" w:cs="Helvetica"/>
                <w:sz w:val="24"/>
                <w:szCs w:val="24"/>
              </w:rPr>
              <w:t>$</w:t>
            </w:r>
            <w:r w:rsidRPr="00090C66">
              <w:rPr>
                <w:rFonts w:ascii="Perpetua" w:hAnsi="Perpetua" w:cs="Helvetica"/>
                <w:sz w:val="24"/>
                <w:szCs w:val="24"/>
              </w:rPr>
              <w:t>120,000</w:t>
            </w:r>
          </w:p>
        </w:tc>
      </w:tr>
      <w:tr w:rsidR="00CA2312" w:rsidTr="00CA2312">
        <w:trPr>
          <w:trHeight w:val="508"/>
          <w:jc w:val="center"/>
        </w:trPr>
        <w:tc>
          <w:tcPr>
            <w:tcW w:w="7306" w:type="dxa"/>
          </w:tcPr>
          <w:p w:rsidR="00CA2312" w:rsidRDefault="00CA2312" w:rsidP="00240786">
            <w:pPr>
              <w:autoSpaceDE w:val="0"/>
              <w:autoSpaceDN w:val="0"/>
              <w:adjustRightInd w:val="0"/>
              <w:jc w:val="both"/>
              <w:rPr>
                <w:rFonts w:ascii="Perpetua" w:hAnsi="Perpetua" w:cs="Helvetica"/>
                <w:sz w:val="24"/>
                <w:szCs w:val="24"/>
              </w:rPr>
            </w:pPr>
            <w:r>
              <w:rPr>
                <w:rFonts w:ascii="Perpetua" w:hAnsi="Perpetua" w:cs="Helvetica"/>
                <w:sz w:val="24"/>
                <w:szCs w:val="24"/>
              </w:rPr>
              <w:t>Add fi</w:t>
            </w:r>
            <w:r w:rsidRPr="00090C66">
              <w:rPr>
                <w:rFonts w:ascii="Perpetua" w:hAnsi="Perpetua" w:cs="Helvetica"/>
                <w:sz w:val="24"/>
                <w:szCs w:val="24"/>
              </w:rPr>
              <w:t>x</w:t>
            </w:r>
            <w:r>
              <w:rPr>
                <w:rFonts w:ascii="Perpetua" w:hAnsi="Perpetua" w:cs="Helvetica"/>
                <w:sz w:val="24"/>
                <w:szCs w:val="24"/>
              </w:rPr>
              <w:t xml:space="preserve">ed manufacturing overhead costs </w:t>
            </w:r>
            <w:r w:rsidRPr="00090C66">
              <w:rPr>
                <w:rFonts w:ascii="Perpetua" w:hAnsi="Perpetua" w:cs="Helvetica"/>
                <w:sz w:val="24"/>
                <w:szCs w:val="24"/>
              </w:rPr>
              <w:t xml:space="preserve">deferred in inventory </w:t>
            </w:r>
          </w:p>
          <w:p w:rsidR="00CA2312" w:rsidRPr="00090C66" w:rsidRDefault="00CA2312" w:rsidP="00CA2312">
            <w:pPr>
              <w:autoSpaceDE w:val="0"/>
              <w:autoSpaceDN w:val="0"/>
              <w:adjustRightInd w:val="0"/>
              <w:jc w:val="both"/>
              <w:rPr>
                <w:rFonts w:ascii="Perpetua" w:hAnsi="Perpetua" w:cs="Helvetica"/>
                <w:sz w:val="24"/>
                <w:szCs w:val="24"/>
              </w:rPr>
            </w:pPr>
            <w:r w:rsidRPr="00090C66">
              <w:rPr>
                <w:rFonts w:ascii="Perpetua" w:hAnsi="Perpetua" w:cs="Helvetica"/>
                <w:sz w:val="24"/>
                <w:szCs w:val="24"/>
              </w:rPr>
              <w:t>under absorption</w:t>
            </w:r>
            <w:r>
              <w:rPr>
                <w:rFonts w:ascii="Perpetua" w:hAnsi="Perpetua" w:cs="Helvetica"/>
                <w:sz w:val="24"/>
                <w:szCs w:val="24"/>
              </w:rPr>
              <w:t xml:space="preserve"> </w:t>
            </w:r>
            <w:r w:rsidRPr="00090C66">
              <w:rPr>
                <w:rFonts w:ascii="Perpetua" w:hAnsi="Perpetua" w:cs="Helvetica"/>
                <w:sz w:val="24"/>
                <w:szCs w:val="24"/>
              </w:rPr>
              <w:t xml:space="preserve">costing (5,000 units </w:t>
            </w:r>
            <w:r>
              <w:rPr>
                <w:rFonts w:ascii="Perpetua" w:hAnsi="Perpetua" w:cs="MathematicalPi-One"/>
                <w:sz w:val="24"/>
                <w:szCs w:val="24"/>
              </w:rPr>
              <w:t>x</w:t>
            </w:r>
            <w:r w:rsidRPr="00090C66">
              <w:rPr>
                <w:rFonts w:ascii="Perpetua" w:hAnsi="Perpetua" w:cs="MathematicalPi-One"/>
                <w:sz w:val="24"/>
                <w:szCs w:val="24"/>
              </w:rPr>
              <w:t xml:space="preserve"> </w:t>
            </w:r>
            <w:r>
              <w:rPr>
                <w:rFonts w:ascii="Perpetua" w:hAnsi="Perpetua" w:cs="CurrencyPiBT-Regular"/>
                <w:sz w:val="24"/>
                <w:szCs w:val="24"/>
              </w:rPr>
              <w:t>$</w:t>
            </w:r>
            <w:r>
              <w:rPr>
                <w:rFonts w:ascii="Perpetua" w:hAnsi="Perpetua" w:cs="Helvetica"/>
                <w:sz w:val="24"/>
                <w:szCs w:val="24"/>
              </w:rPr>
              <w:t>5</w:t>
            </w:r>
            <w:r w:rsidRPr="00090C66">
              <w:rPr>
                <w:rFonts w:ascii="Perpetua" w:hAnsi="Perpetua" w:cs="Helvetica"/>
                <w:sz w:val="24"/>
                <w:szCs w:val="24"/>
              </w:rPr>
              <w:t xml:space="preserve"> per unit)</w:t>
            </w:r>
          </w:p>
        </w:tc>
        <w:tc>
          <w:tcPr>
            <w:tcW w:w="1170" w:type="dxa"/>
          </w:tcPr>
          <w:p w:rsidR="00CA2312" w:rsidRDefault="00CA2312" w:rsidP="00240786">
            <w:pPr>
              <w:jc w:val="center"/>
              <w:rPr>
                <w:rFonts w:ascii="Perpetua" w:hAnsi="Perpetua" w:cs="Times-Roman"/>
                <w:sz w:val="24"/>
                <w:szCs w:val="24"/>
              </w:rPr>
            </w:pPr>
          </w:p>
        </w:tc>
        <w:tc>
          <w:tcPr>
            <w:tcW w:w="1170" w:type="dxa"/>
          </w:tcPr>
          <w:p w:rsidR="00CA2312" w:rsidRDefault="00CA2312" w:rsidP="00240786">
            <w:pPr>
              <w:jc w:val="center"/>
              <w:rPr>
                <w:rFonts w:ascii="Perpetua" w:hAnsi="Perpetua" w:cs="Times-Roman"/>
                <w:sz w:val="24"/>
                <w:szCs w:val="24"/>
              </w:rPr>
            </w:pPr>
          </w:p>
          <w:p w:rsidR="00CA2312" w:rsidRDefault="00CA2312" w:rsidP="00240786">
            <w:pPr>
              <w:jc w:val="center"/>
              <w:rPr>
                <w:rFonts w:ascii="Perpetua" w:hAnsi="Perpetua" w:cs="Times-Roman"/>
                <w:sz w:val="24"/>
                <w:szCs w:val="24"/>
              </w:rPr>
            </w:pPr>
            <w:r>
              <w:rPr>
                <w:rFonts w:ascii="Perpetua" w:hAnsi="Perpetua" w:cs="Times-Roman"/>
                <w:sz w:val="24"/>
                <w:szCs w:val="24"/>
              </w:rPr>
              <w:t>25,000</w:t>
            </w:r>
          </w:p>
        </w:tc>
        <w:tc>
          <w:tcPr>
            <w:tcW w:w="1186" w:type="dxa"/>
          </w:tcPr>
          <w:p w:rsidR="00CA2312" w:rsidRDefault="00CA2312" w:rsidP="00240786">
            <w:pPr>
              <w:jc w:val="center"/>
              <w:rPr>
                <w:rFonts w:ascii="Perpetua" w:hAnsi="Perpetua" w:cs="Times-Roman"/>
                <w:sz w:val="24"/>
                <w:szCs w:val="24"/>
              </w:rPr>
            </w:pPr>
          </w:p>
        </w:tc>
      </w:tr>
      <w:tr w:rsidR="00CA2312" w:rsidRPr="00AB4217" w:rsidTr="00CA2312">
        <w:trPr>
          <w:trHeight w:val="522"/>
          <w:jc w:val="center"/>
        </w:trPr>
        <w:tc>
          <w:tcPr>
            <w:tcW w:w="7306" w:type="dxa"/>
          </w:tcPr>
          <w:p w:rsidR="00CA2312" w:rsidRPr="0053702A" w:rsidRDefault="00CA2312" w:rsidP="00CA2312">
            <w:pPr>
              <w:autoSpaceDE w:val="0"/>
              <w:autoSpaceDN w:val="0"/>
              <w:adjustRightInd w:val="0"/>
              <w:jc w:val="both"/>
              <w:rPr>
                <w:rFonts w:ascii="Perpetua" w:hAnsi="Perpetua" w:cs="Helvetica"/>
                <w:sz w:val="24"/>
                <w:szCs w:val="24"/>
              </w:rPr>
            </w:pPr>
            <w:r>
              <w:rPr>
                <w:rFonts w:ascii="Perpetua" w:hAnsi="Perpetua" w:cs="Helvetica"/>
                <w:sz w:val="24"/>
                <w:szCs w:val="24"/>
              </w:rPr>
              <w:t>Deduct fi</w:t>
            </w:r>
            <w:r w:rsidRPr="00090C66">
              <w:rPr>
                <w:rFonts w:ascii="Perpetua" w:hAnsi="Perpetua" w:cs="Helvetica"/>
                <w:sz w:val="24"/>
                <w:szCs w:val="24"/>
              </w:rPr>
              <w:t>xed manufacturing overhead</w:t>
            </w:r>
            <w:r>
              <w:rPr>
                <w:rFonts w:ascii="Perpetua" w:hAnsi="Perpetua" w:cs="Helvetica"/>
                <w:sz w:val="24"/>
                <w:szCs w:val="24"/>
              </w:rPr>
              <w:t xml:space="preserve"> </w:t>
            </w:r>
            <w:r w:rsidRPr="00090C66">
              <w:rPr>
                <w:rFonts w:ascii="Perpetua" w:hAnsi="Perpetua" w:cs="Helvetica"/>
                <w:sz w:val="24"/>
                <w:szCs w:val="24"/>
              </w:rPr>
              <w:t>costs released from inventory under</w:t>
            </w:r>
            <w:r>
              <w:rPr>
                <w:rFonts w:ascii="Perpetua" w:hAnsi="Perpetua" w:cs="Helvetica"/>
                <w:sz w:val="24"/>
                <w:szCs w:val="24"/>
              </w:rPr>
              <w:t xml:space="preserve"> </w:t>
            </w:r>
            <w:r w:rsidRPr="00090C66">
              <w:rPr>
                <w:rFonts w:ascii="Perpetua" w:hAnsi="Perpetua" w:cs="Helvetica"/>
                <w:sz w:val="24"/>
                <w:szCs w:val="24"/>
              </w:rPr>
              <w:t xml:space="preserve">absorption costing (5,000 units </w:t>
            </w:r>
            <w:r>
              <w:rPr>
                <w:rFonts w:ascii="Perpetua" w:hAnsi="Perpetua" w:cs="MathematicalPi-One"/>
                <w:sz w:val="24"/>
                <w:szCs w:val="24"/>
              </w:rPr>
              <w:t>x</w:t>
            </w:r>
            <w:r>
              <w:rPr>
                <w:rFonts w:ascii="Perpetua" w:hAnsi="Perpetua" w:cs="Helvetica"/>
                <w:sz w:val="24"/>
                <w:szCs w:val="24"/>
              </w:rPr>
              <w:t xml:space="preserve"> </w:t>
            </w:r>
            <w:r>
              <w:rPr>
                <w:rFonts w:ascii="Perpetua" w:hAnsi="Perpetua" w:cs="CurrencyPiBT-Regular"/>
                <w:sz w:val="24"/>
                <w:szCs w:val="24"/>
              </w:rPr>
              <w:t>$</w:t>
            </w:r>
            <w:r>
              <w:rPr>
                <w:rFonts w:ascii="Perpetua" w:hAnsi="Perpetua" w:cs="Helvetica"/>
                <w:sz w:val="24"/>
                <w:szCs w:val="24"/>
              </w:rPr>
              <w:t>5</w:t>
            </w:r>
            <w:r w:rsidRPr="00090C66">
              <w:rPr>
                <w:rFonts w:ascii="Perpetua" w:hAnsi="Perpetua" w:cs="Helvetica"/>
                <w:sz w:val="24"/>
                <w:szCs w:val="24"/>
              </w:rPr>
              <w:t xml:space="preserve"> per unit)</w:t>
            </w:r>
          </w:p>
        </w:tc>
        <w:tc>
          <w:tcPr>
            <w:tcW w:w="1170" w:type="dxa"/>
          </w:tcPr>
          <w:p w:rsidR="00CA2312" w:rsidRDefault="00CA2312" w:rsidP="00240786">
            <w:pPr>
              <w:jc w:val="center"/>
            </w:pPr>
          </w:p>
          <w:p w:rsidR="00CA2312" w:rsidRDefault="00CA2312" w:rsidP="00240786">
            <w:pPr>
              <w:jc w:val="center"/>
            </w:pPr>
            <w:r>
              <w:t>______</w:t>
            </w:r>
          </w:p>
        </w:tc>
        <w:tc>
          <w:tcPr>
            <w:tcW w:w="1170" w:type="dxa"/>
          </w:tcPr>
          <w:p w:rsidR="00CA2312" w:rsidRDefault="00CA2312" w:rsidP="00240786">
            <w:pPr>
              <w:jc w:val="center"/>
            </w:pPr>
          </w:p>
          <w:p w:rsidR="00CA2312" w:rsidRDefault="00CA2312" w:rsidP="00240786">
            <w:pPr>
              <w:jc w:val="center"/>
            </w:pPr>
            <w:r>
              <w:t>______</w:t>
            </w:r>
          </w:p>
        </w:tc>
        <w:tc>
          <w:tcPr>
            <w:tcW w:w="1186" w:type="dxa"/>
          </w:tcPr>
          <w:p w:rsidR="00CA2312" w:rsidRDefault="00CA2312" w:rsidP="00240786">
            <w:pPr>
              <w:jc w:val="right"/>
              <w:rPr>
                <w:rFonts w:ascii="Perpetua" w:hAnsi="Perpetua" w:cs="Helvetica"/>
                <w:sz w:val="24"/>
                <w:szCs w:val="24"/>
                <w:u w:val="single"/>
              </w:rPr>
            </w:pPr>
          </w:p>
          <w:p w:rsidR="00CA2312" w:rsidRPr="00AB4217" w:rsidRDefault="00CA2312" w:rsidP="00CA2312">
            <w:pPr>
              <w:jc w:val="right"/>
              <w:rPr>
                <w:u w:val="single"/>
              </w:rPr>
            </w:pPr>
            <w:r w:rsidRPr="00AB4217">
              <w:rPr>
                <w:rFonts w:ascii="Perpetua" w:hAnsi="Perpetua" w:cs="Helvetica"/>
                <w:sz w:val="24"/>
                <w:szCs w:val="24"/>
                <w:u w:val="single"/>
              </w:rPr>
              <w:t>(</w:t>
            </w:r>
            <w:r>
              <w:rPr>
                <w:rFonts w:ascii="Perpetua" w:hAnsi="Perpetua" w:cs="Helvetica"/>
                <w:sz w:val="24"/>
                <w:szCs w:val="24"/>
                <w:u w:val="single"/>
              </w:rPr>
              <w:t>25</w:t>
            </w:r>
            <w:r w:rsidRPr="00AB4217">
              <w:rPr>
                <w:rFonts w:ascii="Perpetua" w:hAnsi="Perpetua" w:cs="Helvetica"/>
                <w:sz w:val="24"/>
                <w:szCs w:val="24"/>
                <w:u w:val="single"/>
              </w:rPr>
              <w:t>,000)</w:t>
            </w:r>
          </w:p>
        </w:tc>
      </w:tr>
      <w:tr w:rsidR="00CA2312" w:rsidRPr="00AB4217" w:rsidTr="00CA2312">
        <w:trPr>
          <w:trHeight w:val="254"/>
          <w:jc w:val="center"/>
        </w:trPr>
        <w:tc>
          <w:tcPr>
            <w:tcW w:w="7306" w:type="dxa"/>
          </w:tcPr>
          <w:p w:rsidR="00CA2312" w:rsidRPr="0053702A" w:rsidRDefault="00CA2312" w:rsidP="00240786">
            <w:pPr>
              <w:autoSpaceDE w:val="0"/>
              <w:autoSpaceDN w:val="0"/>
              <w:adjustRightInd w:val="0"/>
              <w:jc w:val="both"/>
              <w:rPr>
                <w:rFonts w:ascii="Perpetua" w:hAnsi="Perpetua" w:cs="Helvetica"/>
                <w:sz w:val="24"/>
                <w:szCs w:val="24"/>
              </w:rPr>
            </w:pPr>
            <w:r>
              <w:rPr>
                <w:rFonts w:ascii="Perpetua" w:hAnsi="Perpetua" w:cs="Helvetica"/>
                <w:sz w:val="24"/>
                <w:szCs w:val="24"/>
              </w:rPr>
              <w:t>A</w:t>
            </w:r>
            <w:r w:rsidRPr="00090C66">
              <w:rPr>
                <w:rFonts w:ascii="Perpetua" w:hAnsi="Perpetua" w:cs="Helvetica"/>
                <w:sz w:val="24"/>
                <w:szCs w:val="24"/>
              </w:rPr>
              <w:t>bsorption costing net operating income</w:t>
            </w:r>
          </w:p>
        </w:tc>
        <w:tc>
          <w:tcPr>
            <w:tcW w:w="1170" w:type="dxa"/>
          </w:tcPr>
          <w:p w:rsidR="00CA2312" w:rsidRPr="00AB4217" w:rsidRDefault="00CA2312" w:rsidP="00240786">
            <w:pPr>
              <w:jc w:val="center"/>
              <w:rPr>
                <w:rFonts w:ascii="Perpetua" w:hAnsi="Perpetua" w:cs="CurrencyPiBT-Regular"/>
                <w:sz w:val="24"/>
                <w:szCs w:val="24"/>
                <w:u w:val="double"/>
              </w:rPr>
            </w:pPr>
            <w:r w:rsidRPr="00AB4217">
              <w:rPr>
                <w:rFonts w:ascii="Perpetua" w:hAnsi="Perpetua" w:cs="Helvetica"/>
                <w:sz w:val="24"/>
                <w:szCs w:val="24"/>
                <w:u w:val="double"/>
              </w:rPr>
              <w:t>$60,000</w:t>
            </w:r>
          </w:p>
        </w:tc>
        <w:tc>
          <w:tcPr>
            <w:tcW w:w="1170" w:type="dxa"/>
          </w:tcPr>
          <w:p w:rsidR="00CA2312" w:rsidRPr="00AB4217" w:rsidRDefault="00CA2312" w:rsidP="00CA2312">
            <w:pPr>
              <w:rPr>
                <w:u w:val="double"/>
              </w:rPr>
            </w:pPr>
            <w:r w:rsidRPr="00AB4217">
              <w:rPr>
                <w:rFonts w:ascii="Perpetua" w:hAnsi="Perpetua" w:cs="Helvetica"/>
                <w:sz w:val="24"/>
                <w:szCs w:val="24"/>
                <w:u w:val="double"/>
              </w:rPr>
              <w:t>$</w:t>
            </w:r>
            <w:r>
              <w:rPr>
                <w:rFonts w:ascii="Perpetua" w:hAnsi="Perpetua" w:cs="Helvetica"/>
                <w:sz w:val="24"/>
                <w:szCs w:val="24"/>
                <w:u w:val="double"/>
              </w:rPr>
              <w:t>85</w:t>
            </w:r>
            <w:r w:rsidRPr="00AB4217">
              <w:rPr>
                <w:rFonts w:ascii="Perpetua" w:hAnsi="Perpetua" w:cs="Helvetica"/>
                <w:sz w:val="24"/>
                <w:szCs w:val="24"/>
                <w:u w:val="double"/>
              </w:rPr>
              <w:t>,000</w:t>
            </w:r>
          </w:p>
        </w:tc>
        <w:tc>
          <w:tcPr>
            <w:tcW w:w="1186" w:type="dxa"/>
          </w:tcPr>
          <w:p w:rsidR="00CA2312" w:rsidRPr="00AB4217" w:rsidRDefault="00CA2312" w:rsidP="00CA2312">
            <w:pPr>
              <w:jc w:val="right"/>
              <w:rPr>
                <w:u w:val="double"/>
              </w:rPr>
            </w:pPr>
            <w:r w:rsidRPr="00AB4217">
              <w:rPr>
                <w:rFonts w:ascii="Perpetua" w:hAnsi="Perpetua" w:cs="Helvetica"/>
                <w:sz w:val="24"/>
                <w:szCs w:val="24"/>
                <w:u w:val="double"/>
              </w:rPr>
              <w:t>$</w:t>
            </w:r>
            <w:r>
              <w:rPr>
                <w:rFonts w:ascii="Perpetua" w:hAnsi="Perpetua" w:cs="Helvetica"/>
                <w:sz w:val="24"/>
                <w:szCs w:val="24"/>
                <w:u w:val="double"/>
              </w:rPr>
              <w:t>35</w:t>
            </w:r>
            <w:r w:rsidRPr="00AB4217">
              <w:rPr>
                <w:rFonts w:ascii="Perpetua" w:hAnsi="Perpetua" w:cs="Helvetica"/>
                <w:sz w:val="24"/>
                <w:szCs w:val="24"/>
                <w:u w:val="double"/>
              </w:rPr>
              <w:t>,000</w:t>
            </w:r>
          </w:p>
        </w:tc>
      </w:tr>
    </w:tbl>
    <w:p w:rsidR="00CA2312" w:rsidRDefault="00CA2312" w:rsidP="00CA2312">
      <w:pPr>
        <w:autoSpaceDE w:val="0"/>
        <w:autoSpaceDN w:val="0"/>
        <w:adjustRightInd w:val="0"/>
        <w:spacing w:after="0" w:line="240" w:lineRule="auto"/>
        <w:jc w:val="both"/>
        <w:rPr>
          <w:rFonts w:ascii="Perpetua" w:hAnsi="Perpetua" w:cs="Times-Roman"/>
          <w:sz w:val="24"/>
          <w:szCs w:val="24"/>
        </w:rPr>
      </w:pPr>
    </w:p>
    <w:p w:rsidR="00CA2312" w:rsidRDefault="00CA2312" w:rsidP="00CA2312">
      <w:pPr>
        <w:autoSpaceDE w:val="0"/>
        <w:autoSpaceDN w:val="0"/>
        <w:adjustRightInd w:val="0"/>
        <w:spacing w:after="0" w:line="240" w:lineRule="auto"/>
        <w:jc w:val="both"/>
        <w:rPr>
          <w:rFonts w:ascii="Perpetua" w:hAnsi="Perpetua" w:cs="Times-Roman"/>
          <w:sz w:val="24"/>
          <w:szCs w:val="24"/>
        </w:rPr>
      </w:pPr>
      <w:r w:rsidRPr="00106213">
        <w:rPr>
          <w:rFonts w:ascii="Perpetua" w:hAnsi="Perpetua" w:cs="Times-Roman"/>
          <w:sz w:val="24"/>
          <w:szCs w:val="24"/>
        </w:rPr>
        <w:t>The variable costing and absorption costing net operating incomes are reconciled in</w:t>
      </w:r>
      <w:r>
        <w:rPr>
          <w:rFonts w:ascii="Perpetua" w:hAnsi="Perpetua" w:cs="Times-Roman"/>
          <w:sz w:val="24"/>
          <w:szCs w:val="24"/>
        </w:rPr>
        <w:t xml:space="preserve"> </w:t>
      </w:r>
      <w:r w:rsidRPr="00106213">
        <w:rPr>
          <w:rFonts w:ascii="Perpetua" w:hAnsi="Perpetua" w:cs="Times-Roman"/>
          <w:sz w:val="24"/>
          <w:szCs w:val="24"/>
        </w:rPr>
        <w:t xml:space="preserve">Exhibit </w:t>
      </w:r>
      <w:r>
        <w:rPr>
          <w:rFonts w:ascii="Perpetua" w:hAnsi="Perpetua" w:cs="Times-Roman"/>
          <w:sz w:val="24"/>
          <w:szCs w:val="24"/>
        </w:rPr>
        <w:t xml:space="preserve">6 – </w:t>
      </w:r>
      <w:r w:rsidRPr="00106213">
        <w:rPr>
          <w:rFonts w:ascii="Perpetua" w:hAnsi="Perpetua" w:cs="Times-Roman"/>
          <w:sz w:val="24"/>
          <w:szCs w:val="24"/>
        </w:rPr>
        <w:t>9. This exhibit shows that the differences in net operating income can be traced to</w:t>
      </w:r>
      <w:r>
        <w:rPr>
          <w:rFonts w:ascii="Perpetua" w:hAnsi="Perpetua" w:cs="Times-Roman"/>
          <w:sz w:val="24"/>
          <w:szCs w:val="24"/>
        </w:rPr>
        <w:t xml:space="preserve"> </w:t>
      </w:r>
      <w:r w:rsidRPr="00106213">
        <w:rPr>
          <w:rFonts w:ascii="Perpetua" w:hAnsi="Perpetua" w:cs="Times-Roman"/>
          <w:sz w:val="24"/>
          <w:szCs w:val="24"/>
        </w:rPr>
        <w:t>the effects of changes in inventories on absorption costing net operating income. Under</w:t>
      </w:r>
      <w:r>
        <w:rPr>
          <w:rFonts w:ascii="Perpetua" w:hAnsi="Perpetua" w:cs="Times-Roman"/>
          <w:sz w:val="24"/>
          <w:szCs w:val="24"/>
        </w:rPr>
        <w:t xml:space="preserve"> absorption costing, fi</w:t>
      </w:r>
      <w:r w:rsidRPr="00106213">
        <w:rPr>
          <w:rFonts w:ascii="Perpetua" w:hAnsi="Perpetua" w:cs="Times-Roman"/>
          <w:sz w:val="24"/>
          <w:szCs w:val="24"/>
        </w:rPr>
        <w:t>xed manufacturing overhead costs are deferred in inventory when</w:t>
      </w:r>
      <w:r>
        <w:rPr>
          <w:rFonts w:ascii="Perpetua" w:hAnsi="Perpetua" w:cs="Times-Roman"/>
          <w:sz w:val="24"/>
          <w:szCs w:val="24"/>
        </w:rPr>
        <w:t xml:space="preserve"> </w:t>
      </w:r>
      <w:r w:rsidRPr="00106213">
        <w:rPr>
          <w:rFonts w:ascii="Perpetua" w:hAnsi="Perpetua" w:cs="Times-Roman"/>
          <w:sz w:val="24"/>
          <w:szCs w:val="24"/>
        </w:rPr>
        <w:t>inventories increase and are released from inventory when inventories decrease.</w:t>
      </w:r>
    </w:p>
    <w:p w:rsidR="00CA2312" w:rsidRDefault="00CA2312" w:rsidP="00240786">
      <w:pPr>
        <w:jc w:val="both"/>
        <w:rPr>
          <w:rFonts w:ascii="Perpetua" w:hAnsi="Perpetua" w:cs="Helvetica"/>
          <w:sz w:val="24"/>
          <w:szCs w:val="24"/>
        </w:rPr>
      </w:pPr>
    </w:p>
    <w:p w:rsidR="005C6C58" w:rsidRDefault="005C6C58" w:rsidP="005C6C58">
      <w:pPr>
        <w:autoSpaceDE w:val="0"/>
        <w:autoSpaceDN w:val="0"/>
        <w:adjustRightInd w:val="0"/>
        <w:spacing w:after="0" w:line="240" w:lineRule="auto"/>
        <w:jc w:val="both"/>
        <w:rPr>
          <w:rFonts w:ascii="Perpetua" w:hAnsi="Perpetua" w:cs="Times-Roman"/>
          <w:b/>
          <w:sz w:val="24"/>
          <w:szCs w:val="24"/>
        </w:rPr>
      </w:pPr>
      <w:r w:rsidRPr="005C6C58">
        <w:rPr>
          <w:rFonts w:ascii="Perpetua" w:hAnsi="Perpetua" w:cs="Times-Roman"/>
          <w:b/>
          <w:sz w:val="24"/>
          <w:szCs w:val="24"/>
        </w:rPr>
        <w:t>Summary</w:t>
      </w:r>
    </w:p>
    <w:p w:rsidR="005C6C58" w:rsidRPr="005C6C58" w:rsidRDefault="005C6C58" w:rsidP="005C6C58">
      <w:pPr>
        <w:autoSpaceDE w:val="0"/>
        <w:autoSpaceDN w:val="0"/>
        <w:adjustRightInd w:val="0"/>
        <w:spacing w:after="0" w:line="240" w:lineRule="auto"/>
        <w:jc w:val="both"/>
        <w:rPr>
          <w:rFonts w:ascii="Perpetua" w:hAnsi="Perpetua" w:cs="Times-Roman"/>
          <w:b/>
          <w:sz w:val="24"/>
          <w:szCs w:val="24"/>
        </w:rPr>
      </w:pPr>
    </w:p>
    <w:p w:rsidR="00240786" w:rsidRPr="00240786" w:rsidRDefault="00240786" w:rsidP="00240786">
      <w:pPr>
        <w:autoSpaceDE w:val="0"/>
        <w:autoSpaceDN w:val="0"/>
        <w:adjustRightInd w:val="0"/>
        <w:spacing w:after="0" w:line="240" w:lineRule="auto"/>
        <w:jc w:val="both"/>
        <w:rPr>
          <w:rFonts w:ascii="Perpetua" w:hAnsi="Perpetua" w:cs="Times-Roman"/>
          <w:sz w:val="24"/>
          <w:szCs w:val="24"/>
        </w:rPr>
      </w:pPr>
      <w:r w:rsidRPr="00240786">
        <w:rPr>
          <w:rFonts w:ascii="Perpetua" w:hAnsi="Perpetua" w:cs="Times-Roman"/>
          <w:sz w:val="24"/>
          <w:szCs w:val="24"/>
        </w:rPr>
        <w:t>Variable and absorption costing are alternative methods of determining unit product costs. Under variable</w:t>
      </w:r>
      <w:r>
        <w:rPr>
          <w:rFonts w:ascii="Perpetua" w:hAnsi="Perpetua" w:cs="Times-Roman"/>
          <w:sz w:val="24"/>
          <w:szCs w:val="24"/>
        </w:rPr>
        <w:t xml:space="preserve"> </w:t>
      </w:r>
      <w:r w:rsidRPr="00240786">
        <w:rPr>
          <w:rFonts w:ascii="Perpetua" w:hAnsi="Perpetua" w:cs="Times-Roman"/>
          <w:sz w:val="24"/>
          <w:szCs w:val="24"/>
        </w:rPr>
        <w:t>costing, only those manufacturing costs that vary with output are treated as product costs. This</w:t>
      </w:r>
      <w:r>
        <w:rPr>
          <w:rFonts w:ascii="Perpetua" w:hAnsi="Perpetua" w:cs="Times-Roman"/>
          <w:sz w:val="24"/>
          <w:szCs w:val="24"/>
        </w:rPr>
        <w:t xml:space="preserve"> </w:t>
      </w:r>
      <w:r w:rsidRPr="00240786">
        <w:rPr>
          <w:rFonts w:ascii="Perpetua" w:hAnsi="Perpetua" w:cs="Times-Roman"/>
          <w:sz w:val="24"/>
          <w:szCs w:val="24"/>
        </w:rPr>
        <w:t>incl</w:t>
      </w:r>
      <w:r>
        <w:rPr>
          <w:rFonts w:ascii="Perpetua" w:hAnsi="Perpetua" w:cs="Times-Roman"/>
          <w:sz w:val="24"/>
          <w:szCs w:val="24"/>
        </w:rPr>
        <w:t xml:space="preserve">udes direct materials, variable </w:t>
      </w:r>
      <w:r w:rsidRPr="00240786">
        <w:rPr>
          <w:rFonts w:ascii="Perpetua" w:hAnsi="Perpetua" w:cs="Times-Roman"/>
          <w:sz w:val="24"/>
          <w:szCs w:val="24"/>
        </w:rPr>
        <w:t>overhead, and ordinarily direct labor. Fixed manufacturing overhead</w:t>
      </w:r>
      <w:r>
        <w:rPr>
          <w:rFonts w:ascii="Perpetua" w:hAnsi="Perpetua" w:cs="Times-Roman"/>
          <w:sz w:val="24"/>
          <w:szCs w:val="24"/>
        </w:rPr>
        <w:t xml:space="preserve"> </w:t>
      </w:r>
      <w:r w:rsidRPr="00240786">
        <w:rPr>
          <w:rFonts w:ascii="Perpetua" w:hAnsi="Perpetua" w:cs="Times-Roman"/>
          <w:sz w:val="24"/>
          <w:szCs w:val="24"/>
        </w:rPr>
        <w:t>is treated as a period cost and it is expensed on the income statement as incurred. By contrast,</w:t>
      </w:r>
      <w:r>
        <w:rPr>
          <w:rFonts w:ascii="Perpetua" w:hAnsi="Perpetua" w:cs="Times-Roman"/>
          <w:sz w:val="24"/>
          <w:szCs w:val="24"/>
        </w:rPr>
        <w:t xml:space="preserve"> absorption costing treats fi</w:t>
      </w:r>
      <w:r w:rsidRPr="00240786">
        <w:rPr>
          <w:rFonts w:ascii="Perpetua" w:hAnsi="Perpetua" w:cs="Times-Roman"/>
          <w:sz w:val="24"/>
          <w:szCs w:val="24"/>
        </w:rPr>
        <w:t>xed manufacturing overhead as a product cost, along with direct materials,</w:t>
      </w:r>
      <w:r>
        <w:rPr>
          <w:rFonts w:ascii="Perpetua" w:hAnsi="Perpetua" w:cs="Times-Roman"/>
          <w:sz w:val="24"/>
          <w:szCs w:val="24"/>
        </w:rPr>
        <w:t xml:space="preserve"> </w:t>
      </w:r>
      <w:r w:rsidRPr="00240786">
        <w:rPr>
          <w:rFonts w:ascii="Perpetua" w:hAnsi="Perpetua" w:cs="Times-Roman"/>
          <w:sz w:val="24"/>
          <w:szCs w:val="24"/>
        </w:rPr>
        <w:t>direct labor, and variable overhead. Under both costing methods, selling and administrative expenses</w:t>
      </w:r>
      <w:r>
        <w:rPr>
          <w:rFonts w:ascii="Perpetua" w:hAnsi="Perpetua" w:cs="Times-Roman"/>
          <w:sz w:val="24"/>
          <w:szCs w:val="24"/>
        </w:rPr>
        <w:t xml:space="preserve"> </w:t>
      </w:r>
      <w:r w:rsidRPr="00240786">
        <w:rPr>
          <w:rFonts w:ascii="Perpetua" w:hAnsi="Perpetua" w:cs="Times-Roman"/>
          <w:sz w:val="24"/>
          <w:szCs w:val="24"/>
        </w:rPr>
        <w:t>are treated as period costs and they are expensed on the income statement as incurred.</w:t>
      </w:r>
    </w:p>
    <w:p w:rsidR="00240786" w:rsidRDefault="00240786" w:rsidP="00240786">
      <w:pPr>
        <w:autoSpaceDE w:val="0"/>
        <w:autoSpaceDN w:val="0"/>
        <w:adjustRightInd w:val="0"/>
        <w:spacing w:after="0" w:line="240" w:lineRule="auto"/>
        <w:jc w:val="both"/>
        <w:rPr>
          <w:rFonts w:ascii="Perpetua" w:hAnsi="Perpetua" w:cs="Times-Roman"/>
          <w:sz w:val="24"/>
          <w:szCs w:val="24"/>
        </w:rPr>
      </w:pPr>
    </w:p>
    <w:p w:rsidR="00240786" w:rsidRPr="00240786" w:rsidRDefault="00240786" w:rsidP="00240786">
      <w:pPr>
        <w:autoSpaceDE w:val="0"/>
        <w:autoSpaceDN w:val="0"/>
        <w:adjustRightInd w:val="0"/>
        <w:spacing w:after="0" w:line="240" w:lineRule="auto"/>
        <w:jc w:val="both"/>
        <w:rPr>
          <w:rFonts w:ascii="Perpetua" w:hAnsi="Perpetua" w:cs="Times-Roman"/>
          <w:sz w:val="24"/>
          <w:szCs w:val="24"/>
        </w:rPr>
      </w:pPr>
      <w:r w:rsidRPr="00240786">
        <w:rPr>
          <w:rFonts w:ascii="Perpetua" w:hAnsi="Perpetua" w:cs="Times-Roman"/>
          <w:sz w:val="24"/>
          <w:szCs w:val="24"/>
        </w:rPr>
        <w:t>Since absorption co</w:t>
      </w:r>
      <w:r>
        <w:rPr>
          <w:rFonts w:ascii="Perpetua" w:hAnsi="Perpetua" w:cs="Times-Roman"/>
          <w:sz w:val="24"/>
          <w:szCs w:val="24"/>
        </w:rPr>
        <w:t>sting treats fi</w:t>
      </w:r>
      <w:r w:rsidRPr="00240786">
        <w:rPr>
          <w:rFonts w:ascii="Perpetua" w:hAnsi="Perpetua" w:cs="Times-Roman"/>
          <w:sz w:val="24"/>
          <w:szCs w:val="24"/>
        </w:rPr>
        <w:t xml:space="preserve">xed manufacturing overhead as </w:t>
      </w:r>
      <w:r>
        <w:rPr>
          <w:rFonts w:ascii="Perpetua" w:hAnsi="Perpetua" w:cs="Times-Roman"/>
          <w:sz w:val="24"/>
          <w:szCs w:val="24"/>
        </w:rPr>
        <w:t>a product cost, a portion of fi</w:t>
      </w:r>
      <w:r w:rsidRPr="00240786">
        <w:rPr>
          <w:rFonts w:ascii="Perpetua" w:hAnsi="Perpetua" w:cs="Times-Roman"/>
          <w:sz w:val="24"/>
          <w:szCs w:val="24"/>
        </w:rPr>
        <w:t>xed</w:t>
      </w:r>
      <w:r>
        <w:rPr>
          <w:rFonts w:ascii="Perpetua" w:hAnsi="Perpetua" w:cs="Times-Roman"/>
          <w:sz w:val="24"/>
          <w:szCs w:val="24"/>
        </w:rPr>
        <w:t xml:space="preserve"> </w:t>
      </w:r>
      <w:r w:rsidRPr="00240786">
        <w:rPr>
          <w:rFonts w:ascii="Perpetua" w:hAnsi="Perpetua" w:cs="Times-Roman"/>
          <w:sz w:val="24"/>
          <w:szCs w:val="24"/>
        </w:rPr>
        <w:t>manufacturing overhead is assigned to each unit as it is produced. If units of product are unsold at the</w:t>
      </w:r>
      <w:r>
        <w:rPr>
          <w:rFonts w:ascii="Perpetua" w:hAnsi="Perpetua" w:cs="Times-Roman"/>
          <w:sz w:val="24"/>
          <w:szCs w:val="24"/>
        </w:rPr>
        <w:t xml:space="preserve"> end of a period, then the fi</w:t>
      </w:r>
      <w:r w:rsidRPr="00240786">
        <w:rPr>
          <w:rFonts w:ascii="Perpetua" w:hAnsi="Perpetua" w:cs="Times-Roman"/>
          <w:sz w:val="24"/>
          <w:szCs w:val="24"/>
        </w:rPr>
        <w:t>xed manufacturing overhead cost attached to those units is carried with</w:t>
      </w:r>
      <w:r>
        <w:rPr>
          <w:rFonts w:ascii="Perpetua" w:hAnsi="Perpetua" w:cs="Times-Roman"/>
          <w:sz w:val="24"/>
          <w:szCs w:val="24"/>
        </w:rPr>
        <w:t xml:space="preserve"> </w:t>
      </w:r>
      <w:r w:rsidRPr="00240786">
        <w:rPr>
          <w:rFonts w:ascii="Perpetua" w:hAnsi="Perpetua" w:cs="Times-Roman"/>
          <w:sz w:val="24"/>
          <w:szCs w:val="24"/>
        </w:rPr>
        <w:t>them into the inventory account and deferred to a future period. When these units are later sold, the</w:t>
      </w:r>
      <w:r>
        <w:rPr>
          <w:rFonts w:ascii="Perpetua" w:hAnsi="Perpetua" w:cs="Times-Roman"/>
          <w:sz w:val="24"/>
          <w:szCs w:val="24"/>
        </w:rPr>
        <w:t xml:space="preserve"> fi</w:t>
      </w:r>
      <w:r w:rsidRPr="00240786">
        <w:rPr>
          <w:rFonts w:ascii="Perpetua" w:hAnsi="Perpetua" w:cs="Times-Roman"/>
          <w:sz w:val="24"/>
          <w:szCs w:val="24"/>
        </w:rPr>
        <w:t>xed manufacturing overhead cost attached to them is released from the inventory account and charged</w:t>
      </w:r>
      <w:r>
        <w:rPr>
          <w:rFonts w:ascii="Perpetua" w:hAnsi="Perpetua" w:cs="Times-Roman"/>
          <w:sz w:val="24"/>
          <w:szCs w:val="24"/>
        </w:rPr>
        <w:t xml:space="preserve"> </w:t>
      </w:r>
      <w:r w:rsidRPr="00240786">
        <w:rPr>
          <w:rFonts w:ascii="Perpetua" w:hAnsi="Perpetua" w:cs="Times-Roman"/>
          <w:sz w:val="24"/>
          <w:szCs w:val="24"/>
        </w:rPr>
        <w:t>against income as part of cost of goods sold. Thus, under absorption costing, it is possible to defer a</w:t>
      </w:r>
      <w:r>
        <w:rPr>
          <w:rFonts w:ascii="Perpetua" w:hAnsi="Perpetua" w:cs="Times-Roman"/>
          <w:sz w:val="24"/>
          <w:szCs w:val="24"/>
        </w:rPr>
        <w:t xml:space="preserve"> portion of the fi</w:t>
      </w:r>
      <w:r w:rsidRPr="00240786">
        <w:rPr>
          <w:rFonts w:ascii="Perpetua" w:hAnsi="Perpetua" w:cs="Times-Roman"/>
          <w:sz w:val="24"/>
          <w:szCs w:val="24"/>
        </w:rPr>
        <w:t>xed manufacturing overhead cost from one period to a future period through the inventory</w:t>
      </w:r>
      <w:r>
        <w:rPr>
          <w:rFonts w:ascii="Perpetua" w:hAnsi="Perpetua" w:cs="Times-Roman"/>
          <w:sz w:val="24"/>
          <w:szCs w:val="24"/>
        </w:rPr>
        <w:t xml:space="preserve"> </w:t>
      </w:r>
      <w:r w:rsidRPr="00240786">
        <w:rPr>
          <w:rFonts w:ascii="Perpetua" w:hAnsi="Perpetua" w:cs="Times-Roman"/>
          <w:sz w:val="24"/>
          <w:szCs w:val="24"/>
        </w:rPr>
        <w:t>account.</w:t>
      </w:r>
    </w:p>
    <w:p w:rsidR="00240786" w:rsidRDefault="00240786" w:rsidP="00240786">
      <w:pPr>
        <w:autoSpaceDE w:val="0"/>
        <w:autoSpaceDN w:val="0"/>
        <w:adjustRightInd w:val="0"/>
        <w:spacing w:after="0" w:line="240" w:lineRule="auto"/>
        <w:jc w:val="both"/>
        <w:rPr>
          <w:rFonts w:ascii="Perpetua" w:hAnsi="Perpetua" w:cs="Times-Roman"/>
          <w:sz w:val="24"/>
          <w:szCs w:val="24"/>
        </w:rPr>
      </w:pPr>
    </w:p>
    <w:p w:rsidR="00240786" w:rsidRPr="00240786" w:rsidRDefault="00240786" w:rsidP="00240786">
      <w:pPr>
        <w:autoSpaceDE w:val="0"/>
        <w:autoSpaceDN w:val="0"/>
        <w:adjustRightInd w:val="0"/>
        <w:spacing w:after="0" w:line="240" w:lineRule="auto"/>
        <w:jc w:val="both"/>
        <w:rPr>
          <w:rFonts w:ascii="Perpetua" w:hAnsi="Perpetua" w:cs="Times-Roman"/>
          <w:sz w:val="24"/>
          <w:szCs w:val="24"/>
        </w:rPr>
      </w:pPr>
      <w:r w:rsidRPr="00240786">
        <w:rPr>
          <w:rFonts w:ascii="Perpetua" w:hAnsi="Perpetua" w:cs="Times-Roman"/>
          <w:sz w:val="24"/>
          <w:szCs w:val="24"/>
        </w:rPr>
        <w:t>Unf</w:t>
      </w:r>
      <w:r>
        <w:rPr>
          <w:rFonts w:ascii="Perpetua" w:hAnsi="Perpetua" w:cs="Times-Roman"/>
          <w:sz w:val="24"/>
          <w:szCs w:val="24"/>
        </w:rPr>
        <w:t>ortunately, this shifting of fi</w:t>
      </w:r>
      <w:r w:rsidRPr="00240786">
        <w:rPr>
          <w:rFonts w:ascii="Perpetua" w:hAnsi="Perpetua" w:cs="Times-Roman"/>
          <w:sz w:val="24"/>
          <w:szCs w:val="24"/>
        </w:rPr>
        <w:t>xed manufacturing overhead cost between periods can cause erratic</w:t>
      </w:r>
      <w:r>
        <w:rPr>
          <w:rFonts w:ascii="Perpetua" w:hAnsi="Perpetua" w:cs="Times-Roman"/>
          <w:sz w:val="24"/>
          <w:szCs w:val="24"/>
        </w:rPr>
        <w:t xml:space="preserve"> fl</w:t>
      </w:r>
      <w:r w:rsidRPr="00240786">
        <w:rPr>
          <w:rFonts w:ascii="Perpetua" w:hAnsi="Perpetua" w:cs="Times-Roman"/>
          <w:sz w:val="24"/>
          <w:szCs w:val="24"/>
        </w:rPr>
        <w:t>uctuations in net operating income and can result in confusion and unwise decisions. To guard</w:t>
      </w:r>
      <w:r>
        <w:rPr>
          <w:rFonts w:ascii="Perpetua" w:hAnsi="Perpetua" w:cs="Times-Roman"/>
          <w:sz w:val="24"/>
          <w:szCs w:val="24"/>
        </w:rPr>
        <w:t xml:space="preserve"> </w:t>
      </w:r>
      <w:r w:rsidRPr="00240786">
        <w:rPr>
          <w:rFonts w:ascii="Perpetua" w:hAnsi="Perpetua" w:cs="Times-Roman"/>
          <w:sz w:val="24"/>
          <w:szCs w:val="24"/>
        </w:rPr>
        <w:t>against mistakes when they interpret income statement data, managers should be alert to changes in</w:t>
      </w:r>
      <w:r>
        <w:rPr>
          <w:rFonts w:ascii="Perpetua" w:hAnsi="Perpetua" w:cs="Times-Roman"/>
          <w:sz w:val="24"/>
          <w:szCs w:val="24"/>
        </w:rPr>
        <w:t xml:space="preserve"> </w:t>
      </w:r>
      <w:r w:rsidRPr="00240786">
        <w:rPr>
          <w:rFonts w:ascii="Perpetua" w:hAnsi="Perpetua" w:cs="Times-Roman"/>
          <w:sz w:val="24"/>
          <w:szCs w:val="24"/>
        </w:rPr>
        <w:t>inventory levels or unit product costs during the period.</w:t>
      </w:r>
    </w:p>
    <w:p w:rsidR="00240786" w:rsidRDefault="00240786" w:rsidP="00240786">
      <w:pPr>
        <w:autoSpaceDE w:val="0"/>
        <w:autoSpaceDN w:val="0"/>
        <w:adjustRightInd w:val="0"/>
        <w:spacing w:after="0" w:line="240" w:lineRule="auto"/>
        <w:jc w:val="both"/>
        <w:rPr>
          <w:rFonts w:ascii="Perpetua" w:hAnsi="Perpetua" w:cs="Times-Roman"/>
          <w:sz w:val="24"/>
          <w:szCs w:val="24"/>
        </w:rPr>
      </w:pPr>
    </w:p>
    <w:p w:rsidR="00240786" w:rsidRDefault="00240786" w:rsidP="00240786">
      <w:pPr>
        <w:autoSpaceDE w:val="0"/>
        <w:autoSpaceDN w:val="0"/>
        <w:adjustRightInd w:val="0"/>
        <w:spacing w:after="0" w:line="240" w:lineRule="auto"/>
        <w:jc w:val="both"/>
        <w:rPr>
          <w:rFonts w:ascii="Perpetua" w:hAnsi="Perpetua" w:cs="Times-Roman"/>
          <w:sz w:val="24"/>
          <w:szCs w:val="24"/>
        </w:rPr>
      </w:pPr>
      <w:r w:rsidRPr="00240786">
        <w:rPr>
          <w:rFonts w:ascii="Perpetua" w:hAnsi="Perpetua" w:cs="Times-Roman"/>
          <w:sz w:val="24"/>
          <w:szCs w:val="24"/>
        </w:rPr>
        <w:t>Practically speaking, variable costing can’t b</w:t>
      </w:r>
      <w:r>
        <w:rPr>
          <w:rFonts w:ascii="Perpetua" w:hAnsi="Perpetua" w:cs="Times-Roman"/>
          <w:sz w:val="24"/>
          <w:szCs w:val="24"/>
        </w:rPr>
        <w:t>e used externally for either fi</w:t>
      </w:r>
      <w:r w:rsidRPr="00240786">
        <w:rPr>
          <w:rFonts w:ascii="Perpetua" w:hAnsi="Perpetua" w:cs="Times-Roman"/>
          <w:sz w:val="24"/>
          <w:szCs w:val="24"/>
        </w:rPr>
        <w:t>nancial or tax reporting.</w:t>
      </w:r>
      <w:r>
        <w:rPr>
          <w:rFonts w:ascii="Perpetua" w:hAnsi="Perpetua" w:cs="Times-Roman"/>
          <w:sz w:val="24"/>
          <w:szCs w:val="24"/>
        </w:rPr>
        <w:t xml:space="preserve"> </w:t>
      </w:r>
      <w:r w:rsidRPr="00240786">
        <w:rPr>
          <w:rFonts w:ascii="Perpetua" w:hAnsi="Perpetua" w:cs="Times-Roman"/>
          <w:sz w:val="24"/>
          <w:szCs w:val="24"/>
        </w:rPr>
        <w:t>However, it may be used internally by managers for planning and control purposes. The variable costing</w:t>
      </w:r>
      <w:r>
        <w:rPr>
          <w:rFonts w:ascii="Perpetua" w:hAnsi="Perpetua" w:cs="Times-Roman"/>
          <w:sz w:val="24"/>
          <w:szCs w:val="24"/>
        </w:rPr>
        <w:t xml:space="preserve"> </w:t>
      </w:r>
      <w:r w:rsidRPr="00240786">
        <w:rPr>
          <w:rFonts w:ascii="Perpetua" w:hAnsi="Perpetua" w:cs="Times-Roman"/>
          <w:sz w:val="24"/>
          <w:szCs w:val="24"/>
        </w:rPr>
        <w:t>approach works well with CVP analysis.</w:t>
      </w: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Default="005C6C58" w:rsidP="00240786">
      <w:pPr>
        <w:autoSpaceDE w:val="0"/>
        <w:autoSpaceDN w:val="0"/>
        <w:adjustRightInd w:val="0"/>
        <w:spacing w:after="0" w:line="240" w:lineRule="auto"/>
        <w:jc w:val="both"/>
        <w:rPr>
          <w:rFonts w:ascii="Perpetua" w:hAnsi="Perpetua" w:cs="Times-Roman"/>
          <w:sz w:val="24"/>
          <w:szCs w:val="24"/>
        </w:rPr>
      </w:pPr>
    </w:p>
    <w:p w:rsidR="005C6C58" w:rsidRPr="002F11D2" w:rsidRDefault="005C6C58" w:rsidP="005C6C58">
      <w:pPr>
        <w:autoSpaceDE w:val="0"/>
        <w:autoSpaceDN w:val="0"/>
        <w:adjustRightInd w:val="0"/>
        <w:spacing w:after="0" w:line="240" w:lineRule="auto"/>
        <w:jc w:val="both"/>
        <w:rPr>
          <w:rFonts w:ascii="Perpetua" w:hAnsi="Perpetua" w:cs="NewsGothic-Bold"/>
          <w:b/>
          <w:bCs/>
          <w:sz w:val="24"/>
          <w:szCs w:val="24"/>
        </w:rPr>
      </w:pPr>
      <w:r w:rsidRPr="002F11D2">
        <w:rPr>
          <w:rFonts w:ascii="Perpetua" w:hAnsi="Perpetua" w:cs="NewsGothic-Bold"/>
          <w:b/>
          <w:bCs/>
          <w:sz w:val="24"/>
          <w:szCs w:val="24"/>
        </w:rPr>
        <w:lastRenderedPageBreak/>
        <w:t>Review Problem: Contrasting Variable and Absorption Costing</w:t>
      </w:r>
    </w:p>
    <w:p w:rsidR="005C6C58" w:rsidRDefault="005C6C58" w:rsidP="005C6C58">
      <w:pPr>
        <w:autoSpaceDE w:val="0"/>
        <w:autoSpaceDN w:val="0"/>
        <w:adjustRightInd w:val="0"/>
        <w:spacing w:after="0" w:line="240" w:lineRule="auto"/>
        <w:jc w:val="both"/>
        <w:rPr>
          <w:rFonts w:ascii="Perpetua" w:hAnsi="Perpetua" w:cs="NewsGothic-Bold"/>
          <w:b/>
          <w:bCs/>
          <w:color w:val="B30000"/>
          <w:sz w:val="24"/>
          <w:szCs w:val="24"/>
        </w:rPr>
      </w:pPr>
    </w:p>
    <w:p w:rsidR="005C6C58" w:rsidRDefault="005C6C58" w:rsidP="005C6C58">
      <w:pPr>
        <w:autoSpaceDE w:val="0"/>
        <w:autoSpaceDN w:val="0"/>
        <w:adjustRightInd w:val="0"/>
        <w:spacing w:after="0" w:line="240" w:lineRule="auto"/>
        <w:jc w:val="both"/>
        <w:rPr>
          <w:rFonts w:ascii="Perpetua" w:hAnsi="Perpetua" w:cs="Times-Roman"/>
          <w:color w:val="000000"/>
          <w:sz w:val="24"/>
          <w:szCs w:val="24"/>
        </w:rPr>
      </w:pPr>
      <w:r w:rsidRPr="005C6C58">
        <w:rPr>
          <w:rFonts w:ascii="Perpetua" w:hAnsi="Perpetua" w:cs="Times-Roman"/>
          <w:color w:val="000000"/>
          <w:sz w:val="24"/>
          <w:szCs w:val="24"/>
        </w:rPr>
        <w:t>Dexter Corporation produces and sells a single product, a wooden hand loom for weaving small items</w:t>
      </w:r>
      <w:r>
        <w:rPr>
          <w:rFonts w:ascii="Perpetua" w:hAnsi="Perpetua" w:cs="Times-Roman"/>
          <w:color w:val="000000"/>
          <w:sz w:val="24"/>
          <w:szCs w:val="24"/>
        </w:rPr>
        <w:t xml:space="preserve"> </w:t>
      </w:r>
      <w:r w:rsidRPr="005C6C58">
        <w:rPr>
          <w:rFonts w:ascii="Perpetua" w:hAnsi="Perpetua" w:cs="Times-Roman"/>
          <w:color w:val="000000"/>
          <w:sz w:val="24"/>
          <w:szCs w:val="24"/>
        </w:rPr>
        <w:t>such as scarves. Selected cost and operating data relating to the product for two years are given below:</w:t>
      </w:r>
    </w:p>
    <w:p w:rsidR="005C6C58" w:rsidRPr="005C6C58" w:rsidRDefault="005C6C58" w:rsidP="005C6C58">
      <w:pPr>
        <w:autoSpaceDE w:val="0"/>
        <w:autoSpaceDN w:val="0"/>
        <w:adjustRightInd w:val="0"/>
        <w:spacing w:after="0" w:line="240" w:lineRule="auto"/>
        <w:jc w:val="both"/>
        <w:rPr>
          <w:rFonts w:ascii="Perpetua" w:hAnsi="Perpetua" w:cs="Times-Roman"/>
          <w:color w:val="000000"/>
          <w:sz w:val="24"/>
          <w:szCs w:val="24"/>
        </w:rPr>
      </w:pPr>
    </w:p>
    <w:tbl>
      <w:tblPr>
        <w:tblStyle w:val="TableGrid"/>
        <w:tblW w:w="0" w:type="auto"/>
        <w:jc w:val="center"/>
        <w:tblLook w:val="04A0"/>
      </w:tblPr>
      <w:tblGrid>
        <w:gridCol w:w="4068"/>
        <w:gridCol w:w="1056"/>
      </w:tblGrid>
      <w:tr w:rsidR="005C6C58" w:rsidTr="005C6C58">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Selling price per unit</w:t>
            </w:r>
          </w:p>
        </w:tc>
        <w:tc>
          <w:tcPr>
            <w:tcW w:w="1056" w:type="dxa"/>
          </w:tcPr>
          <w:p w:rsidR="005C6C58" w:rsidRDefault="005C6C58" w:rsidP="005C6C58">
            <w:pPr>
              <w:jc w:val="right"/>
              <w:rPr>
                <w:rFonts w:ascii="Perpetua" w:hAnsi="Perpetua" w:cs="Times-Roman"/>
                <w:sz w:val="24"/>
                <w:szCs w:val="24"/>
              </w:rPr>
            </w:pPr>
            <w:r w:rsidRPr="005C6C58">
              <w:rPr>
                <w:rFonts w:ascii="Perpetua" w:hAnsi="Perpetua" w:cs="Helvetica"/>
                <w:color w:val="000000"/>
                <w:sz w:val="24"/>
                <w:szCs w:val="24"/>
              </w:rPr>
              <w:t>$50</w:t>
            </w:r>
          </w:p>
        </w:tc>
      </w:tr>
      <w:tr w:rsidR="005C6C58" w:rsidTr="005C6C58">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Manufacturing costs:</w:t>
            </w:r>
          </w:p>
        </w:tc>
        <w:tc>
          <w:tcPr>
            <w:tcW w:w="1056" w:type="dxa"/>
          </w:tcPr>
          <w:p w:rsidR="005C6C58" w:rsidRDefault="005C6C58" w:rsidP="005C6C58">
            <w:pPr>
              <w:jc w:val="right"/>
              <w:rPr>
                <w:rFonts w:ascii="Perpetua" w:hAnsi="Perpetua" w:cs="Times-Roman"/>
                <w:sz w:val="24"/>
                <w:szCs w:val="24"/>
              </w:rPr>
            </w:pPr>
          </w:p>
        </w:tc>
      </w:tr>
      <w:tr w:rsidR="005C6C58" w:rsidTr="005C6C58">
        <w:trPr>
          <w:jc w:val="center"/>
        </w:trPr>
        <w:tc>
          <w:tcPr>
            <w:tcW w:w="4068" w:type="dxa"/>
          </w:tcPr>
          <w:p w:rsidR="005C6C58" w:rsidRDefault="005C6C58" w:rsidP="00640F70">
            <w:pPr>
              <w:rPr>
                <w:rFonts w:ascii="Perpetua" w:hAnsi="Perpetua" w:cs="Times-Roman"/>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Variable per unit produced:</w:t>
            </w:r>
          </w:p>
        </w:tc>
        <w:tc>
          <w:tcPr>
            <w:tcW w:w="1056" w:type="dxa"/>
          </w:tcPr>
          <w:p w:rsidR="005C6C58" w:rsidRDefault="005C6C58" w:rsidP="005C6C58">
            <w:pPr>
              <w:jc w:val="right"/>
              <w:rPr>
                <w:rFonts w:ascii="Perpetua" w:hAnsi="Perpetua" w:cs="Times-Roman"/>
                <w:sz w:val="24"/>
                <w:szCs w:val="24"/>
              </w:rPr>
            </w:pPr>
          </w:p>
        </w:tc>
      </w:tr>
      <w:tr w:rsidR="005C6C58" w:rsidTr="005C6C58">
        <w:trPr>
          <w:jc w:val="center"/>
        </w:trPr>
        <w:tc>
          <w:tcPr>
            <w:tcW w:w="4068" w:type="dxa"/>
          </w:tcPr>
          <w:p w:rsidR="005C6C58" w:rsidRDefault="005C6C58" w:rsidP="00640F70">
            <w:pPr>
              <w:rPr>
                <w:rFonts w:ascii="Perpetua" w:hAnsi="Perpetua" w:cs="Times-Roman"/>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Direct materials</w:t>
            </w:r>
          </w:p>
        </w:tc>
        <w:tc>
          <w:tcPr>
            <w:tcW w:w="1056" w:type="dxa"/>
          </w:tcPr>
          <w:p w:rsidR="005C6C58" w:rsidRDefault="005C6C58" w:rsidP="005C6C58">
            <w:pPr>
              <w:jc w:val="right"/>
              <w:rPr>
                <w:rFonts w:ascii="Perpetua" w:hAnsi="Perpetua" w:cs="Times-Roman"/>
                <w:sz w:val="24"/>
                <w:szCs w:val="24"/>
              </w:rPr>
            </w:pPr>
            <w:r w:rsidRPr="005C6C58">
              <w:rPr>
                <w:rFonts w:ascii="Perpetua" w:hAnsi="Perpetua" w:cs="Helvetica"/>
                <w:color w:val="000000"/>
                <w:sz w:val="24"/>
                <w:szCs w:val="24"/>
              </w:rPr>
              <w:t>$11</w:t>
            </w:r>
          </w:p>
        </w:tc>
      </w:tr>
      <w:tr w:rsidR="005C6C58" w:rsidTr="005C6C58">
        <w:trPr>
          <w:jc w:val="center"/>
        </w:trPr>
        <w:tc>
          <w:tcPr>
            <w:tcW w:w="4068" w:type="dxa"/>
          </w:tcPr>
          <w:p w:rsidR="005C6C58" w:rsidRDefault="005C6C58" w:rsidP="00640F70">
            <w:pPr>
              <w:rPr>
                <w:rFonts w:ascii="Perpetua" w:hAnsi="Perpetua" w:cs="Times-Roman"/>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Direct labor</w:t>
            </w:r>
          </w:p>
        </w:tc>
        <w:tc>
          <w:tcPr>
            <w:tcW w:w="1056" w:type="dxa"/>
          </w:tcPr>
          <w:p w:rsidR="005C6C58" w:rsidRDefault="005C6C58" w:rsidP="005C6C58">
            <w:pPr>
              <w:jc w:val="right"/>
              <w:rPr>
                <w:rFonts w:ascii="Perpetua" w:hAnsi="Perpetua" w:cs="Times-Roman"/>
                <w:sz w:val="24"/>
                <w:szCs w:val="24"/>
              </w:rPr>
            </w:pPr>
            <w:r w:rsidRPr="005C6C58">
              <w:rPr>
                <w:rFonts w:ascii="Perpetua" w:hAnsi="Perpetua" w:cs="Helvetica"/>
                <w:color w:val="000000"/>
                <w:sz w:val="24"/>
                <w:szCs w:val="24"/>
              </w:rPr>
              <w:t>$6</w:t>
            </w:r>
          </w:p>
        </w:tc>
      </w:tr>
      <w:tr w:rsidR="005C6C58" w:rsidTr="005C6C58">
        <w:trPr>
          <w:jc w:val="center"/>
        </w:trPr>
        <w:tc>
          <w:tcPr>
            <w:tcW w:w="4068" w:type="dxa"/>
          </w:tcPr>
          <w:p w:rsidR="005C6C58" w:rsidRDefault="005C6C58" w:rsidP="00640F70">
            <w:pPr>
              <w:rPr>
                <w:rFonts w:ascii="Perpetua" w:hAnsi="Perpetua" w:cs="Times-Roman"/>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Variable overhead</w:t>
            </w:r>
          </w:p>
        </w:tc>
        <w:tc>
          <w:tcPr>
            <w:tcW w:w="1056" w:type="dxa"/>
          </w:tcPr>
          <w:p w:rsidR="005C6C58" w:rsidRDefault="005C6C58" w:rsidP="005C6C58">
            <w:pPr>
              <w:jc w:val="right"/>
              <w:rPr>
                <w:rFonts w:ascii="Perpetua" w:hAnsi="Perpetua" w:cs="Times-Roman"/>
                <w:sz w:val="24"/>
                <w:szCs w:val="24"/>
              </w:rPr>
            </w:pPr>
            <w:r w:rsidRPr="005C6C58">
              <w:rPr>
                <w:rFonts w:ascii="Perpetua" w:hAnsi="Perpetua" w:cs="Helvetica"/>
                <w:color w:val="000000"/>
                <w:sz w:val="24"/>
                <w:szCs w:val="24"/>
              </w:rPr>
              <w:t>$3</w:t>
            </w:r>
          </w:p>
        </w:tc>
      </w:tr>
      <w:tr w:rsidR="005C6C58" w:rsidTr="005C6C58">
        <w:trPr>
          <w:jc w:val="center"/>
        </w:trPr>
        <w:tc>
          <w:tcPr>
            <w:tcW w:w="4068" w:type="dxa"/>
          </w:tcPr>
          <w:p w:rsidR="005C6C58" w:rsidRDefault="005C6C58" w:rsidP="00640F70">
            <w:pPr>
              <w:rPr>
                <w:rFonts w:ascii="Perpetua" w:hAnsi="Perpetua" w:cs="Times-Roman"/>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Fixed per year</w:t>
            </w:r>
          </w:p>
        </w:tc>
        <w:tc>
          <w:tcPr>
            <w:tcW w:w="1056" w:type="dxa"/>
          </w:tcPr>
          <w:p w:rsidR="005C6C58" w:rsidRDefault="005C6C58" w:rsidP="00640F70">
            <w:pPr>
              <w:jc w:val="center"/>
              <w:rPr>
                <w:rFonts w:ascii="Perpetua" w:hAnsi="Perpetua" w:cs="Times-Roman"/>
                <w:sz w:val="24"/>
                <w:szCs w:val="24"/>
              </w:rPr>
            </w:pPr>
            <w:r w:rsidRPr="005C6C58">
              <w:rPr>
                <w:rFonts w:ascii="Perpetua" w:hAnsi="Perpetua" w:cs="Helvetica"/>
                <w:color w:val="000000"/>
                <w:sz w:val="24"/>
                <w:szCs w:val="24"/>
              </w:rPr>
              <w:t>$120,000</w:t>
            </w:r>
          </w:p>
        </w:tc>
      </w:tr>
      <w:tr w:rsidR="005C6C58" w:rsidTr="005C6C58">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Selling and administrative costs:</w:t>
            </w:r>
          </w:p>
        </w:tc>
        <w:tc>
          <w:tcPr>
            <w:tcW w:w="1056" w:type="dxa"/>
          </w:tcPr>
          <w:p w:rsidR="005C6C58" w:rsidRDefault="005C6C58" w:rsidP="00640F70">
            <w:pPr>
              <w:jc w:val="center"/>
              <w:rPr>
                <w:rFonts w:ascii="Perpetua" w:hAnsi="Perpetua" w:cs="Times-Roman"/>
                <w:sz w:val="24"/>
                <w:szCs w:val="24"/>
              </w:rPr>
            </w:pPr>
          </w:p>
        </w:tc>
      </w:tr>
      <w:tr w:rsidR="005C6C58" w:rsidRPr="00C075BA" w:rsidTr="005C6C58">
        <w:trPr>
          <w:jc w:val="center"/>
        </w:trPr>
        <w:tc>
          <w:tcPr>
            <w:tcW w:w="4068" w:type="dxa"/>
          </w:tcPr>
          <w:p w:rsidR="005C6C58" w:rsidRPr="00C075BA" w:rsidRDefault="005C6C58" w:rsidP="00640F70">
            <w:pPr>
              <w:rPr>
                <w:rFonts w:ascii="Perpetua" w:hAnsi="Perpetua" w:cs="Helvetica"/>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Variable per unit sold</w:t>
            </w:r>
          </w:p>
        </w:tc>
        <w:tc>
          <w:tcPr>
            <w:tcW w:w="1056" w:type="dxa"/>
          </w:tcPr>
          <w:p w:rsidR="005C6C58" w:rsidRPr="00C075BA" w:rsidRDefault="005C6C58" w:rsidP="005C6C58">
            <w:pPr>
              <w:jc w:val="right"/>
              <w:rPr>
                <w:rFonts w:ascii="Perpetua" w:hAnsi="Perpetua" w:cs="Helvetica"/>
                <w:sz w:val="24"/>
                <w:szCs w:val="24"/>
              </w:rPr>
            </w:pPr>
            <w:r w:rsidRPr="005C6C58">
              <w:rPr>
                <w:rFonts w:ascii="Perpetua" w:hAnsi="Perpetua" w:cs="Helvetica"/>
                <w:color w:val="000000"/>
                <w:sz w:val="24"/>
                <w:szCs w:val="24"/>
              </w:rPr>
              <w:t>$4</w:t>
            </w:r>
          </w:p>
        </w:tc>
      </w:tr>
      <w:tr w:rsidR="005C6C58" w:rsidRPr="00C075BA" w:rsidTr="005C6C58">
        <w:trPr>
          <w:jc w:val="center"/>
        </w:trPr>
        <w:tc>
          <w:tcPr>
            <w:tcW w:w="4068" w:type="dxa"/>
          </w:tcPr>
          <w:p w:rsidR="005C6C58" w:rsidRPr="00C075BA" w:rsidRDefault="005C6C58" w:rsidP="00640F70">
            <w:pPr>
              <w:rPr>
                <w:rFonts w:ascii="Perpetua" w:hAnsi="Perpetua" w:cs="Helvetica"/>
                <w:sz w:val="24"/>
                <w:szCs w:val="24"/>
              </w:rPr>
            </w:pPr>
            <w:r>
              <w:rPr>
                <w:rFonts w:ascii="Perpetua" w:hAnsi="Perpetua" w:cs="Helvetica"/>
                <w:color w:val="000000"/>
                <w:sz w:val="24"/>
                <w:szCs w:val="24"/>
              </w:rPr>
              <w:t xml:space="preserve">     </w:t>
            </w:r>
            <w:r w:rsidRPr="005C6C58">
              <w:rPr>
                <w:rFonts w:ascii="Perpetua" w:hAnsi="Perpetua" w:cs="Helvetica"/>
                <w:color w:val="000000"/>
                <w:sz w:val="24"/>
                <w:szCs w:val="24"/>
              </w:rPr>
              <w:t>Fixed per year</w:t>
            </w:r>
          </w:p>
        </w:tc>
        <w:tc>
          <w:tcPr>
            <w:tcW w:w="1056" w:type="dxa"/>
          </w:tcPr>
          <w:p w:rsidR="005C6C58" w:rsidRPr="00C075BA" w:rsidRDefault="005C6C58" w:rsidP="00640F70">
            <w:pPr>
              <w:jc w:val="center"/>
              <w:rPr>
                <w:rFonts w:ascii="Perpetua" w:hAnsi="Perpetua" w:cs="Helvetica"/>
                <w:sz w:val="24"/>
                <w:szCs w:val="24"/>
              </w:rPr>
            </w:pPr>
            <w:r w:rsidRPr="005C6C58">
              <w:rPr>
                <w:rFonts w:ascii="Perpetua" w:hAnsi="Perpetua" w:cs="Helvetica"/>
                <w:color w:val="000000"/>
                <w:sz w:val="24"/>
                <w:szCs w:val="24"/>
              </w:rPr>
              <w:t>$70,000</w:t>
            </w:r>
          </w:p>
        </w:tc>
      </w:tr>
    </w:tbl>
    <w:p w:rsidR="005C6C58" w:rsidRDefault="005C6C58" w:rsidP="005C6C58">
      <w:pPr>
        <w:autoSpaceDE w:val="0"/>
        <w:autoSpaceDN w:val="0"/>
        <w:adjustRightInd w:val="0"/>
        <w:spacing w:after="0" w:line="240" w:lineRule="auto"/>
        <w:jc w:val="both"/>
        <w:rPr>
          <w:rFonts w:ascii="Perpetua" w:hAnsi="Perpetua" w:cs="Helvetica"/>
          <w:color w:val="000000"/>
          <w:sz w:val="24"/>
          <w:szCs w:val="24"/>
        </w:rPr>
      </w:pPr>
    </w:p>
    <w:p w:rsidR="005C6C58" w:rsidRDefault="005C6C58" w:rsidP="005C6C58">
      <w:pPr>
        <w:autoSpaceDE w:val="0"/>
        <w:autoSpaceDN w:val="0"/>
        <w:adjustRightInd w:val="0"/>
        <w:spacing w:after="0" w:line="240" w:lineRule="auto"/>
        <w:jc w:val="both"/>
        <w:rPr>
          <w:rFonts w:ascii="Perpetua" w:hAnsi="Perpetua" w:cs="Helvetica"/>
          <w:color w:val="000000"/>
          <w:sz w:val="24"/>
          <w:szCs w:val="24"/>
        </w:rPr>
      </w:pPr>
    </w:p>
    <w:tbl>
      <w:tblPr>
        <w:tblStyle w:val="TableGrid"/>
        <w:tblW w:w="0" w:type="auto"/>
        <w:jc w:val="center"/>
        <w:tblLook w:val="04A0"/>
      </w:tblPr>
      <w:tblGrid>
        <w:gridCol w:w="4068"/>
        <w:gridCol w:w="1056"/>
        <w:gridCol w:w="1056"/>
      </w:tblGrid>
      <w:tr w:rsidR="005C6C58" w:rsidTr="00CB1984">
        <w:trPr>
          <w:jc w:val="center"/>
        </w:trPr>
        <w:tc>
          <w:tcPr>
            <w:tcW w:w="4068" w:type="dxa"/>
          </w:tcPr>
          <w:p w:rsidR="005C6C58" w:rsidRDefault="005C6C58" w:rsidP="00640F70">
            <w:pPr>
              <w:rPr>
                <w:rFonts w:ascii="Perpetua" w:hAnsi="Perpetua" w:cs="Times-Roman"/>
                <w:sz w:val="24"/>
                <w:szCs w:val="24"/>
              </w:rPr>
            </w:pPr>
          </w:p>
        </w:tc>
        <w:tc>
          <w:tcPr>
            <w:tcW w:w="1056" w:type="dxa"/>
          </w:tcPr>
          <w:p w:rsidR="005C6C58" w:rsidRPr="005C6C58" w:rsidRDefault="005C6C58" w:rsidP="005C6C58">
            <w:pPr>
              <w:jc w:val="center"/>
              <w:rPr>
                <w:rFonts w:ascii="Perpetua" w:hAnsi="Perpetua" w:cs="Helvetica"/>
                <w:color w:val="000000"/>
                <w:sz w:val="24"/>
                <w:szCs w:val="24"/>
              </w:rPr>
            </w:pPr>
            <w:r w:rsidRPr="005C6C58">
              <w:rPr>
                <w:rFonts w:ascii="Perpetua" w:hAnsi="Perpetua" w:cs="HelveticaNeue-Roman"/>
                <w:color w:val="000000"/>
                <w:sz w:val="24"/>
                <w:szCs w:val="24"/>
              </w:rPr>
              <w:t>Year 1</w:t>
            </w:r>
          </w:p>
        </w:tc>
        <w:tc>
          <w:tcPr>
            <w:tcW w:w="1056" w:type="dxa"/>
          </w:tcPr>
          <w:p w:rsidR="005C6C58" w:rsidRDefault="005C6C58" w:rsidP="005C6C58">
            <w:pPr>
              <w:jc w:val="center"/>
              <w:rPr>
                <w:rFonts w:ascii="Perpetua" w:hAnsi="Perpetua" w:cs="Times-Roman"/>
                <w:sz w:val="24"/>
                <w:szCs w:val="24"/>
              </w:rPr>
            </w:pPr>
            <w:r w:rsidRPr="005C6C58">
              <w:rPr>
                <w:rFonts w:ascii="Perpetua" w:hAnsi="Perpetua" w:cs="HelveticaNeue-Roman"/>
                <w:color w:val="000000"/>
                <w:sz w:val="24"/>
                <w:szCs w:val="24"/>
              </w:rPr>
              <w:t>Year 2</w:t>
            </w:r>
          </w:p>
        </w:tc>
      </w:tr>
      <w:tr w:rsidR="005C6C58" w:rsidTr="00CB1984">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Units in beginning inventory</w:t>
            </w:r>
          </w:p>
        </w:tc>
        <w:tc>
          <w:tcPr>
            <w:tcW w:w="1056" w:type="dxa"/>
          </w:tcPr>
          <w:p w:rsidR="005C6C58" w:rsidRDefault="005C6C58" w:rsidP="00640F70">
            <w:pPr>
              <w:jc w:val="right"/>
              <w:rPr>
                <w:rFonts w:ascii="Perpetua" w:hAnsi="Perpetua" w:cs="Times-Roman"/>
                <w:sz w:val="24"/>
                <w:szCs w:val="24"/>
              </w:rPr>
            </w:pPr>
            <w:r w:rsidRPr="005C6C58">
              <w:rPr>
                <w:rFonts w:ascii="Perpetua" w:hAnsi="Perpetua" w:cs="Helvetica"/>
                <w:color w:val="000000"/>
                <w:sz w:val="24"/>
                <w:szCs w:val="24"/>
              </w:rPr>
              <w:t>0</w:t>
            </w:r>
          </w:p>
        </w:tc>
        <w:tc>
          <w:tcPr>
            <w:tcW w:w="1056" w:type="dxa"/>
          </w:tcPr>
          <w:p w:rsidR="005C6C58" w:rsidRDefault="005C6C58" w:rsidP="00640F70">
            <w:pPr>
              <w:jc w:val="right"/>
              <w:rPr>
                <w:rFonts w:ascii="Perpetua" w:hAnsi="Perpetua" w:cs="Times-Roman"/>
                <w:sz w:val="24"/>
                <w:szCs w:val="24"/>
              </w:rPr>
            </w:pPr>
            <w:r w:rsidRPr="005C6C58">
              <w:rPr>
                <w:rFonts w:ascii="Perpetua" w:hAnsi="Perpetua" w:cs="Helvetica"/>
                <w:color w:val="000000"/>
                <w:sz w:val="24"/>
                <w:szCs w:val="24"/>
              </w:rPr>
              <w:t>2,000</w:t>
            </w:r>
          </w:p>
        </w:tc>
      </w:tr>
      <w:tr w:rsidR="005C6C58" w:rsidTr="00CB1984">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Units produced during the year</w:t>
            </w:r>
          </w:p>
        </w:tc>
        <w:tc>
          <w:tcPr>
            <w:tcW w:w="1056" w:type="dxa"/>
          </w:tcPr>
          <w:p w:rsidR="005C6C58" w:rsidRDefault="005C6C58" w:rsidP="00640F70">
            <w:pPr>
              <w:jc w:val="right"/>
              <w:rPr>
                <w:rFonts w:ascii="Perpetua" w:hAnsi="Perpetua" w:cs="Times-Roman"/>
                <w:sz w:val="24"/>
                <w:szCs w:val="24"/>
              </w:rPr>
            </w:pPr>
            <w:r w:rsidRPr="005C6C58">
              <w:rPr>
                <w:rFonts w:ascii="Perpetua" w:hAnsi="Perpetua" w:cs="Helvetica"/>
                <w:color w:val="000000"/>
                <w:sz w:val="24"/>
                <w:szCs w:val="24"/>
              </w:rPr>
              <w:t>10,000</w:t>
            </w:r>
          </w:p>
        </w:tc>
        <w:tc>
          <w:tcPr>
            <w:tcW w:w="1056" w:type="dxa"/>
          </w:tcPr>
          <w:p w:rsidR="005C6C58" w:rsidRDefault="005C6C58" w:rsidP="00640F70">
            <w:pPr>
              <w:jc w:val="right"/>
              <w:rPr>
                <w:rFonts w:ascii="Perpetua" w:hAnsi="Perpetua" w:cs="Times-Roman"/>
                <w:sz w:val="24"/>
                <w:szCs w:val="24"/>
              </w:rPr>
            </w:pPr>
            <w:r w:rsidRPr="005C6C58">
              <w:rPr>
                <w:rFonts w:ascii="Perpetua" w:hAnsi="Perpetua" w:cs="Helvetica"/>
                <w:color w:val="000000"/>
                <w:sz w:val="24"/>
                <w:szCs w:val="24"/>
              </w:rPr>
              <w:t>6,000</w:t>
            </w:r>
          </w:p>
        </w:tc>
      </w:tr>
      <w:tr w:rsidR="005C6C58" w:rsidTr="00CB1984">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Units sold during the year</w:t>
            </w:r>
          </w:p>
        </w:tc>
        <w:tc>
          <w:tcPr>
            <w:tcW w:w="1056" w:type="dxa"/>
          </w:tcPr>
          <w:p w:rsidR="005C6C58" w:rsidRPr="005C6C58" w:rsidRDefault="005C6C58" w:rsidP="00640F70">
            <w:pPr>
              <w:jc w:val="right"/>
              <w:rPr>
                <w:rFonts w:ascii="Perpetua" w:hAnsi="Perpetua" w:cs="Helvetica"/>
                <w:color w:val="000000"/>
                <w:sz w:val="24"/>
                <w:szCs w:val="24"/>
              </w:rPr>
            </w:pPr>
            <w:r w:rsidRPr="005C6C58">
              <w:rPr>
                <w:rFonts w:ascii="Perpetua" w:hAnsi="Perpetua" w:cs="Helvetica"/>
                <w:color w:val="000000"/>
                <w:sz w:val="24"/>
                <w:szCs w:val="24"/>
              </w:rPr>
              <w:t>8,000</w:t>
            </w:r>
          </w:p>
        </w:tc>
        <w:tc>
          <w:tcPr>
            <w:tcW w:w="1056" w:type="dxa"/>
          </w:tcPr>
          <w:p w:rsidR="005C6C58" w:rsidRDefault="005C6C58" w:rsidP="00640F70">
            <w:pPr>
              <w:jc w:val="right"/>
              <w:rPr>
                <w:rFonts w:ascii="Perpetua" w:hAnsi="Perpetua" w:cs="Times-Roman"/>
                <w:sz w:val="24"/>
                <w:szCs w:val="24"/>
              </w:rPr>
            </w:pPr>
            <w:r w:rsidRPr="005C6C58">
              <w:rPr>
                <w:rFonts w:ascii="Perpetua" w:hAnsi="Perpetua" w:cs="Helvetica"/>
                <w:color w:val="000000"/>
                <w:sz w:val="24"/>
                <w:szCs w:val="24"/>
              </w:rPr>
              <w:t>8,000</w:t>
            </w:r>
          </w:p>
        </w:tc>
      </w:tr>
      <w:tr w:rsidR="005C6C58" w:rsidTr="00CB1984">
        <w:trPr>
          <w:jc w:val="center"/>
        </w:trPr>
        <w:tc>
          <w:tcPr>
            <w:tcW w:w="4068" w:type="dxa"/>
          </w:tcPr>
          <w:p w:rsidR="005C6C58" w:rsidRDefault="005C6C58" w:rsidP="00640F70">
            <w:pPr>
              <w:rPr>
                <w:rFonts w:ascii="Perpetua" w:hAnsi="Perpetua" w:cs="Times-Roman"/>
                <w:sz w:val="24"/>
                <w:szCs w:val="24"/>
              </w:rPr>
            </w:pPr>
            <w:r w:rsidRPr="005C6C58">
              <w:rPr>
                <w:rFonts w:ascii="Perpetua" w:hAnsi="Perpetua" w:cs="Helvetica"/>
                <w:color w:val="000000"/>
                <w:sz w:val="24"/>
                <w:szCs w:val="24"/>
              </w:rPr>
              <w:t>Units in ending inventory</w:t>
            </w:r>
          </w:p>
        </w:tc>
        <w:tc>
          <w:tcPr>
            <w:tcW w:w="1056" w:type="dxa"/>
          </w:tcPr>
          <w:p w:rsidR="005C6C58" w:rsidRPr="005C6C58" w:rsidRDefault="00AF7F09" w:rsidP="00640F70">
            <w:pPr>
              <w:jc w:val="right"/>
              <w:rPr>
                <w:rFonts w:ascii="Perpetua" w:hAnsi="Perpetua" w:cs="Helvetica"/>
                <w:color w:val="000000"/>
                <w:sz w:val="24"/>
                <w:szCs w:val="24"/>
              </w:rPr>
            </w:pPr>
            <w:r w:rsidRPr="005C6C58">
              <w:rPr>
                <w:rFonts w:ascii="Perpetua" w:hAnsi="Perpetua" w:cs="Helvetica"/>
                <w:color w:val="000000"/>
                <w:sz w:val="24"/>
                <w:szCs w:val="24"/>
              </w:rPr>
              <w:t>2,000</w:t>
            </w:r>
          </w:p>
        </w:tc>
        <w:tc>
          <w:tcPr>
            <w:tcW w:w="1056" w:type="dxa"/>
          </w:tcPr>
          <w:p w:rsidR="005C6C58" w:rsidRDefault="00AF7F09" w:rsidP="00640F70">
            <w:pPr>
              <w:jc w:val="right"/>
              <w:rPr>
                <w:rFonts w:ascii="Perpetua" w:hAnsi="Perpetua" w:cs="Times-Roman"/>
                <w:sz w:val="24"/>
                <w:szCs w:val="24"/>
              </w:rPr>
            </w:pPr>
            <w:r w:rsidRPr="005C6C58">
              <w:rPr>
                <w:rFonts w:ascii="Perpetua" w:hAnsi="Perpetua" w:cs="Helvetica"/>
                <w:color w:val="000000"/>
                <w:sz w:val="24"/>
                <w:szCs w:val="24"/>
              </w:rPr>
              <w:t>0</w:t>
            </w:r>
          </w:p>
        </w:tc>
      </w:tr>
    </w:tbl>
    <w:p w:rsidR="00AF7F09" w:rsidRDefault="00AF7F09" w:rsidP="005C6C58">
      <w:pPr>
        <w:autoSpaceDE w:val="0"/>
        <w:autoSpaceDN w:val="0"/>
        <w:adjustRightInd w:val="0"/>
        <w:spacing w:after="0" w:line="240" w:lineRule="auto"/>
        <w:jc w:val="both"/>
        <w:rPr>
          <w:rFonts w:ascii="Perpetua" w:hAnsi="Perpetua" w:cs="NewsGothic-Oblique"/>
          <w:i/>
          <w:iCs/>
          <w:color w:val="000000"/>
          <w:sz w:val="24"/>
          <w:szCs w:val="24"/>
        </w:rPr>
      </w:pPr>
    </w:p>
    <w:p w:rsidR="005C6C58" w:rsidRPr="00AF7F09" w:rsidRDefault="005C6C58" w:rsidP="005C6C58">
      <w:pPr>
        <w:autoSpaceDE w:val="0"/>
        <w:autoSpaceDN w:val="0"/>
        <w:adjustRightInd w:val="0"/>
        <w:spacing w:after="0" w:line="240" w:lineRule="auto"/>
        <w:jc w:val="both"/>
        <w:rPr>
          <w:rFonts w:ascii="Perpetua" w:hAnsi="Perpetua" w:cs="NewsGothic-Oblique"/>
          <w:b/>
          <w:i/>
          <w:iCs/>
          <w:color w:val="000000"/>
          <w:sz w:val="24"/>
          <w:szCs w:val="24"/>
        </w:rPr>
      </w:pPr>
      <w:r w:rsidRPr="00AF7F09">
        <w:rPr>
          <w:rFonts w:ascii="Perpetua" w:hAnsi="Perpetua" w:cs="NewsGothic-Oblique"/>
          <w:b/>
          <w:i/>
          <w:iCs/>
          <w:color w:val="000000"/>
          <w:sz w:val="24"/>
          <w:szCs w:val="24"/>
        </w:rPr>
        <w:t>Required:</w:t>
      </w:r>
    </w:p>
    <w:p w:rsidR="005C6C58" w:rsidRPr="00AF7F09" w:rsidRDefault="005C6C58" w:rsidP="00AF7F09">
      <w:pPr>
        <w:pStyle w:val="ListParagraph"/>
        <w:numPr>
          <w:ilvl w:val="0"/>
          <w:numId w:val="6"/>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Assume the company uses absorption costing.</w:t>
      </w:r>
    </w:p>
    <w:p w:rsidR="005C6C58" w:rsidRPr="00AF7F09" w:rsidRDefault="005C6C58" w:rsidP="00AF7F09">
      <w:pPr>
        <w:pStyle w:val="ListParagraph"/>
        <w:numPr>
          <w:ilvl w:val="0"/>
          <w:numId w:val="7"/>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Compute the unit product cost in each year.</w:t>
      </w:r>
    </w:p>
    <w:p w:rsidR="00AF7F09" w:rsidRPr="00AF7F09" w:rsidRDefault="005C6C58" w:rsidP="00AF7F09">
      <w:pPr>
        <w:pStyle w:val="ListParagraph"/>
        <w:numPr>
          <w:ilvl w:val="0"/>
          <w:numId w:val="7"/>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Prepare an income statement for each year.</w:t>
      </w:r>
    </w:p>
    <w:p w:rsidR="005C6C58" w:rsidRPr="00AF7F09" w:rsidRDefault="005C6C58" w:rsidP="00AF7F09">
      <w:pPr>
        <w:pStyle w:val="ListParagraph"/>
        <w:numPr>
          <w:ilvl w:val="0"/>
          <w:numId w:val="6"/>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Assume the company uses variable costing.</w:t>
      </w:r>
    </w:p>
    <w:p w:rsidR="005C6C58" w:rsidRPr="00AF7F09" w:rsidRDefault="005C6C58" w:rsidP="00AF7F09">
      <w:pPr>
        <w:pStyle w:val="ListParagraph"/>
        <w:numPr>
          <w:ilvl w:val="0"/>
          <w:numId w:val="8"/>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Compute the unit product cost in each year.</w:t>
      </w:r>
    </w:p>
    <w:p w:rsidR="005C6C58" w:rsidRPr="00AF7F09" w:rsidRDefault="005C6C58" w:rsidP="00AF7F09">
      <w:pPr>
        <w:pStyle w:val="ListParagraph"/>
        <w:numPr>
          <w:ilvl w:val="0"/>
          <w:numId w:val="8"/>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Prepare an income statement for each year.</w:t>
      </w:r>
    </w:p>
    <w:p w:rsidR="005C6C58" w:rsidRPr="00AF7F09" w:rsidRDefault="005C6C58" w:rsidP="00AF7F09">
      <w:pPr>
        <w:pStyle w:val="ListParagraph"/>
        <w:numPr>
          <w:ilvl w:val="0"/>
          <w:numId w:val="6"/>
        </w:numPr>
        <w:autoSpaceDE w:val="0"/>
        <w:autoSpaceDN w:val="0"/>
        <w:adjustRightInd w:val="0"/>
        <w:spacing w:after="0" w:line="240" w:lineRule="auto"/>
        <w:jc w:val="both"/>
        <w:rPr>
          <w:rFonts w:ascii="Perpetua" w:hAnsi="Perpetua" w:cs="Times-Roman"/>
          <w:color w:val="000000"/>
          <w:sz w:val="24"/>
          <w:szCs w:val="24"/>
        </w:rPr>
      </w:pPr>
      <w:r w:rsidRPr="00AF7F09">
        <w:rPr>
          <w:rFonts w:ascii="Perpetua" w:hAnsi="Perpetua" w:cs="Times-Roman"/>
          <w:color w:val="000000"/>
          <w:sz w:val="24"/>
          <w:szCs w:val="24"/>
        </w:rPr>
        <w:t>Reconcile the variable costing and absorption costing net operating incomes.</w:t>
      </w:r>
    </w:p>
    <w:p w:rsidR="00AF7F09" w:rsidRDefault="00AF7F09" w:rsidP="005C6C58">
      <w:pPr>
        <w:autoSpaceDE w:val="0"/>
        <w:autoSpaceDN w:val="0"/>
        <w:adjustRightInd w:val="0"/>
        <w:spacing w:after="0" w:line="240" w:lineRule="auto"/>
        <w:jc w:val="both"/>
        <w:rPr>
          <w:rFonts w:ascii="Perpetua" w:hAnsi="Perpetua" w:cs="NewsGothic-Oblique"/>
          <w:b/>
          <w:i/>
          <w:iCs/>
          <w:color w:val="000000"/>
          <w:sz w:val="24"/>
          <w:szCs w:val="24"/>
        </w:rPr>
      </w:pPr>
    </w:p>
    <w:p w:rsidR="005C6C58" w:rsidRPr="00AF7F09" w:rsidRDefault="005C6C58" w:rsidP="005C6C58">
      <w:pPr>
        <w:autoSpaceDE w:val="0"/>
        <w:autoSpaceDN w:val="0"/>
        <w:adjustRightInd w:val="0"/>
        <w:spacing w:after="0" w:line="240" w:lineRule="auto"/>
        <w:jc w:val="both"/>
        <w:rPr>
          <w:rFonts w:ascii="Perpetua" w:hAnsi="Perpetua" w:cs="NewsGothic-Oblique"/>
          <w:b/>
          <w:i/>
          <w:iCs/>
          <w:color w:val="000000"/>
          <w:sz w:val="24"/>
          <w:szCs w:val="24"/>
        </w:rPr>
      </w:pPr>
      <w:r w:rsidRPr="00AF7F09">
        <w:rPr>
          <w:rFonts w:ascii="Perpetua" w:hAnsi="Perpetua" w:cs="NewsGothic-Oblique"/>
          <w:b/>
          <w:i/>
          <w:iCs/>
          <w:color w:val="000000"/>
          <w:sz w:val="24"/>
          <w:szCs w:val="24"/>
        </w:rPr>
        <w:t>Solution to Review Problem</w:t>
      </w:r>
    </w:p>
    <w:p w:rsidR="005C6C58" w:rsidRPr="00AF7F09" w:rsidRDefault="00AF7F09" w:rsidP="00AF7F09">
      <w:pPr>
        <w:pStyle w:val="ListParagraph"/>
        <w:numPr>
          <w:ilvl w:val="1"/>
          <w:numId w:val="9"/>
        </w:numPr>
        <w:autoSpaceDE w:val="0"/>
        <w:autoSpaceDN w:val="0"/>
        <w:adjustRightInd w:val="0"/>
        <w:spacing w:after="0" w:line="240" w:lineRule="auto"/>
        <w:jc w:val="both"/>
        <w:rPr>
          <w:rFonts w:ascii="Perpetua" w:hAnsi="Perpetua" w:cs="Times-Roman"/>
          <w:color w:val="000000"/>
          <w:sz w:val="24"/>
          <w:szCs w:val="24"/>
        </w:rPr>
      </w:pPr>
      <w:r>
        <w:rPr>
          <w:rFonts w:ascii="Perpetua" w:hAnsi="Perpetua" w:cs="Times-Roman"/>
          <w:color w:val="000000"/>
          <w:sz w:val="24"/>
          <w:szCs w:val="24"/>
        </w:rPr>
        <w:t xml:space="preserve">a. </w:t>
      </w:r>
      <w:r w:rsidR="005C6C58" w:rsidRPr="00AF7F09">
        <w:rPr>
          <w:rFonts w:ascii="Perpetua" w:hAnsi="Perpetua" w:cs="Times-Roman"/>
          <w:color w:val="000000"/>
          <w:sz w:val="24"/>
          <w:szCs w:val="24"/>
        </w:rPr>
        <w:t>Under absorption costing, all manuf</w:t>
      </w:r>
      <w:r w:rsidRPr="00AF7F09">
        <w:rPr>
          <w:rFonts w:ascii="Perpetua" w:hAnsi="Perpetua" w:cs="Times-Roman"/>
          <w:color w:val="000000"/>
          <w:sz w:val="24"/>
          <w:szCs w:val="24"/>
        </w:rPr>
        <w:t>acturing costs, variable and fi</w:t>
      </w:r>
      <w:r w:rsidR="005C6C58" w:rsidRPr="00AF7F09">
        <w:rPr>
          <w:rFonts w:ascii="Perpetua" w:hAnsi="Perpetua" w:cs="Times-Roman"/>
          <w:color w:val="000000"/>
          <w:sz w:val="24"/>
          <w:szCs w:val="24"/>
        </w:rPr>
        <w:t>xed, are included in unit</w:t>
      </w:r>
      <w:r w:rsidRPr="00AF7F09">
        <w:rPr>
          <w:rFonts w:ascii="Perpetua" w:hAnsi="Perpetua" w:cs="Times-Roman"/>
          <w:color w:val="000000"/>
          <w:sz w:val="24"/>
          <w:szCs w:val="24"/>
        </w:rPr>
        <w:t xml:space="preserve"> </w:t>
      </w:r>
      <w:r w:rsidR="005C6C58" w:rsidRPr="00AF7F09">
        <w:rPr>
          <w:rFonts w:ascii="Perpetua" w:hAnsi="Perpetua" w:cs="Times-Roman"/>
          <w:color w:val="000000"/>
          <w:sz w:val="24"/>
          <w:szCs w:val="24"/>
        </w:rPr>
        <w:t>product costs:</w:t>
      </w:r>
    </w:p>
    <w:sectPr w:rsidR="005C6C58" w:rsidRPr="00AF7F09" w:rsidSect="00CA23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87A" w:rsidRDefault="0034687A" w:rsidP="00127C2F">
      <w:pPr>
        <w:spacing w:after="0" w:line="240" w:lineRule="auto"/>
      </w:pPr>
      <w:r>
        <w:separator/>
      </w:r>
    </w:p>
  </w:endnote>
  <w:endnote w:type="continuationSeparator" w:id="1">
    <w:p w:rsidR="0034687A" w:rsidRDefault="0034687A" w:rsidP="00127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NewsGothic-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oudy-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urrencyPiB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Oblique">
    <w:panose1 w:val="00000000000000000000"/>
    <w:charset w:val="00"/>
    <w:family w:val="swiss"/>
    <w:notTrueType/>
    <w:pitch w:val="default"/>
    <w:sig w:usb0="00000003" w:usb1="00000000" w:usb2="00000000" w:usb3="00000000" w:csb0="00000001" w:csb1="00000000"/>
  </w:font>
  <w:font w:name="GothicI">
    <w:panose1 w:val="00000400000000000000"/>
    <w:charset w:val="00"/>
    <w:family w:val="auto"/>
    <w:pitch w:val="variable"/>
    <w:sig w:usb0="20002A87" w:usb1="00000000" w:usb2="00000000" w:usb3="00000000" w:csb0="000001FF" w:csb1="00000000"/>
  </w:font>
  <w:font w:name="NewsGothic-Obliq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13"/>
      <w:gridCol w:w="2203"/>
    </w:tblGrid>
    <w:sdt>
      <w:sdtPr>
        <w:rPr>
          <w:rFonts w:asciiTheme="majorHAnsi" w:eastAsiaTheme="majorEastAsia" w:hAnsiTheme="majorHAnsi" w:cstheme="majorBidi"/>
          <w:sz w:val="20"/>
          <w:szCs w:val="20"/>
        </w:rPr>
        <w:id w:val="5179815"/>
        <w:docPartObj>
          <w:docPartGallery w:val="Page Numbers (Bottom of Page)"/>
          <w:docPartUnique/>
        </w:docPartObj>
      </w:sdtPr>
      <w:sdtEndPr>
        <w:rPr>
          <w:rFonts w:ascii="Perpetua" w:eastAsiaTheme="minorHAnsi" w:hAnsi="Perpetua" w:cstheme="minorBidi"/>
          <w:b/>
          <w:i/>
          <w:sz w:val="24"/>
          <w:szCs w:val="22"/>
        </w:rPr>
      </w:sdtEndPr>
      <w:sdtContent>
        <w:tr w:rsidR="00240786">
          <w:trPr>
            <w:trHeight w:val="727"/>
          </w:trPr>
          <w:tc>
            <w:tcPr>
              <w:tcW w:w="4000" w:type="pct"/>
              <w:tcBorders>
                <w:right w:val="triple" w:sz="4" w:space="0" w:color="4F81BD" w:themeColor="accent1"/>
              </w:tcBorders>
            </w:tcPr>
            <w:p w:rsidR="00240786" w:rsidRDefault="0024078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40786" w:rsidRPr="00127C2F" w:rsidRDefault="00C97E1A">
              <w:pPr>
                <w:tabs>
                  <w:tab w:val="left" w:pos="1490"/>
                </w:tabs>
                <w:rPr>
                  <w:rFonts w:ascii="Perpetua" w:hAnsi="Perpetua"/>
                  <w:b/>
                  <w:i/>
                  <w:sz w:val="24"/>
                  <w:szCs w:val="28"/>
                </w:rPr>
              </w:pPr>
              <w:r w:rsidRPr="00127C2F">
                <w:rPr>
                  <w:rFonts w:ascii="Perpetua" w:hAnsi="Perpetua"/>
                  <w:b/>
                  <w:i/>
                  <w:sz w:val="24"/>
                </w:rPr>
                <w:fldChar w:fldCharType="begin"/>
              </w:r>
              <w:r w:rsidR="00240786" w:rsidRPr="00127C2F">
                <w:rPr>
                  <w:rFonts w:ascii="Perpetua" w:hAnsi="Perpetua"/>
                  <w:b/>
                  <w:i/>
                  <w:sz w:val="24"/>
                </w:rPr>
                <w:instrText xml:space="preserve"> PAGE    \* MERGEFORMAT </w:instrText>
              </w:r>
              <w:r w:rsidRPr="00127C2F">
                <w:rPr>
                  <w:rFonts w:ascii="Perpetua" w:hAnsi="Perpetua"/>
                  <w:b/>
                  <w:i/>
                  <w:sz w:val="24"/>
                </w:rPr>
                <w:fldChar w:fldCharType="separate"/>
              </w:r>
              <w:r w:rsidR="00AC5DD4">
                <w:rPr>
                  <w:rFonts w:ascii="Perpetua" w:hAnsi="Perpetua"/>
                  <w:b/>
                  <w:i/>
                  <w:noProof/>
                  <w:sz w:val="24"/>
                </w:rPr>
                <w:t>6</w:t>
              </w:r>
              <w:r w:rsidRPr="00127C2F">
                <w:rPr>
                  <w:rFonts w:ascii="Perpetua" w:hAnsi="Perpetua"/>
                  <w:b/>
                  <w:i/>
                  <w:sz w:val="24"/>
                </w:rPr>
                <w:fldChar w:fldCharType="end"/>
              </w:r>
            </w:p>
          </w:tc>
        </w:tr>
      </w:sdtContent>
    </w:sdt>
  </w:tbl>
  <w:p w:rsidR="00240786" w:rsidRDefault="00240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87A" w:rsidRDefault="0034687A" w:rsidP="00127C2F">
      <w:pPr>
        <w:spacing w:after="0" w:line="240" w:lineRule="auto"/>
      </w:pPr>
      <w:r>
        <w:separator/>
      </w:r>
    </w:p>
  </w:footnote>
  <w:footnote w:type="continuationSeparator" w:id="1">
    <w:p w:rsidR="0034687A" w:rsidRDefault="0034687A" w:rsidP="00127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2D"/>
    <w:multiLevelType w:val="hybridMultilevel"/>
    <w:tmpl w:val="2052524A"/>
    <w:lvl w:ilvl="0" w:tplc="04090011">
      <w:start w:val="1"/>
      <w:numFmt w:val="decimal"/>
      <w:lvlText w:val="%1)"/>
      <w:lvlJc w:val="left"/>
      <w:pPr>
        <w:ind w:left="780" w:hanging="360"/>
      </w:pPr>
    </w:lvl>
    <w:lvl w:ilvl="1" w:tplc="04090011">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E3F2B37"/>
    <w:multiLevelType w:val="hybridMultilevel"/>
    <w:tmpl w:val="A1246000"/>
    <w:lvl w:ilvl="0" w:tplc="1F7E9550">
      <w:start w:val="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62616"/>
    <w:multiLevelType w:val="hybridMultilevel"/>
    <w:tmpl w:val="90C0A198"/>
    <w:lvl w:ilvl="0" w:tplc="99B68B7C">
      <w:start w:val="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178F8"/>
    <w:multiLevelType w:val="hybridMultilevel"/>
    <w:tmpl w:val="CB087BAA"/>
    <w:lvl w:ilvl="0" w:tplc="CA54B3E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E6F5E"/>
    <w:multiLevelType w:val="hybridMultilevel"/>
    <w:tmpl w:val="B204CD94"/>
    <w:lvl w:ilvl="0" w:tplc="4C32A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F2281C"/>
    <w:multiLevelType w:val="hybridMultilevel"/>
    <w:tmpl w:val="FD6007FC"/>
    <w:lvl w:ilvl="0" w:tplc="CA5EFE9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E59AA"/>
    <w:multiLevelType w:val="hybridMultilevel"/>
    <w:tmpl w:val="1066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22FF2"/>
    <w:multiLevelType w:val="hybridMultilevel"/>
    <w:tmpl w:val="E3247DDA"/>
    <w:lvl w:ilvl="0" w:tplc="8EE8D30E">
      <w:start w:val="1"/>
      <w:numFmt w:val="decimal"/>
      <w:lvlText w:val="%1)"/>
      <w:lvlJc w:val="left"/>
      <w:pPr>
        <w:ind w:left="720" w:hanging="360"/>
      </w:pPr>
      <w:rPr>
        <w:b/>
      </w:rPr>
    </w:lvl>
    <w:lvl w:ilvl="1" w:tplc="771CCE74">
      <w:start w:val="1"/>
      <w:numFmt w:val="lowerLetter"/>
      <w:lvlText w:val="%2."/>
      <w:lvlJc w:val="left"/>
      <w:pPr>
        <w:ind w:left="1440" w:hanging="360"/>
      </w:pPr>
      <w:rPr>
        <w:rFonts w:cs="Times-Italic"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848FB"/>
    <w:multiLevelType w:val="hybridMultilevel"/>
    <w:tmpl w:val="1BA62B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7C2F"/>
    <w:rsid w:val="00090C66"/>
    <w:rsid w:val="00106213"/>
    <w:rsid w:val="00127C2F"/>
    <w:rsid w:val="00130422"/>
    <w:rsid w:val="00157C4B"/>
    <w:rsid w:val="00240786"/>
    <w:rsid w:val="002446CD"/>
    <w:rsid w:val="002B3C17"/>
    <w:rsid w:val="002D654F"/>
    <w:rsid w:val="002E7073"/>
    <w:rsid w:val="002F11D2"/>
    <w:rsid w:val="00327FD5"/>
    <w:rsid w:val="0034687A"/>
    <w:rsid w:val="00381FF7"/>
    <w:rsid w:val="003E5EA4"/>
    <w:rsid w:val="004264B3"/>
    <w:rsid w:val="004A570D"/>
    <w:rsid w:val="004B28D1"/>
    <w:rsid w:val="004F4F9B"/>
    <w:rsid w:val="00500D38"/>
    <w:rsid w:val="00512E39"/>
    <w:rsid w:val="00515DE8"/>
    <w:rsid w:val="0053702A"/>
    <w:rsid w:val="0054406C"/>
    <w:rsid w:val="00566E6D"/>
    <w:rsid w:val="005C6C58"/>
    <w:rsid w:val="005D0124"/>
    <w:rsid w:val="005D7515"/>
    <w:rsid w:val="00746B66"/>
    <w:rsid w:val="00795B9D"/>
    <w:rsid w:val="00891A60"/>
    <w:rsid w:val="009B37D9"/>
    <w:rsid w:val="00A46039"/>
    <w:rsid w:val="00AB2547"/>
    <w:rsid w:val="00AB4217"/>
    <w:rsid w:val="00AC5DD4"/>
    <w:rsid w:val="00AF7F09"/>
    <w:rsid w:val="00C04518"/>
    <w:rsid w:val="00C075BA"/>
    <w:rsid w:val="00C37498"/>
    <w:rsid w:val="00C97E1A"/>
    <w:rsid w:val="00CA134B"/>
    <w:rsid w:val="00CA2312"/>
    <w:rsid w:val="00CC74AB"/>
    <w:rsid w:val="00CF650D"/>
    <w:rsid w:val="00D17378"/>
    <w:rsid w:val="00D70470"/>
    <w:rsid w:val="00E36FD8"/>
    <w:rsid w:val="00E37628"/>
    <w:rsid w:val="00FB066A"/>
    <w:rsid w:val="00FD0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C2F"/>
  </w:style>
  <w:style w:type="paragraph" w:styleId="Footer">
    <w:name w:val="footer"/>
    <w:basedOn w:val="Normal"/>
    <w:link w:val="FooterChar"/>
    <w:uiPriority w:val="99"/>
    <w:semiHidden/>
    <w:unhideWhenUsed/>
    <w:rsid w:val="00127C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C2F"/>
  </w:style>
  <w:style w:type="table" w:styleId="TableGrid">
    <w:name w:val="Table Grid"/>
    <w:basedOn w:val="TableNormal"/>
    <w:uiPriority w:val="59"/>
    <w:rsid w:val="00C07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7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11</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2015-01-10T07:44:00Z</dcterms:created>
  <dcterms:modified xsi:type="dcterms:W3CDTF">2015-01-20T04:28:00Z</dcterms:modified>
</cp:coreProperties>
</file>