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E7" w:rsidRPr="009742E7" w:rsidRDefault="009742E7" w:rsidP="009742E7">
      <w:pPr>
        <w:autoSpaceDE w:val="0"/>
        <w:autoSpaceDN w:val="0"/>
        <w:adjustRightInd w:val="0"/>
        <w:spacing w:after="0" w:line="240" w:lineRule="auto"/>
        <w:jc w:val="center"/>
        <w:rPr>
          <w:rFonts w:ascii="Perpetua" w:hAnsi="Perpetua" w:cs="HelveticaNeue-MediumExt"/>
          <w:b/>
          <w:sz w:val="24"/>
          <w:szCs w:val="24"/>
        </w:rPr>
      </w:pPr>
      <w:r w:rsidRPr="009742E7">
        <w:rPr>
          <w:rFonts w:ascii="Perpetua" w:hAnsi="Perpetua" w:cs="HelveticaNeue-MediumExt"/>
          <w:b/>
          <w:sz w:val="24"/>
          <w:szCs w:val="24"/>
        </w:rPr>
        <w:t xml:space="preserve">CHAPTER </w:t>
      </w:r>
      <w:r w:rsidR="00105474">
        <w:rPr>
          <w:rFonts w:ascii="Perpetua" w:hAnsi="Perpetua" w:cs="HelveticaNeue-MediumExt"/>
          <w:b/>
          <w:sz w:val="24"/>
          <w:szCs w:val="24"/>
        </w:rPr>
        <w:t>8</w:t>
      </w:r>
      <w:r w:rsidRPr="009742E7">
        <w:rPr>
          <w:rFonts w:ascii="Perpetua" w:hAnsi="Perpetua" w:cs="HelveticaNeue-MediumExt"/>
          <w:b/>
          <w:sz w:val="24"/>
          <w:szCs w:val="24"/>
        </w:rPr>
        <w:t xml:space="preserve"> COST ALLOCATION: JOINT PRODUCTS AND BYPRODUCTS</w:t>
      </w:r>
    </w:p>
    <w:p w:rsidR="003F057F" w:rsidRDefault="003F057F" w:rsidP="009742E7">
      <w:pPr>
        <w:autoSpaceDE w:val="0"/>
        <w:autoSpaceDN w:val="0"/>
        <w:adjustRightInd w:val="0"/>
        <w:spacing w:after="0" w:line="240" w:lineRule="auto"/>
        <w:jc w:val="both"/>
        <w:rPr>
          <w:rFonts w:ascii="Perpetua" w:hAnsi="Perpetua" w:cs="HelveticaNeue-MediumExt"/>
          <w:b/>
          <w:sz w:val="24"/>
          <w:szCs w:val="24"/>
        </w:rPr>
      </w:pPr>
    </w:p>
    <w:p w:rsidR="009742E7" w:rsidRDefault="009742E7" w:rsidP="009742E7">
      <w:pPr>
        <w:autoSpaceDE w:val="0"/>
        <w:autoSpaceDN w:val="0"/>
        <w:adjustRightInd w:val="0"/>
        <w:spacing w:after="0" w:line="240" w:lineRule="auto"/>
        <w:jc w:val="both"/>
        <w:rPr>
          <w:rFonts w:ascii="Perpetua" w:hAnsi="Perpetua" w:cs="HelveticaNeue-MediumExt"/>
          <w:b/>
          <w:sz w:val="24"/>
          <w:szCs w:val="24"/>
        </w:rPr>
      </w:pPr>
      <w:r w:rsidRPr="009742E7">
        <w:rPr>
          <w:rFonts w:ascii="Perpetua" w:hAnsi="Perpetua" w:cs="HelveticaNeue-MediumExt"/>
          <w:b/>
          <w:sz w:val="24"/>
          <w:szCs w:val="24"/>
        </w:rPr>
        <w:t>Joint</w:t>
      </w:r>
      <w:r w:rsidR="003F057F">
        <w:rPr>
          <w:rFonts w:ascii="Perpetua" w:hAnsi="Perpetua" w:cs="HelveticaNeue-MediumExt"/>
          <w:b/>
          <w:sz w:val="24"/>
          <w:szCs w:val="24"/>
        </w:rPr>
        <w:t xml:space="preserve"> – </w:t>
      </w:r>
      <w:r w:rsidRPr="009742E7">
        <w:rPr>
          <w:rFonts w:ascii="Perpetua" w:hAnsi="Perpetua" w:cs="HelveticaNeue-MediumExt"/>
          <w:b/>
          <w:sz w:val="24"/>
          <w:szCs w:val="24"/>
        </w:rPr>
        <w:t>Cost</w:t>
      </w:r>
      <w:r w:rsidR="003F057F">
        <w:rPr>
          <w:rFonts w:ascii="Perpetua" w:hAnsi="Perpetua" w:cs="HelveticaNeue-MediumExt"/>
          <w:b/>
          <w:sz w:val="24"/>
          <w:szCs w:val="24"/>
        </w:rPr>
        <w:t xml:space="preserve"> </w:t>
      </w:r>
      <w:r w:rsidRPr="009742E7">
        <w:rPr>
          <w:rFonts w:ascii="Perpetua" w:hAnsi="Perpetua" w:cs="HelveticaNeue-MediumExt"/>
          <w:b/>
          <w:sz w:val="24"/>
          <w:szCs w:val="24"/>
        </w:rPr>
        <w:t>Basics</w:t>
      </w:r>
    </w:p>
    <w:p w:rsidR="003F057F" w:rsidRPr="009742E7" w:rsidRDefault="003F057F" w:rsidP="009742E7">
      <w:pPr>
        <w:autoSpaceDE w:val="0"/>
        <w:autoSpaceDN w:val="0"/>
        <w:adjustRightInd w:val="0"/>
        <w:spacing w:after="0" w:line="240" w:lineRule="auto"/>
        <w:jc w:val="both"/>
        <w:rPr>
          <w:rFonts w:ascii="Perpetua" w:hAnsi="Perpetua" w:cs="HelveticaNeue-MediumExt"/>
          <w:b/>
          <w:sz w:val="24"/>
          <w:szCs w:val="24"/>
        </w:rPr>
      </w:pPr>
    </w:p>
    <w:p w:rsidR="009742E7" w:rsidRPr="009742E7" w:rsidRDefault="009742E7" w:rsidP="009742E7">
      <w:pPr>
        <w:autoSpaceDE w:val="0"/>
        <w:autoSpaceDN w:val="0"/>
        <w:adjustRightInd w:val="0"/>
        <w:spacing w:after="0" w:line="240" w:lineRule="auto"/>
        <w:jc w:val="both"/>
        <w:rPr>
          <w:rFonts w:ascii="Perpetua" w:eastAsia="Sabon-Roman" w:hAnsi="Perpetua" w:cs="Sabon-Roman"/>
          <w:sz w:val="24"/>
          <w:szCs w:val="24"/>
        </w:rPr>
      </w:pPr>
      <w:r w:rsidRPr="009742E7">
        <w:rPr>
          <w:rFonts w:ascii="Perpetua" w:hAnsi="Perpetua" w:cs="Sabon-Bold"/>
          <w:b/>
          <w:bCs/>
          <w:sz w:val="24"/>
          <w:szCs w:val="24"/>
        </w:rPr>
        <w:t xml:space="preserve">Joint costs </w:t>
      </w:r>
      <w:r w:rsidRPr="009742E7">
        <w:rPr>
          <w:rFonts w:ascii="Perpetua" w:eastAsia="Sabon-Roman" w:hAnsi="Perpetua" w:cs="Sabon-Roman"/>
          <w:sz w:val="24"/>
          <w:szCs w:val="24"/>
        </w:rPr>
        <w:t>are the costs of a production process that yields multiple products simultaneously.</w:t>
      </w:r>
      <w:r>
        <w:rPr>
          <w:rFonts w:ascii="Perpetua" w:eastAsia="Sabon-Roman" w:hAnsi="Perpetua" w:cs="Sabon-Roman"/>
          <w:sz w:val="24"/>
          <w:szCs w:val="24"/>
        </w:rPr>
        <w:t xml:space="preserve"> </w:t>
      </w:r>
      <w:r w:rsidRPr="009742E7">
        <w:rPr>
          <w:rFonts w:ascii="Perpetua" w:eastAsia="Sabon-Roman" w:hAnsi="Perpetua" w:cs="Sabon-Roman"/>
          <w:sz w:val="24"/>
          <w:szCs w:val="24"/>
        </w:rPr>
        <w:t>Consider the distillation of coal, which yields coke, natural gas, and other products.</w:t>
      </w:r>
      <w:r>
        <w:rPr>
          <w:rFonts w:ascii="Perpetua" w:eastAsia="Sabon-Roman" w:hAnsi="Perpetua" w:cs="Sabon-Roman"/>
          <w:sz w:val="24"/>
          <w:szCs w:val="24"/>
        </w:rPr>
        <w:t xml:space="preserve"> </w:t>
      </w:r>
      <w:r w:rsidRPr="009742E7">
        <w:rPr>
          <w:rFonts w:ascii="Perpetua" w:eastAsia="Sabon-Roman" w:hAnsi="Perpetua" w:cs="Sabon-Roman"/>
          <w:sz w:val="24"/>
          <w:szCs w:val="24"/>
        </w:rPr>
        <w:t xml:space="preserve">The costs of this distillation are joint costs. The </w:t>
      </w:r>
      <w:r w:rsidRPr="009742E7">
        <w:rPr>
          <w:rFonts w:ascii="Perpetua" w:hAnsi="Perpetua" w:cs="Sabon-Bold"/>
          <w:b/>
          <w:bCs/>
          <w:sz w:val="24"/>
          <w:szCs w:val="24"/>
        </w:rPr>
        <w:t xml:space="preserve">splitoff point </w:t>
      </w:r>
      <w:r w:rsidRPr="009742E7">
        <w:rPr>
          <w:rFonts w:ascii="Perpetua" w:eastAsia="Sabon-Roman" w:hAnsi="Perpetua" w:cs="Sabon-Roman"/>
          <w:sz w:val="24"/>
          <w:szCs w:val="24"/>
        </w:rPr>
        <w:t>is the juncture in a joint production</w:t>
      </w:r>
      <w:r>
        <w:rPr>
          <w:rFonts w:ascii="Perpetua" w:eastAsia="Sabon-Roman" w:hAnsi="Perpetua" w:cs="Sabon-Roman"/>
          <w:sz w:val="24"/>
          <w:szCs w:val="24"/>
        </w:rPr>
        <w:t xml:space="preserve"> </w:t>
      </w:r>
      <w:r w:rsidRPr="009742E7">
        <w:rPr>
          <w:rFonts w:ascii="Perpetua" w:eastAsia="Sabon-Roman" w:hAnsi="Perpetua" w:cs="Sabon-Roman"/>
          <w:sz w:val="24"/>
          <w:szCs w:val="24"/>
        </w:rPr>
        <w:t>process when two or more products become separately identifiable. An example is</w:t>
      </w:r>
      <w:r>
        <w:rPr>
          <w:rFonts w:ascii="Perpetua" w:eastAsia="Sabon-Roman" w:hAnsi="Perpetua" w:cs="Sabon-Roman"/>
          <w:sz w:val="24"/>
          <w:szCs w:val="24"/>
        </w:rPr>
        <w:t xml:space="preserve"> </w:t>
      </w:r>
      <w:r w:rsidRPr="009742E7">
        <w:rPr>
          <w:rFonts w:ascii="Perpetua" w:eastAsia="Sabon-Roman" w:hAnsi="Perpetua" w:cs="Sabon-Roman"/>
          <w:sz w:val="24"/>
          <w:szCs w:val="24"/>
        </w:rPr>
        <w:t xml:space="preserve">the point at which coal becomes coke, natural gas, and other products. </w:t>
      </w:r>
      <w:r w:rsidRPr="009742E7">
        <w:rPr>
          <w:rFonts w:ascii="Perpetua" w:hAnsi="Perpetua" w:cs="Sabon-Bold"/>
          <w:b/>
          <w:bCs/>
          <w:sz w:val="24"/>
          <w:szCs w:val="24"/>
        </w:rPr>
        <w:t xml:space="preserve">Separable costs </w:t>
      </w:r>
      <w:r w:rsidRPr="009742E7">
        <w:rPr>
          <w:rFonts w:ascii="Perpetua" w:eastAsia="Sabon-Roman" w:hAnsi="Perpetua" w:cs="Sabon-Roman"/>
          <w:sz w:val="24"/>
          <w:szCs w:val="24"/>
        </w:rPr>
        <w:t>are</w:t>
      </w:r>
      <w:r>
        <w:rPr>
          <w:rFonts w:ascii="Perpetua" w:eastAsia="Sabon-Roman" w:hAnsi="Perpetua" w:cs="Sabon-Roman"/>
          <w:sz w:val="24"/>
          <w:szCs w:val="24"/>
        </w:rPr>
        <w:t xml:space="preserve"> </w:t>
      </w:r>
      <w:r w:rsidRPr="009742E7">
        <w:rPr>
          <w:rFonts w:ascii="Perpetua" w:eastAsia="Sabon-Roman" w:hAnsi="Perpetua" w:cs="Sabon-Roman"/>
          <w:sz w:val="24"/>
          <w:szCs w:val="24"/>
        </w:rPr>
        <w:t>all costs</w:t>
      </w:r>
      <w:r>
        <w:rPr>
          <w:rFonts w:ascii="Perpetua" w:eastAsia="Sabon-Roman" w:hAnsi="Perpetua" w:cs="Sabon-Roman"/>
          <w:sz w:val="24"/>
          <w:szCs w:val="24"/>
        </w:rPr>
        <w:t xml:space="preserve"> – </w:t>
      </w:r>
      <w:r w:rsidRPr="009742E7">
        <w:rPr>
          <w:rFonts w:ascii="Perpetua" w:eastAsia="Sabon-Roman" w:hAnsi="Perpetua" w:cs="Sabon-Roman"/>
          <w:sz w:val="24"/>
          <w:szCs w:val="24"/>
        </w:rPr>
        <w:t xml:space="preserve">manufacturing, </w:t>
      </w:r>
      <w:r>
        <w:rPr>
          <w:rFonts w:ascii="Perpetua" w:eastAsia="Sabon-Roman" w:hAnsi="Perpetua" w:cs="Sabon-Roman"/>
          <w:sz w:val="24"/>
          <w:szCs w:val="24"/>
        </w:rPr>
        <w:t>marketing</w:t>
      </w:r>
      <w:r w:rsidRPr="009742E7">
        <w:rPr>
          <w:rFonts w:ascii="Perpetua" w:eastAsia="Sabon-Roman" w:hAnsi="Perpetua" w:cs="Sabon-Roman"/>
          <w:sz w:val="24"/>
          <w:szCs w:val="24"/>
        </w:rPr>
        <w:t>, distribution, and so on</w:t>
      </w:r>
      <w:r>
        <w:rPr>
          <w:rFonts w:ascii="Perpetua" w:eastAsia="Sabon-Roman" w:hAnsi="Perpetua" w:cs="Sabon-Roman"/>
          <w:sz w:val="24"/>
          <w:szCs w:val="24"/>
        </w:rPr>
        <w:t xml:space="preserve"> – </w:t>
      </w:r>
      <w:r w:rsidRPr="009742E7">
        <w:rPr>
          <w:rFonts w:ascii="Perpetua" w:eastAsia="Sabon-Roman" w:hAnsi="Perpetua" w:cs="Sabon-Roman"/>
          <w:sz w:val="24"/>
          <w:szCs w:val="24"/>
        </w:rPr>
        <w:t>incurred beyond the splitoff</w:t>
      </w:r>
      <w:r>
        <w:rPr>
          <w:rFonts w:ascii="Perpetua" w:eastAsia="Sabon-Roman" w:hAnsi="Perpetua" w:cs="Sabon-Roman"/>
          <w:sz w:val="24"/>
          <w:szCs w:val="24"/>
        </w:rPr>
        <w:t xml:space="preserve"> </w:t>
      </w:r>
      <w:r w:rsidRPr="009742E7">
        <w:rPr>
          <w:rFonts w:ascii="Perpetua" w:eastAsia="Sabon-Roman" w:hAnsi="Perpetua" w:cs="Sabon-Roman"/>
          <w:sz w:val="24"/>
          <w:szCs w:val="24"/>
        </w:rPr>
        <w:t>point that are assignable to each of the specific products identified at the splitoff point. At</w:t>
      </w:r>
      <w:r>
        <w:rPr>
          <w:rFonts w:ascii="Perpetua" w:eastAsia="Sabon-Roman" w:hAnsi="Perpetua" w:cs="Sabon-Roman"/>
          <w:sz w:val="24"/>
          <w:szCs w:val="24"/>
        </w:rPr>
        <w:t xml:space="preserve"> </w:t>
      </w:r>
      <w:r w:rsidRPr="009742E7">
        <w:rPr>
          <w:rFonts w:ascii="Perpetua" w:eastAsia="Sabon-Roman" w:hAnsi="Perpetua" w:cs="Sabon-Roman"/>
          <w:sz w:val="24"/>
          <w:szCs w:val="24"/>
        </w:rPr>
        <w:t>or beyond the splitoff point, decisions relating to the sale or further processing of each</w:t>
      </w:r>
      <w:r>
        <w:rPr>
          <w:rFonts w:ascii="Perpetua" w:eastAsia="Sabon-Roman" w:hAnsi="Perpetua" w:cs="Sabon-Roman"/>
          <w:sz w:val="24"/>
          <w:szCs w:val="24"/>
        </w:rPr>
        <w:t xml:space="preserve"> </w:t>
      </w:r>
      <w:r w:rsidRPr="009742E7">
        <w:rPr>
          <w:rFonts w:ascii="Perpetua" w:eastAsia="Sabon-Roman" w:hAnsi="Perpetua" w:cs="Sabon-Roman"/>
          <w:sz w:val="24"/>
          <w:szCs w:val="24"/>
        </w:rPr>
        <w:t>identifiable product can be made independently of decisions about the other products.</w:t>
      </w:r>
    </w:p>
    <w:p w:rsidR="004A52A5" w:rsidRDefault="004A52A5" w:rsidP="009742E7">
      <w:pPr>
        <w:autoSpaceDE w:val="0"/>
        <w:autoSpaceDN w:val="0"/>
        <w:adjustRightInd w:val="0"/>
        <w:spacing w:after="0" w:line="240" w:lineRule="auto"/>
        <w:jc w:val="both"/>
        <w:rPr>
          <w:rFonts w:ascii="Perpetua" w:eastAsia="Sabon-Roman" w:hAnsi="Perpetua" w:cs="Sabon-Roman"/>
          <w:sz w:val="24"/>
          <w:szCs w:val="24"/>
        </w:rPr>
      </w:pPr>
    </w:p>
    <w:p w:rsidR="009742E7" w:rsidRPr="009742E7" w:rsidRDefault="009742E7" w:rsidP="009742E7">
      <w:pPr>
        <w:autoSpaceDE w:val="0"/>
        <w:autoSpaceDN w:val="0"/>
        <w:adjustRightInd w:val="0"/>
        <w:spacing w:after="0" w:line="240" w:lineRule="auto"/>
        <w:jc w:val="both"/>
        <w:rPr>
          <w:rFonts w:ascii="Perpetua" w:eastAsia="Sabon-Roman" w:hAnsi="Perpetua" w:cs="Sabon-Roman"/>
          <w:sz w:val="24"/>
          <w:szCs w:val="24"/>
        </w:rPr>
      </w:pPr>
      <w:r w:rsidRPr="009742E7">
        <w:rPr>
          <w:rFonts w:ascii="Perpetua" w:eastAsia="Sabon-Roman" w:hAnsi="Perpetua" w:cs="Sabon-Roman"/>
          <w:sz w:val="24"/>
          <w:szCs w:val="24"/>
        </w:rPr>
        <w:t>Industries abound in which a production process simultaneously yields two or more</w:t>
      </w:r>
      <w:r>
        <w:rPr>
          <w:rFonts w:ascii="Perpetua" w:eastAsia="Sabon-Roman" w:hAnsi="Perpetua" w:cs="Sabon-Roman"/>
          <w:sz w:val="24"/>
          <w:szCs w:val="24"/>
        </w:rPr>
        <w:t xml:space="preserve"> </w:t>
      </w:r>
      <w:r w:rsidRPr="009742E7">
        <w:rPr>
          <w:rFonts w:ascii="Perpetua" w:eastAsia="Sabon-Roman" w:hAnsi="Perpetua" w:cs="Sabon-Roman"/>
          <w:sz w:val="24"/>
          <w:szCs w:val="24"/>
        </w:rPr>
        <w:t xml:space="preserve">products, either at the splitoff point or after further processing. Exhibit </w:t>
      </w:r>
      <w:r w:rsidR="005E7EE5">
        <w:rPr>
          <w:rFonts w:ascii="Perpetua" w:eastAsia="Sabon-Roman" w:hAnsi="Perpetua" w:cs="Sabon-Roman"/>
          <w:sz w:val="24"/>
          <w:szCs w:val="24"/>
        </w:rPr>
        <w:t>8</w:t>
      </w:r>
      <w:r>
        <w:rPr>
          <w:rFonts w:ascii="Perpetua" w:eastAsia="Sabon-Roman" w:hAnsi="Perpetua" w:cs="Sabon-Roman"/>
          <w:sz w:val="24"/>
          <w:szCs w:val="24"/>
        </w:rPr>
        <w:t xml:space="preserve"> – </w:t>
      </w:r>
      <w:r w:rsidRPr="009742E7">
        <w:rPr>
          <w:rFonts w:ascii="Perpetua" w:eastAsia="Sabon-Roman" w:hAnsi="Perpetua" w:cs="Sabon-Roman"/>
          <w:sz w:val="24"/>
          <w:szCs w:val="24"/>
        </w:rPr>
        <w:t>1</w:t>
      </w:r>
      <w:r>
        <w:rPr>
          <w:rFonts w:ascii="Perpetua" w:eastAsia="Sabon-Roman" w:hAnsi="Perpetua" w:cs="Sabon-Roman"/>
          <w:sz w:val="24"/>
          <w:szCs w:val="24"/>
        </w:rPr>
        <w:t xml:space="preserve"> </w:t>
      </w:r>
      <w:r w:rsidRPr="009742E7">
        <w:rPr>
          <w:rFonts w:ascii="Perpetua" w:eastAsia="Sabon-Roman" w:hAnsi="Perpetua" w:cs="Sabon-Roman"/>
          <w:sz w:val="24"/>
          <w:szCs w:val="24"/>
        </w:rPr>
        <w:t>presents</w:t>
      </w:r>
      <w:r>
        <w:rPr>
          <w:rFonts w:ascii="Perpetua" w:eastAsia="Sabon-Roman" w:hAnsi="Perpetua" w:cs="Sabon-Roman"/>
          <w:sz w:val="24"/>
          <w:szCs w:val="24"/>
        </w:rPr>
        <w:t xml:space="preserve"> </w:t>
      </w:r>
      <w:r w:rsidRPr="009742E7">
        <w:rPr>
          <w:rFonts w:ascii="Perpetua" w:eastAsia="Sabon-Roman" w:hAnsi="Perpetua" w:cs="Sabon-Roman"/>
          <w:sz w:val="24"/>
          <w:szCs w:val="24"/>
        </w:rPr>
        <w:t>examples of joint</w:t>
      </w:r>
      <w:r>
        <w:rPr>
          <w:rFonts w:ascii="Perpetua" w:eastAsia="Sabon-Roman" w:hAnsi="Perpetua" w:cs="Sabon-Roman"/>
          <w:sz w:val="24"/>
          <w:szCs w:val="24"/>
        </w:rPr>
        <w:t xml:space="preserve"> – </w:t>
      </w:r>
      <w:r w:rsidRPr="009742E7">
        <w:rPr>
          <w:rFonts w:ascii="Perpetua" w:eastAsia="Sabon-Roman" w:hAnsi="Perpetua" w:cs="Sabon-Roman"/>
          <w:sz w:val="24"/>
          <w:szCs w:val="24"/>
        </w:rPr>
        <w:t>cost situations in diverse industries. In each of these examples, no individual</w:t>
      </w:r>
      <w:r>
        <w:rPr>
          <w:rFonts w:ascii="Perpetua" w:eastAsia="Sabon-Roman" w:hAnsi="Perpetua" w:cs="Sabon-Roman"/>
          <w:sz w:val="24"/>
          <w:szCs w:val="24"/>
        </w:rPr>
        <w:t xml:space="preserve"> </w:t>
      </w:r>
      <w:r w:rsidRPr="009742E7">
        <w:rPr>
          <w:rFonts w:ascii="Perpetua" w:eastAsia="Sabon-Roman" w:hAnsi="Perpetua" w:cs="Sabon-Roman"/>
          <w:sz w:val="24"/>
          <w:szCs w:val="24"/>
        </w:rPr>
        <w:t>product can be produced without the accompanying products appearing, although</w:t>
      </w:r>
      <w:r>
        <w:rPr>
          <w:rFonts w:ascii="Perpetua" w:eastAsia="Sabon-Roman" w:hAnsi="Perpetua" w:cs="Sabon-Roman"/>
          <w:sz w:val="24"/>
          <w:szCs w:val="24"/>
        </w:rPr>
        <w:t xml:space="preserve"> </w:t>
      </w:r>
      <w:r w:rsidRPr="009742E7">
        <w:rPr>
          <w:rFonts w:ascii="Perpetua" w:eastAsia="Sabon-Roman" w:hAnsi="Perpetua" w:cs="Sabon-Roman"/>
          <w:sz w:val="24"/>
          <w:szCs w:val="24"/>
        </w:rPr>
        <w:t>in some cases the proportions can be varied. The focus of joint costing is on allocating</w:t>
      </w:r>
      <w:r>
        <w:rPr>
          <w:rFonts w:ascii="Perpetua" w:eastAsia="Sabon-Roman" w:hAnsi="Perpetua" w:cs="Sabon-Roman"/>
          <w:sz w:val="24"/>
          <w:szCs w:val="24"/>
        </w:rPr>
        <w:t xml:space="preserve"> </w:t>
      </w:r>
      <w:r w:rsidRPr="009742E7">
        <w:rPr>
          <w:rFonts w:ascii="Perpetua" w:eastAsia="Sabon-Roman" w:hAnsi="Perpetua" w:cs="Sabon-Roman"/>
          <w:sz w:val="24"/>
          <w:szCs w:val="24"/>
        </w:rPr>
        <w:t>costs to individual products at the splitoff point.</w:t>
      </w:r>
    </w:p>
    <w:p w:rsidR="004A52A5" w:rsidRDefault="004A52A5" w:rsidP="009742E7">
      <w:pPr>
        <w:autoSpaceDE w:val="0"/>
        <w:autoSpaceDN w:val="0"/>
        <w:adjustRightInd w:val="0"/>
        <w:spacing w:after="0" w:line="240" w:lineRule="auto"/>
        <w:jc w:val="both"/>
        <w:rPr>
          <w:rFonts w:ascii="Perpetua" w:eastAsia="Sabon-Roman" w:hAnsi="Perpetua" w:cs="Sabon-Roman"/>
          <w:sz w:val="24"/>
          <w:szCs w:val="24"/>
        </w:rPr>
      </w:pPr>
    </w:p>
    <w:p w:rsidR="00285AA1" w:rsidRDefault="00285AA1" w:rsidP="00285AA1">
      <w:pPr>
        <w:autoSpaceDE w:val="0"/>
        <w:autoSpaceDN w:val="0"/>
        <w:adjustRightInd w:val="0"/>
        <w:spacing w:after="0" w:line="240" w:lineRule="auto"/>
        <w:rPr>
          <w:rFonts w:ascii="Perpetua" w:eastAsia="Sabon-Roman" w:hAnsi="Perpetua" w:cs="Sabon-Roman"/>
          <w:b/>
          <w:sz w:val="24"/>
          <w:szCs w:val="24"/>
        </w:rPr>
      </w:pPr>
      <w:r w:rsidRPr="009742E7">
        <w:rPr>
          <w:rFonts w:ascii="Perpetua" w:eastAsia="Sabon-Roman" w:hAnsi="Perpetua" w:cs="Sabon-Roman"/>
          <w:b/>
          <w:sz w:val="24"/>
          <w:szCs w:val="24"/>
        </w:rPr>
        <w:t xml:space="preserve">Exhibit </w:t>
      </w:r>
      <w:r w:rsidR="005E7EE5">
        <w:rPr>
          <w:rFonts w:ascii="Perpetua" w:eastAsia="Sabon-Roman" w:hAnsi="Perpetua" w:cs="Sabon-Roman"/>
          <w:b/>
          <w:sz w:val="24"/>
          <w:szCs w:val="24"/>
        </w:rPr>
        <w:t>8</w:t>
      </w:r>
      <w:r w:rsidRPr="009742E7">
        <w:rPr>
          <w:rFonts w:ascii="Perpetua" w:eastAsia="Sabon-Roman" w:hAnsi="Perpetua" w:cs="Sabon-Roman"/>
          <w:b/>
          <w:sz w:val="24"/>
          <w:szCs w:val="24"/>
        </w:rPr>
        <w:t xml:space="preserve"> – 1 Examples of Joint – Cost Situations</w:t>
      </w:r>
    </w:p>
    <w:p w:rsidR="00282DB5" w:rsidRDefault="00282DB5" w:rsidP="00285AA1">
      <w:pPr>
        <w:autoSpaceDE w:val="0"/>
        <w:autoSpaceDN w:val="0"/>
        <w:adjustRightInd w:val="0"/>
        <w:spacing w:after="0" w:line="240" w:lineRule="auto"/>
        <w:rPr>
          <w:rFonts w:ascii="Perpetua" w:eastAsia="Sabon-Roman" w:hAnsi="Perpetua" w:cs="Sabon-Roman"/>
          <w:b/>
          <w:sz w:val="24"/>
          <w:szCs w:val="24"/>
        </w:rPr>
      </w:pPr>
    </w:p>
    <w:tbl>
      <w:tblPr>
        <w:tblStyle w:val="TableGrid"/>
        <w:tblW w:w="0" w:type="auto"/>
        <w:tblLook w:val="04A0"/>
      </w:tblPr>
      <w:tblGrid>
        <w:gridCol w:w="4428"/>
        <w:gridCol w:w="6588"/>
      </w:tblGrid>
      <w:tr w:rsidR="00285AA1" w:rsidTr="00607D9C">
        <w:tc>
          <w:tcPr>
            <w:tcW w:w="4428" w:type="dxa"/>
          </w:tcPr>
          <w:p w:rsidR="00285AA1" w:rsidRDefault="00285AA1" w:rsidP="00285AA1">
            <w:pPr>
              <w:autoSpaceDE w:val="0"/>
              <w:autoSpaceDN w:val="0"/>
              <w:adjustRightInd w:val="0"/>
              <w:jc w:val="center"/>
              <w:rPr>
                <w:rFonts w:ascii="Perpetua" w:eastAsia="Sabon-Roman" w:hAnsi="Perpetua" w:cs="Sabon-Roman"/>
                <w:b/>
                <w:sz w:val="24"/>
                <w:szCs w:val="24"/>
              </w:rPr>
            </w:pPr>
            <w:r w:rsidRPr="009742E7">
              <w:rPr>
                <w:rFonts w:ascii="Perpetua" w:hAnsi="Perpetua" w:cs="Univers-CondensedBold"/>
                <w:b/>
                <w:bCs/>
                <w:sz w:val="24"/>
                <w:szCs w:val="24"/>
              </w:rPr>
              <w:t>Industry</w:t>
            </w:r>
          </w:p>
        </w:tc>
        <w:tc>
          <w:tcPr>
            <w:tcW w:w="6588" w:type="dxa"/>
          </w:tcPr>
          <w:p w:rsidR="00285AA1" w:rsidRDefault="00285AA1" w:rsidP="00285AA1">
            <w:pPr>
              <w:autoSpaceDE w:val="0"/>
              <w:autoSpaceDN w:val="0"/>
              <w:adjustRightInd w:val="0"/>
              <w:jc w:val="center"/>
              <w:rPr>
                <w:rFonts w:ascii="Perpetua" w:eastAsia="Sabon-Roman" w:hAnsi="Perpetua" w:cs="Sabon-Roman"/>
                <w:b/>
                <w:sz w:val="24"/>
                <w:szCs w:val="24"/>
              </w:rPr>
            </w:pPr>
            <w:r w:rsidRPr="009742E7">
              <w:rPr>
                <w:rFonts w:ascii="Perpetua" w:hAnsi="Perpetua" w:cs="Univers-CondensedBold"/>
                <w:b/>
                <w:bCs/>
                <w:sz w:val="24"/>
                <w:szCs w:val="24"/>
              </w:rPr>
              <w:t>Separable Products at the Splitoff Point</w:t>
            </w:r>
          </w:p>
        </w:tc>
      </w:tr>
      <w:tr w:rsidR="00285AA1" w:rsidTr="00607D9C">
        <w:tc>
          <w:tcPr>
            <w:tcW w:w="4428" w:type="dxa"/>
          </w:tcPr>
          <w:p w:rsidR="00285AA1" w:rsidRDefault="00285AA1" w:rsidP="00607D9C">
            <w:pPr>
              <w:autoSpaceDE w:val="0"/>
              <w:autoSpaceDN w:val="0"/>
              <w:adjustRightInd w:val="0"/>
              <w:rPr>
                <w:rFonts w:ascii="Perpetua" w:eastAsia="Sabon-Roman" w:hAnsi="Perpetua" w:cs="Sabon-Roman"/>
                <w:b/>
                <w:sz w:val="24"/>
                <w:szCs w:val="24"/>
              </w:rPr>
            </w:pPr>
            <w:r>
              <w:rPr>
                <w:rFonts w:ascii="Perpetua" w:hAnsi="Perpetua" w:cs="Univers-CondensedBoldOblique"/>
                <w:b/>
                <w:bCs/>
                <w:i/>
                <w:iCs/>
                <w:sz w:val="24"/>
                <w:szCs w:val="24"/>
              </w:rPr>
              <w:t xml:space="preserve">Agriculture and </w:t>
            </w:r>
            <w:r w:rsidRPr="009742E7">
              <w:rPr>
                <w:rFonts w:ascii="Perpetua" w:hAnsi="Perpetua" w:cs="Univers-CondensedBoldOblique"/>
                <w:b/>
                <w:bCs/>
                <w:i/>
                <w:iCs/>
                <w:sz w:val="24"/>
                <w:szCs w:val="24"/>
              </w:rPr>
              <w:t>Food Processing Industries</w:t>
            </w:r>
          </w:p>
        </w:tc>
        <w:tc>
          <w:tcPr>
            <w:tcW w:w="6588" w:type="dxa"/>
          </w:tcPr>
          <w:p w:rsidR="00285AA1" w:rsidRDefault="00285AA1" w:rsidP="00607D9C">
            <w:pPr>
              <w:autoSpaceDE w:val="0"/>
              <w:autoSpaceDN w:val="0"/>
              <w:adjustRightInd w:val="0"/>
              <w:rPr>
                <w:rFonts w:ascii="Perpetua" w:eastAsia="Sabon-Roman" w:hAnsi="Perpetua" w:cs="Sabon-Roman"/>
                <w:b/>
                <w:sz w:val="24"/>
                <w:szCs w:val="24"/>
              </w:rPr>
            </w:pPr>
          </w:p>
        </w:tc>
      </w:tr>
      <w:tr w:rsidR="00285AA1" w:rsidTr="00607D9C">
        <w:tc>
          <w:tcPr>
            <w:tcW w:w="4428" w:type="dxa"/>
          </w:tcPr>
          <w:p w:rsidR="00285AA1" w:rsidRDefault="00285AA1" w:rsidP="00607D9C">
            <w:pPr>
              <w:autoSpaceDE w:val="0"/>
              <w:autoSpaceDN w:val="0"/>
              <w:adjustRightInd w:val="0"/>
              <w:rPr>
                <w:rFonts w:ascii="Perpetua" w:eastAsia="Sabon-Roman" w:hAnsi="Perpetua" w:cs="Sabon-Roman"/>
                <w:b/>
                <w:sz w:val="24"/>
                <w:szCs w:val="24"/>
              </w:rPr>
            </w:pPr>
            <w:r w:rsidRPr="009742E7">
              <w:rPr>
                <w:rFonts w:ascii="Perpetua" w:hAnsi="Perpetua" w:cs="Univers-Condensed"/>
                <w:sz w:val="24"/>
                <w:szCs w:val="24"/>
              </w:rPr>
              <w:t>Cocoa beans</w:t>
            </w:r>
          </w:p>
        </w:tc>
        <w:tc>
          <w:tcPr>
            <w:tcW w:w="6588" w:type="dxa"/>
          </w:tcPr>
          <w:p w:rsidR="00285AA1" w:rsidRDefault="00285AA1" w:rsidP="00607D9C">
            <w:pPr>
              <w:autoSpaceDE w:val="0"/>
              <w:autoSpaceDN w:val="0"/>
              <w:adjustRightInd w:val="0"/>
              <w:rPr>
                <w:rFonts w:ascii="Perpetua" w:eastAsia="Sabon-Roman" w:hAnsi="Perpetua" w:cs="Sabon-Roman"/>
                <w:b/>
                <w:sz w:val="24"/>
                <w:szCs w:val="24"/>
              </w:rPr>
            </w:pPr>
            <w:r w:rsidRPr="009742E7">
              <w:rPr>
                <w:rFonts w:ascii="Perpetua" w:hAnsi="Perpetua" w:cs="Univers-Condensed"/>
                <w:sz w:val="24"/>
                <w:szCs w:val="24"/>
              </w:rPr>
              <w:t>Cocoa butter, cocoa powder, cocoa drink mix, tanning cream</w:t>
            </w:r>
          </w:p>
        </w:tc>
      </w:tr>
      <w:tr w:rsidR="00285AA1" w:rsidTr="00607D9C">
        <w:tc>
          <w:tcPr>
            <w:tcW w:w="4428" w:type="dxa"/>
          </w:tcPr>
          <w:p w:rsidR="00285AA1" w:rsidRDefault="00285AA1" w:rsidP="00607D9C">
            <w:pPr>
              <w:autoSpaceDE w:val="0"/>
              <w:autoSpaceDN w:val="0"/>
              <w:adjustRightInd w:val="0"/>
              <w:rPr>
                <w:rFonts w:ascii="Perpetua" w:eastAsia="Sabon-Roman" w:hAnsi="Perpetua" w:cs="Sabon-Roman"/>
                <w:b/>
                <w:sz w:val="24"/>
                <w:szCs w:val="24"/>
              </w:rPr>
            </w:pPr>
            <w:r w:rsidRPr="009742E7">
              <w:rPr>
                <w:rFonts w:ascii="Perpetua" w:hAnsi="Perpetua" w:cs="Univers-Condensed"/>
                <w:sz w:val="24"/>
                <w:szCs w:val="24"/>
              </w:rPr>
              <w:t>Lambs</w:t>
            </w:r>
          </w:p>
        </w:tc>
        <w:tc>
          <w:tcPr>
            <w:tcW w:w="6588" w:type="dxa"/>
          </w:tcPr>
          <w:p w:rsidR="00285AA1" w:rsidRDefault="00285AA1" w:rsidP="00607D9C">
            <w:pPr>
              <w:autoSpaceDE w:val="0"/>
              <w:autoSpaceDN w:val="0"/>
              <w:adjustRightInd w:val="0"/>
              <w:rPr>
                <w:rFonts w:ascii="Perpetua" w:eastAsia="Sabon-Roman" w:hAnsi="Perpetua" w:cs="Sabon-Roman"/>
                <w:b/>
                <w:sz w:val="24"/>
                <w:szCs w:val="24"/>
              </w:rPr>
            </w:pPr>
            <w:r w:rsidRPr="009742E7">
              <w:rPr>
                <w:rFonts w:ascii="Perpetua" w:hAnsi="Perpetua" w:cs="Univers-Condensed"/>
                <w:sz w:val="24"/>
                <w:szCs w:val="24"/>
              </w:rPr>
              <w:t>Lamb cuts, tripe, hides, bones, fat</w:t>
            </w:r>
          </w:p>
        </w:tc>
      </w:tr>
      <w:tr w:rsidR="00285AA1" w:rsidTr="00607D9C">
        <w:tc>
          <w:tcPr>
            <w:tcW w:w="4428" w:type="dxa"/>
          </w:tcPr>
          <w:p w:rsidR="00285AA1" w:rsidRDefault="00285AA1" w:rsidP="00607D9C">
            <w:pPr>
              <w:autoSpaceDE w:val="0"/>
              <w:autoSpaceDN w:val="0"/>
              <w:adjustRightInd w:val="0"/>
              <w:rPr>
                <w:rFonts w:ascii="Perpetua" w:eastAsia="Sabon-Roman" w:hAnsi="Perpetua" w:cs="Sabon-Roman"/>
                <w:b/>
                <w:sz w:val="24"/>
                <w:szCs w:val="24"/>
              </w:rPr>
            </w:pPr>
            <w:r w:rsidRPr="009742E7">
              <w:rPr>
                <w:rFonts w:ascii="Perpetua" w:hAnsi="Perpetua" w:cs="Univers-Condensed"/>
                <w:sz w:val="24"/>
                <w:szCs w:val="24"/>
              </w:rPr>
              <w:t>Hogs</w:t>
            </w:r>
          </w:p>
        </w:tc>
        <w:tc>
          <w:tcPr>
            <w:tcW w:w="6588" w:type="dxa"/>
          </w:tcPr>
          <w:p w:rsidR="00285AA1" w:rsidRDefault="00285AA1" w:rsidP="00607D9C">
            <w:pPr>
              <w:autoSpaceDE w:val="0"/>
              <w:autoSpaceDN w:val="0"/>
              <w:adjustRightInd w:val="0"/>
              <w:rPr>
                <w:rFonts w:ascii="Perpetua" w:eastAsia="Sabon-Roman" w:hAnsi="Perpetua" w:cs="Sabon-Roman"/>
                <w:b/>
                <w:sz w:val="24"/>
                <w:szCs w:val="24"/>
              </w:rPr>
            </w:pPr>
            <w:r w:rsidRPr="009742E7">
              <w:rPr>
                <w:rFonts w:ascii="Perpetua" w:hAnsi="Perpetua" w:cs="Univers-Condensed"/>
                <w:sz w:val="24"/>
                <w:szCs w:val="24"/>
              </w:rPr>
              <w:t>Bacon, ham, spare ribs, pork roast</w:t>
            </w:r>
          </w:p>
        </w:tc>
      </w:tr>
      <w:tr w:rsidR="00285AA1" w:rsidTr="00607D9C">
        <w:tc>
          <w:tcPr>
            <w:tcW w:w="4428" w:type="dxa"/>
          </w:tcPr>
          <w:p w:rsidR="00285AA1" w:rsidRDefault="00285AA1" w:rsidP="00607D9C">
            <w:pPr>
              <w:autoSpaceDE w:val="0"/>
              <w:autoSpaceDN w:val="0"/>
              <w:adjustRightInd w:val="0"/>
              <w:rPr>
                <w:rFonts w:ascii="Perpetua" w:eastAsia="Sabon-Roman" w:hAnsi="Perpetua" w:cs="Sabon-Roman"/>
                <w:b/>
                <w:sz w:val="24"/>
                <w:szCs w:val="24"/>
              </w:rPr>
            </w:pPr>
            <w:r w:rsidRPr="009742E7">
              <w:rPr>
                <w:rFonts w:ascii="Perpetua" w:hAnsi="Perpetua" w:cs="Univers-Condensed"/>
                <w:sz w:val="24"/>
                <w:szCs w:val="24"/>
              </w:rPr>
              <w:t>Raw milk</w:t>
            </w:r>
          </w:p>
        </w:tc>
        <w:tc>
          <w:tcPr>
            <w:tcW w:w="6588" w:type="dxa"/>
          </w:tcPr>
          <w:p w:rsidR="00285AA1" w:rsidRDefault="00285AA1" w:rsidP="00607D9C">
            <w:pPr>
              <w:autoSpaceDE w:val="0"/>
              <w:autoSpaceDN w:val="0"/>
              <w:adjustRightInd w:val="0"/>
              <w:rPr>
                <w:rFonts w:ascii="Perpetua" w:eastAsia="Sabon-Roman" w:hAnsi="Perpetua" w:cs="Sabon-Roman"/>
                <w:b/>
                <w:sz w:val="24"/>
                <w:szCs w:val="24"/>
              </w:rPr>
            </w:pPr>
            <w:r w:rsidRPr="009742E7">
              <w:rPr>
                <w:rFonts w:ascii="Perpetua" w:hAnsi="Perpetua" w:cs="Univers-Condensed"/>
                <w:sz w:val="24"/>
                <w:szCs w:val="24"/>
              </w:rPr>
              <w:t>Cream, liquid skim</w:t>
            </w:r>
          </w:p>
        </w:tc>
      </w:tr>
      <w:tr w:rsidR="00285AA1" w:rsidTr="00607D9C">
        <w:tc>
          <w:tcPr>
            <w:tcW w:w="4428" w:type="dxa"/>
          </w:tcPr>
          <w:p w:rsidR="00285AA1" w:rsidRDefault="00285AA1" w:rsidP="00607D9C">
            <w:pPr>
              <w:autoSpaceDE w:val="0"/>
              <w:autoSpaceDN w:val="0"/>
              <w:adjustRightInd w:val="0"/>
              <w:rPr>
                <w:rFonts w:ascii="Perpetua" w:eastAsia="Sabon-Roman" w:hAnsi="Perpetua" w:cs="Sabon-Roman"/>
                <w:b/>
                <w:sz w:val="24"/>
                <w:szCs w:val="24"/>
              </w:rPr>
            </w:pPr>
            <w:r w:rsidRPr="009742E7">
              <w:rPr>
                <w:rFonts w:ascii="Perpetua" w:hAnsi="Perpetua" w:cs="Univers-Condensed"/>
                <w:sz w:val="24"/>
                <w:szCs w:val="24"/>
              </w:rPr>
              <w:t>Lumber</w:t>
            </w:r>
          </w:p>
        </w:tc>
        <w:tc>
          <w:tcPr>
            <w:tcW w:w="6588" w:type="dxa"/>
          </w:tcPr>
          <w:p w:rsidR="00285AA1" w:rsidRDefault="00285AA1" w:rsidP="00607D9C">
            <w:pPr>
              <w:autoSpaceDE w:val="0"/>
              <w:autoSpaceDN w:val="0"/>
              <w:adjustRightInd w:val="0"/>
              <w:rPr>
                <w:rFonts w:ascii="Perpetua" w:eastAsia="Sabon-Roman" w:hAnsi="Perpetua" w:cs="Sabon-Roman"/>
                <w:b/>
                <w:sz w:val="24"/>
                <w:szCs w:val="24"/>
              </w:rPr>
            </w:pPr>
            <w:r w:rsidRPr="009742E7">
              <w:rPr>
                <w:rFonts w:ascii="Perpetua" w:hAnsi="Perpetua" w:cs="Univers-Condensed"/>
                <w:sz w:val="24"/>
                <w:szCs w:val="24"/>
              </w:rPr>
              <w:t>Lumber of varying grades and shapes</w:t>
            </w:r>
          </w:p>
        </w:tc>
      </w:tr>
      <w:tr w:rsidR="00285AA1" w:rsidTr="00607D9C">
        <w:tc>
          <w:tcPr>
            <w:tcW w:w="4428" w:type="dxa"/>
          </w:tcPr>
          <w:p w:rsidR="00285AA1" w:rsidRDefault="00285AA1" w:rsidP="00607D9C">
            <w:pPr>
              <w:autoSpaceDE w:val="0"/>
              <w:autoSpaceDN w:val="0"/>
              <w:adjustRightInd w:val="0"/>
              <w:rPr>
                <w:rFonts w:ascii="Perpetua" w:eastAsia="Sabon-Roman" w:hAnsi="Perpetua" w:cs="Sabon-Roman"/>
                <w:b/>
                <w:sz w:val="24"/>
                <w:szCs w:val="24"/>
              </w:rPr>
            </w:pPr>
            <w:r w:rsidRPr="009742E7">
              <w:rPr>
                <w:rFonts w:ascii="Perpetua" w:hAnsi="Perpetua" w:cs="Univers-Condensed"/>
                <w:sz w:val="24"/>
                <w:szCs w:val="24"/>
              </w:rPr>
              <w:t>Turkeys</w:t>
            </w:r>
          </w:p>
        </w:tc>
        <w:tc>
          <w:tcPr>
            <w:tcW w:w="6588" w:type="dxa"/>
          </w:tcPr>
          <w:p w:rsidR="00285AA1" w:rsidRDefault="00285AA1" w:rsidP="00607D9C">
            <w:pPr>
              <w:autoSpaceDE w:val="0"/>
              <w:autoSpaceDN w:val="0"/>
              <w:adjustRightInd w:val="0"/>
              <w:rPr>
                <w:rFonts w:ascii="Perpetua" w:eastAsia="Sabon-Roman" w:hAnsi="Perpetua" w:cs="Sabon-Roman"/>
                <w:b/>
                <w:sz w:val="24"/>
                <w:szCs w:val="24"/>
              </w:rPr>
            </w:pPr>
            <w:r w:rsidRPr="009742E7">
              <w:rPr>
                <w:rFonts w:ascii="Perpetua" w:hAnsi="Perpetua" w:cs="Univers-Condensed"/>
                <w:sz w:val="24"/>
                <w:szCs w:val="24"/>
              </w:rPr>
              <w:t>Breast, wings, thighs, dr</w:t>
            </w:r>
            <w:r>
              <w:rPr>
                <w:rFonts w:ascii="Perpetua" w:hAnsi="Perpetua" w:cs="Univers-Condensed"/>
                <w:sz w:val="24"/>
                <w:szCs w:val="24"/>
              </w:rPr>
              <w:t xml:space="preserve">umsticks, digest, feather meal, </w:t>
            </w:r>
            <w:r w:rsidRPr="009742E7">
              <w:rPr>
                <w:rFonts w:ascii="Perpetua" w:hAnsi="Perpetua" w:cs="Univers-Condensed"/>
                <w:sz w:val="24"/>
                <w:szCs w:val="24"/>
              </w:rPr>
              <w:t>and poultry meal</w:t>
            </w:r>
          </w:p>
        </w:tc>
      </w:tr>
      <w:tr w:rsidR="00285AA1" w:rsidTr="00607D9C">
        <w:tc>
          <w:tcPr>
            <w:tcW w:w="4428" w:type="dxa"/>
          </w:tcPr>
          <w:p w:rsidR="00285AA1" w:rsidRPr="009742E7" w:rsidRDefault="00285AA1" w:rsidP="00607D9C">
            <w:pPr>
              <w:autoSpaceDE w:val="0"/>
              <w:autoSpaceDN w:val="0"/>
              <w:adjustRightInd w:val="0"/>
              <w:rPr>
                <w:rFonts w:ascii="Perpetua" w:hAnsi="Perpetua" w:cs="Univers-Condensed"/>
                <w:sz w:val="24"/>
                <w:szCs w:val="24"/>
              </w:rPr>
            </w:pPr>
            <w:r w:rsidRPr="009742E7">
              <w:rPr>
                <w:rFonts w:ascii="Perpetua" w:hAnsi="Perpetua" w:cs="Univers-CondensedBoldOblique"/>
                <w:b/>
                <w:bCs/>
                <w:i/>
                <w:iCs/>
                <w:sz w:val="24"/>
                <w:szCs w:val="24"/>
              </w:rPr>
              <w:t>Extractive Industries</w:t>
            </w:r>
          </w:p>
        </w:tc>
        <w:tc>
          <w:tcPr>
            <w:tcW w:w="6588" w:type="dxa"/>
          </w:tcPr>
          <w:p w:rsidR="00285AA1" w:rsidRPr="009742E7" w:rsidRDefault="00285AA1" w:rsidP="00607D9C">
            <w:pPr>
              <w:autoSpaceDE w:val="0"/>
              <w:autoSpaceDN w:val="0"/>
              <w:adjustRightInd w:val="0"/>
              <w:rPr>
                <w:rFonts w:ascii="Perpetua" w:hAnsi="Perpetua" w:cs="Univers-Condensed"/>
                <w:sz w:val="24"/>
                <w:szCs w:val="24"/>
              </w:rPr>
            </w:pPr>
          </w:p>
        </w:tc>
      </w:tr>
      <w:tr w:rsidR="00285AA1" w:rsidTr="00607D9C">
        <w:tc>
          <w:tcPr>
            <w:tcW w:w="4428" w:type="dxa"/>
          </w:tcPr>
          <w:p w:rsidR="00285AA1" w:rsidRPr="009742E7" w:rsidRDefault="00285AA1" w:rsidP="00607D9C">
            <w:pPr>
              <w:autoSpaceDE w:val="0"/>
              <w:autoSpaceDN w:val="0"/>
              <w:adjustRightInd w:val="0"/>
              <w:rPr>
                <w:rFonts w:ascii="Perpetua" w:hAnsi="Perpetua" w:cs="Univers-Condensed"/>
                <w:sz w:val="24"/>
                <w:szCs w:val="24"/>
              </w:rPr>
            </w:pPr>
            <w:r w:rsidRPr="009742E7">
              <w:rPr>
                <w:rFonts w:ascii="Perpetua" w:hAnsi="Perpetua" w:cs="Univers-Condensed"/>
                <w:sz w:val="24"/>
                <w:szCs w:val="24"/>
              </w:rPr>
              <w:t>Coal</w:t>
            </w:r>
          </w:p>
        </w:tc>
        <w:tc>
          <w:tcPr>
            <w:tcW w:w="6588" w:type="dxa"/>
          </w:tcPr>
          <w:p w:rsidR="00285AA1" w:rsidRPr="009742E7" w:rsidRDefault="00285AA1" w:rsidP="00607D9C">
            <w:pPr>
              <w:autoSpaceDE w:val="0"/>
              <w:autoSpaceDN w:val="0"/>
              <w:adjustRightInd w:val="0"/>
              <w:rPr>
                <w:rFonts w:ascii="Perpetua" w:hAnsi="Perpetua" w:cs="Univers-Condensed"/>
                <w:sz w:val="24"/>
                <w:szCs w:val="24"/>
              </w:rPr>
            </w:pPr>
            <w:r w:rsidRPr="009742E7">
              <w:rPr>
                <w:rFonts w:ascii="Perpetua" w:hAnsi="Perpetua" w:cs="Univers-Condensed"/>
                <w:sz w:val="24"/>
                <w:szCs w:val="24"/>
              </w:rPr>
              <w:t>Coke, gas, benzol, tar, ammonia</w:t>
            </w:r>
          </w:p>
        </w:tc>
      </w:tr>
      <w:tr w:rsidR="00285AA1" w:rsidTr="00607D9C">
        <w:tc>
          <w:tcPr>
            <w:tcW w:w="4428" w:type="dxa"/>
          </w:tcPr>
          <w:p w:rsidR="00285AA1" w:rsidRPr="009742E7" w:rsidRDefault="00285AA1" w:rsidP="00607D9C">
            <w:pPr>
              <w:autoSpaceDE w:val="0"/>
              <w:autoSpaceDN w:val="0"/>
              <w:adjustRightInd w:val="0"/>
              <w:rPr>
                <w:rFonts w:ascii="Perpetua" w:hAnsi="Perpetua" w:cs="Univers-Condensed"/>
                <w:sz w:val="24"/>
                <w:szCs w:val="24"/>
              </w:rPr>
            </w:pPr>
            <w:r w:rsidRPr="009742E7">
              <w:rPr>
                <w:rFonts w:ascii="Perpetua" w:hAnsi="Perpetua" w:cs="Univers-Condensed"/>
                <w:sz w:val="24"/>
                <w:szCs w:val="24"/>
              </w:rPr>
              <w:t>Copper ore</w:t>
            </w:r>
          </w:p>
        </w:tc>
        <w:tc>
          <w:tcPr>
            <w:tcW w:w="6588" w:type="dxa"/>
          </w:tcPr>
          <w:p w:rsidR="00285AA1" w:rsidRPr="009742E7" w:rsidRDefault="00285AA1" w:rsidP="00607D9C">
            <w:pPr>
              <w:autoSpaceDE w:val="0"/>
              <w:autoSpaceDN w:val="0"/>
              <w:adjustRightInd w:val="0"/>
              <w:rPr>
                <w:rFonts w:ascii="Perpetua" w:hAnsi="Perpetua" w:cs="Univers-Condensed"/>
                <w:sz w:val="24"/>
                <w:szCs w:val="24"/>
              </w:rPr>
            </w:pPr>
            <w:r w:rsidRPr="009742E7">
              <w:rPr>
                <w:rFonts w:ascii="Perpetua" w:hAnsi="Perpetua" w:cs="Univers-Condensed"/>
                <w:sz w:val="24"/>
                <w:szCs w:val="24"/>
              </w:rPr>
              <w:t>Copper, silver, lead, zinc</w:t>
            </w:r>
          </w:p>
        </w:tc>
      </w:tr>
      <w:tr w:rsidR="00285AA1" w:rsidTr="00607D9C">
        <w:tc>
          <w:tcPr>
            <w:tcW w:w="4428" w:type="dxa"/>
          </w:tcPr>
          <w:p w:rsidR="00285AA1" w:rsidRPr="009742E7" w:rsidRDefault="00285AA1" w:rsidP="00607D9C">
            <w:pPr>
              <w:autoSpaceDE w:val="0"/>
              <w:autoSpaceDN w:val="0"/>
              <w:adjustRightInd w:val="0"/>
              <w:rPr>
                <w:rFonts w:ascii="Perpetua" w:hAnsi="Perpetua" w:cs="Univers-Condensed"/>
                <w:sz w:val="24"/>
                <w:szCs w:val="24"/>
              </w:rPr>
            </w:pPr>
            <w:r w:rsidRPr="009742E7">
              <w:rPr>
                <w:rFonts w:ascii="Perpetua" w:hAnsi="Perpetua" w:cs="Univers-Condensed"/>
                <w:sz w:val="24"/>
                <w:szCs w:val="24"/>
              </w:rPr>
              <w:t>Petroleum</w:t>
            </w:r>
          </w:p>
        </w:tc>
        <w:tc>
          <w:tcPr>
            <w:tcW w:w="6588" w:type="dxa"/>
          </w:tcPr>
          <w:p w:rsidR="00285AA1" w:rsidRPr="009742E7" w:rsidRDefault="00285AA1" w:rsidP="00607D9C">
            <w:pPr>
              <w:autoSpaceDE w:val="0"/>
              <w:autoSpaceDN w:val="0"/>
              <w:adjustRightInd w:val="0"/>
              <w:rPr>
                <w:rFonts w:ascii="Perpetua" w:hAnsi="Perpetua" w:cs="Univers-Condensed"/>
                <w:sz w:val="24"/>
                <w:szCs w:val="24"/>
              </w:rPr>
            </w:pPr>
            <w:r w:rsidRPr="009742E7">
              <w:rPr>
                <w:rFonts w:ascii="Perpetua" w:hAnsi="Perpetua" w:cs="Univers-Condensed"/>
                <w:sz w:val="24"/>
                <w:szCs w:val="24"/>
              </w:rPr>
              <w:t>Crude oil, natural gas</w:t>
            </w:r>
          </w:p>
        </w:tc>
      </w:tr>
      <w:tr w:rsidR="00285AA1" w:rsidTr="00607D9C">
        <w:tc>
          <w:tcPr>
            <w:tcW w:w="4428" w:type="dxa"/>
          </w:tcPr>
          <w:p w:rsidR="00285AA1" w:rsidRPr="009742E7" w:rsidRDefault="00285AA1" w:rsidP="00607D9C">
            <w:pPr>
              <w:autoSpaceDE w:val="0"/>
              <w:autoSpaceDN w:val="0"/>
              <w:adjustRightInd w:val="0"/>
              <w:rPr>
                <w:rFonts w:ascii="Perpetua" w:hAnsi="Perpetua" w:cs="Univers-Condensed"/>
                <w:sz w:val="24"/>
                <w:szCs w:val="24"/>
              </w:rPr>
            </w:pPr>
            <w:r w:rsidRPr="009742E7">
              <w:rPr>
                <w:rFonts w:ascii="Perpetua" w:hAnsi="Perpetua" w:cs="Univers-Condensed"/>
                <w:sz w:val="24"/>
                <w:szCs w:val="24"/>
              </w:rPr>
              <w:t>Salt</w:t>
            </w:r>
          </w:p>
        </w:tc>
        <w:tc>
          <w:tcPr>
            <w:tcW w:w="6588" w:type="dxa"/>
          </w:tcPr>
          <w:p w:rsidR="00285AA1" w:rsidRPr="009742E7" w:rsidRDefault="00285AA1" w:rsidP="00607D9C">
            <w:pPr>
              <w:autoSpaceDE w:val="0"/>
              <w:autoSpaceDN w:val="0"/>
              <w:adjustRightInd w:val="0"/>
              <w:rPr>
                <w:rFonts w:ascii="Perpetua" w:hAnsi="Perpetua" w:cs="Univers-Condensed"/>
                <w:sz w:val="24"/>
                <w:szCs w:val="24"/>
              </w:rPr>
            </w:pPr>
            <w:r w:rsidRPr="009742E7">
              <w:rPr>
                <w:rFonts w:ascii="Perpetua" w:hAnsi="Perpetua" w:cs="Univers-Condensed"/>
                <w:sz w:val="24"/>
                <w:szCs w:val="24"/>
              </w:rPr>
              <w:t>Hydrogen, chlorine, caustic soda</w:t>
            </w:r>
          </w:p>
        </w:tc>
      </w:tr>
      <w:tr w:rsidR="00285AA1" w:rsidTr="00607D9C">
        <w:tc>
          <w:tcPr>
            <w:tcW w:w="4428" w:type="dxa"/>
          </w:tcPr>
          <w:p w:rsidR="00285AA1" w:rsidRPr="009742E7" w:rsidRDefault="00285AA1" w:rsidP="00607D9C">
            <w:pPr>
              <w:autoSpaceDE w:val="0"/>
              <w:autoSpaceDN w:val="0"/>
              <w:adjustRightInd w:val="0"/>
              <w:rPr>
                <w:rFonts w:ascii="Perpetua" w:hAnsi="Perpetua" w:cs="Univers-Condensed"/>
                <w:sz w:val="24"/>
                <w:szCs w:val="24"/>
              </w:rPr>
            </w:pPr>
            <w:r w:rsidRPr="009742E7">
              <w:rPr>
                <w:rFonts w:ascii="Perpetua" w:hAnsi="Perpetua" w:cs="Univers-CondensedBoldOblique"/>
                <w:b/>
                <w:bCs/>
                <w:i/>
                <w:iCs/>
                <w:sz w:val="24"/>
                <w:szCs w:val="24"/>
              </w:rPr>
              <w:t>Chemical Industries</w:t>
            </w:r>
          </w:p>
        </w:tc>
        <w:tc>
          <w:tcPr>
            <w:tcW w:w="6588" w:type="dxa"/>
          </w:tcPr>
          <w:p w:rsidR="00285AA1" w:rsidRPr="009742E7" w:rsidRDefault="00285AA1" w:rsidP="00607D9C">
            <w:pPr>
              <w:autoSpaceDE w:val="0"/>
              <w:autoSpaceDN w:val="0"/>
              <w:adjustRightInd w:val="0"/>
              <w:rPr>
                <w:rFonts w:ascii="Perpetua" w:hAnsi="Perpetua" w:cs="Univers-Condensed"/>
                <w:sz w:val="24"/>
                <w:szCs w:val="24"/>
              </w:rPr>
            </w:pPr>
          </w:p>
        </w:tc>
      </w:tr>
      <w:tr w:rsidR="00285AA1" w:rsidTr="00607D9C">
        <w:tc>
          <w:tcPr>
            <w:tcW w:w="4428" w:type="dxa"/>
          </w:tcPr>
          <w:p w:rsidR="00285AA1" w:rsidRPr="009742E7" w:rsidRDefault="00285AA1" w:rsidP="00607D9C">
            <w:pPr>
              <w:autoSpaceDE w:val="0"/>
              <w:autoSpaceDN w:val="0"/>
              <w:adjustRightInd w:val="0"/>
              <w:rPr>
                <w:rFonts w:ascii="Perpetua" w:hAnsi="Perpetua" w:cs="Univers-Condensed"/>
                <w:sz w:val="24"/>
                <w:szCs w:val="24"/>
              </w:rPr>
            </w:pPr>
            <w:r w:rsidRPr="009742E7">
              <w:rPr>
                <w:rFonts w:ascii="Perpetua" w:hAnsi="Perpetua" w:cs="Univers-Condensed"/>
                <w:sz w:val="24"/>
                <w:szCs w:val="24"/>
              </w:rPr>
              <w:t>Raw LPG (liquefied petroleum gas)</w:t>
            </w:r>
          </w:p>
        </w:tc>
        <w:tc>
          <w:tcPr>
            <w:tcW w:w="6588" w:type="dxa"/>
          </w:tcPr>
          <w:p w:rsidR="00285AA1" w:rsidRPr="009742E7" w:rsidRDefault="00285AA1" w:rsidP="00607D9C">
            <w:pPr>
              <w:autoSpaceDE w:val="0"/>
              <w:autoSpaceDN w:val="0"/>
              <w:adjustRightInd w:val="0"/>
              <w:rPr>
                <w:rFonts w:ascii="Perpetua" w:hAnsi="Perpetua" w:cs="Univers-Condensed"/>
                <w:sz w:val="24"/>
                <w:szCs w:val="24"/>
              </w:rPr>
            </w:pPr>
            <w:r w:rsidRPr="009742E7">
              <w:rPr>
                <w:rFonts w:ascii="Perpetua" w:hAnsi="Perpetua" w:cs="Univers-Condensed"/>
                <w:sz w:val="24"/>
                <w:szCs w:val="24"/>
              </w:rPr>
              <w:t>Butane, ethane, propane</w:t>
            </w:r>
          </w:p>
        </w:tc>
      </w:tr>
      <w:tr w:rsidR="00285AA1" w:rsidTr="00607D9C">
        <w:tc>
          <w:tcPr>
            <w:tcW w:w="4428" w:type="dxa"/>
          </w:tcPr>
          <w:p w:rsidR="00285AA1" w:rsidRPr="009742E7" w:rsidRDefault="00285AA1" w:rsidP="00607D9C">
            <w:pPr>
              <w:autoSpaceDE w:val="0"/>
              <w:autoSpaceDN w:val="0"/>
              <w:adjustRightInd w:val="0"/>
              <w:rPr>
                <w:rFonts w:ascii="Perpetua" w:hAnsi="Perpetua" w:cs="Univers-Condensed"/>
                <w:sz w:val="24"/>
                <w:szCs w:val="24"/>
              </w:rPr>
            </w:pPr>
            <w:r w:rsidRPr="009742E7">
              <w:rPr>
                <w:rFonts w:ascii="Perpetua" w:hAnsi="Perpetua" w:cs="Univers-Condensed"/>
                <w:sz w:val="24"/>
                <w:szCs w:val="24"/>
              </w:rPr>
              <w:t>Crude oil</w:t>
            </w:r>
          </w:p>
        </w:tc>
        <w:tc>
          <w:tcPr>
            <w:tcW w:w="6588" w:type="dxa"/>
          </w:tcPr>
          <w:p w:rsidR="00285AA1" w:rsidRPr="009742E7" w:rsidRDefault="00285AA1" w:rsidP="00607D9C">
            <w:pPr>
              <w:autoSpaceDE w:val="0"/>
              <w:autoSpaceDN w:val="0"/>
              <w:adjustRightInd w:val="0"/>
              <w:rPr>
                <w:rFonts w:ascii="Perpetua" w:hAnsi="Perpetua" w:cs="Univers-Condensed"/>
                <w:sz w:val="24"/>
                <w:szCs w:val="24"/>
              </w:rPr>
            </w:pPr>
            <w:r w:rsidRPr="009742E7">
              <w:rPr>
                <w:rFonts w:ascii="Perpetua" w:hAnsi="Perpetua" w:cs="Univers-Condensed"/>
                <w:sz w:val="24"/>
                <w:szCs w:val="24"/>
              </w:rPr>
              <w:t>Gasoline, kerosene, benzene, naphtha</w:t>
            </w:r>
          </w:p>
        </w:tc>
      </w:tr>
      <w:tr w:rsidR="00285AA1" w:rsidTr="00607D9C">
        <w:tc>
          <w:tcPr>
            <w:tcW w:w="4428" w:type="dxa"/>
          </w:tcPr>
          <w:p w:rsidR="00285AA1" w:rsidRPr="009742E7" w:rsidRDefault="00285AA1" w:rsidP="00607D9C">
            <w:pPr>
              <w:autoSpaceDE w:val="0"/>
              <w:autoSpaceDN w:val="0"/>
              <w:adjustRightInd w:val="0"/>
              <w:rPr>
                <w:rFonts w:ascii="Perpetua" w:hAnsi="Perpetua" w:cs="Univers-Condensed"/>
                <w:sz w:val="24"/>
                <w:szCs w:val="24"/>
              </w:rPr>
            </w:pPr>
            <w:r w:rsidRPr="009742E7">
              <w:rPr>
                <w:rFonts w:ascii="Perpetua" w:hAnsi="Perpetua" w:cs="Univers-CondensedBoldOblique"/>
                <w:b/>
                <w:bCs/>
                <w:i/>
                <w:iCs/>
                <w:sz w:val="24"/>
                <w:szCs w:val="24"/>
              </w:rPr>
              <w:t>Semiconductor Industry</w:t>
            </w:r>
          </w:p>
        </w:tc>
        <w:tc>
          <w:tcPr>
            <w:tcW w:w="6588" w:type="dxa"/>
          </w:tcPr>
          <w:p w:rsidR="00285AA1" w:rsidRPr="009742E7" w:rsidRDefault="00285AA1" w:rsidP="00607D9C">
            <w:pPr>
              <w:autoSpaceDE w:val="0"/>
              <w:autoSpaceDN w:val="0"/>
              <w:adjustRightInd w:val="0"/>
              <w:rPr>
                <w:rFonts w:ascii="Perpetua" w:hAnsi="Perpetua" w:cs="Univers-Condensed"/>
                <w:sz w:val="24"/>
                <w:szCs w:val="24"/>
              </w:rPr>
            </w:pPr>
          </w:p>
        </w:tc>
      </w:tr>
      <w:tr w:rsidR="00285AA1" w:rsidTr="00607D9C">
        <w:tc>
          <w:tcPr>
            <w:tcW w:w="4428" w:type="dxa"/>
          </w:tcPr>
          <w:p w:rsidR="00285AA1" w:rsidRPr="009742E7" w:rsidRDefault="00285AA1" w:rsidP="00607D9C">
            <w:pPr>
              <w:autoSpaceDE w:val="0"/>
              <w:autoSpaceDN w:val="0"/>
              <w:adjustRightInd w:val="0"/>
              <w:rPr>
                <w:rFonts w:ascii="Perpetua" w:hAnsi="Perpetua" w:cs="Univers-Condensed"/>
                <w:sz w:val="24"/>
                <w:szCs w:val="24"/>
              </w:rPr>
            </w:pPr>
            <w:r>
              <w:rPr>
                <w:rFonts w:ascii="Perpetua" w:hAnsi="Perpetua" w:cs="Univers-Condensed"/>
                <w:sz w:val="24"/>
                <w:szCs w:val="24"/>
              </w:rPr>
              <w:t xml:space="preserve">Fabrication of silicon – </w:t>
            </w:r>
            <w:r w:rsidRPr="009742E7">
              <w:rPr>
                <w:rFonts w:ascii="Perpetua" w:hAnsi="Perpetua" w:cs="Univers-Condensed"/>
                <w:sz w:val="24"/>
                <w:szCs w:val="24"/>
              </w:rPr>
              <w:t>wafer</w:t>
            </w:r>
            <w:r>
              <w:rPr>
                <w:rFonts w:ascii="Perpetua" w:hAnsi="Perpetua" w:cs="Univers-Condensed"/>
                <w:sz w:val="24"/>
                <w:szCs w:val="24"/>
              </w:rPr>
              <w:t xml:space="preserve"> </w:t>
            </w:r>
            <w:r w:rsidRPr="009742E7">
              <w:rPr>
                <w:rFonts w:ascii="Perpetua" w:hAnsi="Perpetua" w:cs="Univers-Condensed"/>
                <w:sz w:val="24"/>
                <w:szCs w:val="24"/>
              </w:rPr>
              <w:t>chips</w:t>
            </w:r>
            <w:r>
              <w:rPr>
                <w:rFonts w:ascii="Perpetua" w:hAnsi="Perpetua" w:cs="Univers-Condensed"/>
                <w:sz w:val="24"/>
                <w:szCs w:val="24"/>
              </w:rPr>
              <w:t xml:space="preserve">    </w:t>
            </w:r>
          </w:p>
        </w:tc>
        <w:tc>
          <w:tcPr>
            <w:tcW w:w="6588" w:type="dxa"/>
          </w:tcPr>
          <w:p w:rsidR="00285AA1" w:rsidRPr="009742E7" w:rsidRDefault="00285AA1" w:rsidP="00607D9C">
            <w:pPr>
              <w:autoSpaceDE w:val="0"/>
              <w:autoSpaceDN w:val="0"/>
              <w:adjustRightInd w:val="0"/>
              <w:rPr>
                <w:rFonts w:ascii="Perpetua" w:hAnsi="Perpetua" w:cs="Univers-Condensed"/>
                <w:sz w:val="24"/>
                <w:szCs w:val="24"/>
              </w:rPr>
            </w:pPr>
            <w:r w:rsidRPr="009742E7">
              <w:rPr>
                <w:rFonts w:ascii="Perpetua" w:hAnsi="Perpetua" w:cs="Univers-Condensed"/>
                <w:sz w:val="24"/>
                <w:szCs w:val="24"/>
              </w:rPr>
              <w:t>Memory chips of different quality (as to capacity), speed, life</w:t>
            </w:r>
            <w:r>
              <w:rPr>
                <w:rFonts w:ascii="Perpetua" w:hAnsi="Perpetua" w:cs="Univers-Condensed"/>
                <w:sz w:val="24"/>
                <w:szCs w:val="24"/>
              </w:rPr>
              <w:t xml:space="preserve"> </w:t>
            </w:r>
            <w:r w:rsidRPr="009742E7">
              <w:rPr>
                <w:rFonts w:ascii="Perpetua" w:hAnsi="Perpetua" w:cs="Univers-Condensed"/>
                <w:sz w:val="24"/>
                <w:szCs w:val="24"/>
              </w:rPr>
              <w:t>expectancy, and temperature tolerance</w:t>
            </w:r>
          </w:p>
        </w:tc>
      </w:tr>
    </w:tbl>
    <w:p w:rsidR="00285AA1" w:rsidRDefault="00285AA1" w:rsidP="009742E7">
      <w:pPr>
        <w:autoSpaceDE w:val="0"/>
        <w:autoSpaceDN w:val="0"/>
        <w:adjustRightInd w:val="0"/>
        <w:spacing w:after="0" w:line="240" w:lineRule="auto"/>
        <w:jc w:val="both"/>
        <w:rPr>
          <w:rFonts w:ascii="Perpetua" w:eastAsia="Sabon-Roman" w:hAnsi="Perpetua" w:cs="Sabon-Roman"/>
          <w:sz w:val="24"/>
          <w:szCs w:val="24"/>
        </w:rPr>
      </w:pPr>
    </w:p>
    <w:p w:rsidR="00D533B0" w:rsidRDefault="009742E7" w:rsidP="004A52A5">
      <w:pPr>
        <w:autoSpaceDE w:val="0"/>
        <w:autoSpaceDN w:val="0"/>
        <w:adjustRightInd w:val="0"/>
        <w:spacing w:after="0" w:line="240" w:lineRule="auto"/>
        <w:jc w:val="both"/>
        <w:rPr>
          <w:rFonts w:ascii="Perpetua" w:eastAsia="Sabon-Roman" w:hAnsi="Perpetua" w:cs="Sabon-Roman"/>
          <w:sz w:val="24"/>
          <w:szCs w:val="24"/>
        </w:rPr>
      </w:pPr>
      <w:r w:rsidRPr="009742E7">
        <w:rPr>
          <w:rFonts w:ascii="Perpetua" w:eastAsia="Sabon-Roman" w:hAnsi="Perpetua" w:cs="Sabon-Roman"/>
          <w:sz w:val="24"/>
          <w:szCs w:val="24"/>
        </w:rPr>
        <w:t>The outputs of a joint production process can be classified into two general categories:</w:t>
      </w:r>
      <w:r>
        <w:rPr>
          <w:rFonts w:ascii="Perpetua" w:eastAsia="Sabon-Roman" w:hAnsi="Perpetua" w:cs="Sabon-Roman"/>
          <w:sz w:val="24"/>
          <w:szCs w:val="24"/>
        </w:rPr>
        <w:t xml:space="preserve"> </w:t>
      </w:r>
      <w:r w:rsidRPr="009742E7">
        <w:rPr>
          <w:rFonts w:ascii="Perpetua" w:eastAsia="Sabon-Roman" w:hAnsi="Perpetua" w:cs="Sabon-Roman"/>
          <w:sz w:val="24"/>
          <w:szCs w:val="24"/>
        </w:rPr>
        <w:t>outputs with a positive sales value and outputs with a zero sales value.</w:t>
      </w:r>
      <w:r w:rsidR="00285AA1" w:rsidRPr="00285AA1">
        <w:rPr>
          <w:rFonts w:ascii="Perpetua" w:eastAsia="Sabon-Roman" w:hAnsi="Perpetua" w:cs="Sabon-Roman"/>
          <w:sz w:val="24"/>
          <w:szCs w:val="24"/>
        </w:rPr>
        <w:t xml:space="preserve"> </w:t>
      </w:r>
      <w:r w:rsidR="00285AA1" w:rsidRPr="004A52A5">
        <w:rPr>
          <w:rFonts w:ascii="Perpetua" w:eastAsia="Sabon-Roman" w:hAnsi="Perpetua" w:cs="Sabon-Roman"/>
          <w:sz w:val="24"/>
          <w:szCs w:val="24"/>
        </w:rPr>
        <w:t xml:space="preserve">Some outputs of a joint production process have </w:t>
      </w:r>
      <w:r w:rsidR="00285AA1" w:rsidRPr="004A52A5">
        <w:rPr>
          <w:rFonts w:ascii="Perpetua" w:eastAsia="Sabon-Roman" w:hAnsi="Perpetua" w:cs="Sabon-Roman" w:hint="eastAsia"/>
          <w:sz w:val="24"/>
          <w:szCs w:val="24"/>
        </w:rPr>
        <w:t>“</w:t>
      </w:r>
      <w:r w:rsidR="00285AA1" w:rsidRPr="004A52A5">
        <w:rPr>
          <w:rFonts w:ascii="Perpetua" w:eastAsia="Sabon-Roman" w:hAnsi="Perpetua" w:cs="Sabon-Roman"/>
          <w:sz w:val="24"/>
          <w:szCs w:val="24"/>
        </w:rPr>
        <w:t>negative</w:t>
      </w:r>
      <w:r w:rsidR="00285AA1" w:rsidRPr="004A52A5">
        <w:rPr>
          <w:rFonts w:ascii="Perpetua" w:eastAsia="Sabon-Roman" w:hAnsi="Perpetua" w:cs="Sabon-Roman" w:hint="eastAsia"/>
          <w:sz w:val="24"/>
          <w:szCs w:val="24"/>
        </w:rPr>
        <w:t>”</w:t>
      </w:r>
      <w:r w:rsidR="00285AA1">
        <w:rPr>
          <w:rFonts w:ascii="Perpetua" w:eastAsia="Sabon-Roman" w:hAnsi="Perpetua" w:cs="Sabon-Roman"/>
          <w:sz w:val="24"/>
          <w:szCs w:val="24"/>
        </w:rPr>
        <w:t xml:space="preserve"> revenue when their </w:t>
      </w:r>
      <w:r w:rsidR="00285AA1" w:rsidRPr="004A52A5">
        <w:rPr>
          <w:rFonts w:ascii="Perpetua" w:eastAsia="Sabon-Roman" w:hAnsi="Perpetua" w:cs="Sabon-Roman"/>
          <w:sz w:val="24"/>
          <w:szCs w:val="24"/>
        </w:rPr>
        <w:t>disposal costs (such as the costs of handling</w:t>
      </w:r>
      <w:r w:rsidR="00285AA1">
        <w:rPr>
          <w:rFonts w:ascii="Perpetua" w:eastAsia="Sabon-Roman" w:hAnsi="Perpetua" w:cs="Sabon-Roman"/>
          <w:sz w:val="24"/>
          <w:szCs w:val="24"/>
        </w:rPr>
        <w:t xml:space="preserve"> </w:t>
      </w:r>
      <w:r w:rsidR="00285AA1" w:rsidRPr="004A52A5">
        <w:rPr>
          <w:rFonts w:ascii="Perpetua" w:eastAsia="Sabon-Roman" w:hAnsi="Perpetua" w:cs="Sabon-Roman"/>
          <w:sz w:val="24"/>
          <w:szCs w:val="24"/>
        </w:rPr>
        <w:t>non</w:t>
      </w:r>
      <w:r w:rsidR="00285AA1">
        <w:rPr>
          <w:rFonts w:ascii="Perpetua" w:eastAsia="Sabon-Roman" w:hAnsi="Perpetua" w:cs="Sabon-Roman"/>
          <w:sz w:val="24"/>
          <w:szCs w:val="24"/>
        </w:rPr>
        <w:t xml:space="preserve"> </w:t>
      </w:r>
      <w:r w:rsidR="00285AA1" w:rsidRPr="004A52A5">
        <w:rPr>
          <w:rFonts w:ascii="Perpetua" w:eastAsia="Sabon-Roman" w:hAnsi="Perpetua" w:cs="Sabon-Roman"/>
          <w:sz w:val="24"/>
          <w:szCs w:val="24"/>
        </w:rPr>
        <w:t>salable toxic substances that require special disposal procedures) are considered. These disposal costs should be added to</w:t>
      </w:r>
      <w:r w:rsidR="00285AA1">
        <w:rPr>
          <w:rFonts w:ascii="Perpetua" w:eastAsia="Sabon-Roman" w:hAnsi="Perpetua" w:cs="Sabon-Roman"/>
          <w:sz w:val="24"/>
          <w:szCs w:val="24"/>
        </w:rPr>
        <w:t xml:space="preserve"> </w:t>
      </w:r>
      <w:r w:rsidR="00285AA1" w:rsidRPr="004A52A5">
        <w:rPr>
          <w:rFonts w:ascii="Perpetua" w:eastAsia="Sabon-Roman" w:hAnsi="Perpetua" w:cs="Sabon-Roman"/>
          <w:sz w:val="24"/>
          <w:szCs w:val="24"/>
        </w:rPr>
        <w:t>the joint production costs that are allocated to joint or main products.</w:t>
      </w:r>
      <w:r w:rsidR="00285AA1">
        <w:rPr>
          <w:rFonts w:ascii="Perpetua" w:eastAsia="Sabon-Roman" w:hAnsi="Perpetua" w:cs="Sabon-Roman"/>
          <w:sz w:val="24"/>
          <w:szCs w:val="24"/>
        </w:rPr>
        <w:t xml:space="preserve"> </w:t>
      </w:r>
      <w:r w:rsidR="004A52A5">
        <w:rPr>
          <w:rFonts w:ascii="Perpetua" w:eastAsia="Sabon-Roman" w:hAnsi="Perpetua" w:cs="Sabon-Roman"/>
          <w:sz w:val="24"/>
          <w:szCs w:val="24"/>
        </w:rPr>
        <w:t xml:space="preserve">For </w:t>
      </w:r>
      <w:r w:rsidR="004A52A5" w:rsidRPr="004A52A5">
        <w:rPr>
          <w:rFonts w:ascii="Perpetua" w:eastAsia="Sabon-Roman" w:hAnsi="Perpetua" w:cs="Sabon-Roman"/>
          <w:sz w:val="24"/>
          <w:szCs w:val="24"/>
        </w:rPr>
        <w:t xml:space="preserve">example, offshore processing of hydrocarbons yields </w:t>
      </w:r>
      <w:r w:rsidR="004A52A5">
        <w:rPr>
          <w:rFonts w:ascii="Perpetua" w:eastAsia="Sabon-Roman" w:hAnsi="Perpetua" w:cs="Sabon-Roman"/>
          <w:sz w:val="24"/>
          <w:szCs w:val="24"/>
        </w:rPr>
        <w:t xml:space="preserve">oil and natural gas, which have </w:t>
      </w:r>
      <w:r w:rsidR="004A52A5" w:rsidRPr="004A52A5">
        <w:rPr>
          <w:rFonts w:ascii="Perpetua" w:eastAsia="Sabon-Roman" w:hAnsi="Perpetua" w:cs="Sabon-Roman"/>
          <w:sz w:val="24"/>
          <w:szCs w:val="24"/>
        </w:rPr>
        <w:t>positive</w:t>
      </w:r>
      <w:r w:rsidR="004A52A5">
        <w:rPr>
          <w:rFonts w:ascii="Perpetua" w:eastAsia="Sabon-Roman" w:hAnsi="Perpetua" w:cs="Sabon-Roman"/>
          <w:sz w:val="24"/>
          <w:szCs w:val="24"/>
        </w:rPr>
        <w:t xml:space="preserve"> </w:t>
      </w:r>
      <w:r w:rsidR="004A52A5" w:rsidRPr="004A52A5">
        <w:rPr>
          <w:rFonts w:ascii="Perpetua" w:eastAsia="Sabon-Roman" w:hAnsi="Perpetua" w:cs="Sabon-Roman"/>
          <w:sz w:val="24"/>
          <w:szCs w:val="24"/>
        </w:rPr>
        <w:t>sales value, and it also yields water, which has zero sales value and is recycled</w:t>
      </w:r>
      <w:r w:rsidR="004A52A5">
        <w:rPr>
          <w:rFonts w:ascii="Perpetua" w:eastAsia="Sabon-Roman" w:hAnsi="Perpetua" w:cs="Sabon-Roman"/>
          <w:sz w:val="24"/>
          <w:szCs w:val="24"/>
        </w:rPr>
        <w:t xml:space="preserve"> </w:t>
      </w:r>
      <w:r w:rsidR="004A52A5" w:rsidRPr="004A52A5">
        <w:rPr>
          <w:rFonts w:ascii="Perpetua" w:eastAsia="Sabon-Roman" w:hAnsi="Perpetua" w:cs="Sabon-Roman"/>
          <w:sz w:val="24"/>
          <w:szCs w:val="24"/>
        </w:rPr>
        <w:t xml:space="preserve">back into the ocean. The term </w:t>
      </w:r>
      <w:r w:rsidR="004A52A5" w:rsidRPr="004A52A5">
        <w:rPr>
          <w:rFonts w:ascii="Perpetua" w:eastAsia="Sabon-Roman" w:hAnsi="Perpetua" w:cs="Sabon-Bold"/>
          <w:b/>
          <w:bCs/>
          <w:sz w:val="24"/>
          <w:szCs w:val="24"/>
        </w:rPr>
        <w:t xml:space="preserve">product </w:t>
      </w:r>
      <w:r w:rsidR="004A52A5" w:rsidRPr="004A52A5">
        <w:rPr>
          <w:rFonts w:ascii="Perpetua" w:eastAsia="Sabon-Roman" w:hAnsi="Perpetua" w:cs="Sabon-Roman"/>
          <w:sz w:val="24"/>
          <w:szCs w:val="24"/>
        </w:rPr>
        <w:t>describes any output that has a positive total</w:t>
      </w:r>
      <w:r w:rsidR="004A52A5">
        <w:rPr>
          <w:rFonts w:ascii="Perpetua" w:eastAsia="Sabon-Roman" w:hAnsi="Perpetua" w:cs="Sabon-Roman"/>
          <w:sz w:val="24"/>
          <w:szCs w:val="24"/>
        </w:rPr>
        <w:t xml:space="preserve"> </w:t>
      </w:r>
      <w:r w:rsidR="004A52A5" w:rsidRPr="004A52A5">
        <w:rPr>
          <w:rFonts w:ascii="Perpetua" w:eastAsia="Sabon-Roman" w:hAnsi="Perpetua" w:cs="Sabon-Roman"/>
          <w:sz w:val="24"/>
          <w:szCs w:val="24"/>
        </w:rPr>
        <w:t>sales value (or an output that enables a company to avoid incurring costs, such as an</w:t>
      </w:r>
      <w:r w:rsidR="004A52A5">
        <w:rPr>
          <w:rFonts w:ascii="Perpetua" w:eastAsia="Sabon-Roman" w:hAnsi="Perpetua" w:cs="Sabon-Roman"/>
          <w:sz w:val="24"/>
          <w:szCs w:val="24"/>
        </w:rPr>
        <w:t xml:space="preserve"> </w:t>
      </w:r>
      <w:r w:rsidR="004A52A5" w:rsidRPr="004A52A5">
        <w:rPr>
          <w:rFonts w:ascii="Perpetua" w:eastAsia="Sabon-Roman" w:hAnsi="Perpetua" w:cs="Sabon-Roman"/>
          <w:sz w:val="24"/>
          <w:szCs w:val="24"/>
        </w:rPr>
        <w:t>intermediate chemical product used as input in another process). The total sales value</w:t>
      </w:r>
      <w:r w:rsidR="004A52A5">
        <w:rPr>
          <w:rFonts w:ascii="Perpetua" w:eastAsia="Sabon-Roman" w:hAnsi="Perpetua" w:cs="Sabon-Roman"/>
          <w:sz w:val="24"/>
          <w:szCs w:val="24"/>
        </w:rPr>
        <w:t xml:space="preserve"> </w:t>
      </w:r>
      <w:r w:rsidR="004A52A5" w:rsidRPr="004A52A5">
        <w:rPr>
          <w:rFonts w:ascii="Perpetua" w:eastAsia="Sabon-Roman" w:hAnsi="Perpetua" w:cs="Sabon-Roman"/>
          <w:sz w:val="24"/>
          <w:szCs w:val="24"/>
        </w:rPr>
        <w:t>can be high or low</w:t>
      </w:r>
      <w:r w:rsidR="004A52A5">
        <w:rPr>
          <w:rFonts w:ascii="Sabon-Roman" w:eastAsia="Sabon-Roman" w:cs="Sabon-Roman"/>
          <w:sz w:val="20"/>
          <w:szCs w:val="20"/>
        </w:rPr>
        <w:t xml:space="preserve">. </w:t>
      </w:r>
    </w:p>
    <w:p w:rsidR="004A52A5" w:rsidRDefault="004A52A5" w:rsidP="004A52A5">
      <w:pPr>
        <w:autoSpaceDE w:val="0"/>
        <w:autoSpaceDN w:val="0"/>
        <w:adjustRightInd w:val="0"/>
        <w:spacing w:after="0" w:line="240" w:lineRule="auto"/>
        <w:jc w:val="both"/>
        <w:rPr>
          <w:rFonts w:ascii="Perpetua" w:eastAsia="Sabon-Roman" w:hAnsi="Perpetua" w:cs="Sabon-Roman"/>
          <w:sz w:val="24"/>
          <w:szCs w:val="24"/>
        </w:rPr>
      </w:pPr>
    </w:p>
    <w:p w:rsidR="004A52A5" w:rsidRPr="004A52A5" w:rsidRDefault="004A52A5" w:rsidP="004A52A5">
      <w:pPr>
        <w:autoSpaceDE w:val="0"/>
        <w:autoSpaceDN w:val="0"/>
        <w:adjustRightInd w:val="0"/>
        <w:spacing w:after="0" w:line="240" w:lineRule="auto"/>
        <w:jc w:val="both"/>
        <w:rPr>
          <w:rFonts w:ascii="Perpetua" w:eastAsia="Sabon-Roman" w:hAnsi="Perpetua" w:cs="Sabon-Roman"/>
          <w:sz w:val="24"/>
          <w:szCs w:val="24"/>
        </w:rPr>
      </w:pPr>
      <w:r w:rsidRPr="004A52A5">
        <w:rPr>
          <w:rFonts w:ascii="Perpetua" w:eastAsia="Sabon-Roman" w:hAnsi="Perpetua" w:cs="Sabon-Roman"/>
          <w:sz w:val="24"/>
          <w:szCs w:val="24"/>
        </w:rPr>
        <w:t>When a joint production process yields one product with a high total sales value,</w:t>
      </w:r>
      <w:r>
        <w:rPr>
          <w:rFonts w:ascii="Perpetua" w:eastAsia="Sabon-Roman" w:hAnsi="Perpetua" w:cs="Sabon-Roman"/>
          <w:sz w:val="24"/>
          <w:szCs w:val="24"/>
        </w:rPr>
        <w:t xml:space="preserve"> </w:t>
      </w:r>
      <w:r w:rsidRPr="004A52A5">
        <w:rPr>
          <w:rFonts w:ascii="Perpetua" w:eastAsia="Sabon-Roman" w:hAnsi="Perpetua" w:cs="Sabon-Roman"/>
          <w:sz w:val="24"/>
          <w:szCs w:val="24"/>
        </w:rPr>
        <w:t>compared with total sales values of other products of the process, that product is called a</w:t>
      </w:r>
      <w:r>
        <w:rPr>
          <w:rFonts w:ascii="Perpetua" w:eastAsia="Sabon-Roman" w:hAnsi="Perpetua" w:cs="Sabon-Roman"/>
          <w:sz w:val="24"/>
          <w:szCs w:val="24"/>
        </w:rPr>
        <w:t xml:space="preserve"> </w:t>
      </w:r>
      <w:r w:rsidRPr="004A52A5">
        <w:rPr>
          <w:rFonts w:ascii="Perpetua" w:eastAsia="Sabon-Roman" w:hAnsi="Perpetua" w:cs="Sabon-Bold"/>
          <w:b/>
          <w:bCs/>
          <w:sz w:val="24"/>
          <w:szCs w:val="24"/>
        </w:rPr>
        <w:t>main product</w:t>
      </w:r>
      <w:r w:rsidRPr="004A52A5">
        <w:rPr>
          <w:rFonts w:ascii="Perpetua" w:eastAsia="Sabon-Roman" w:hAnsi="Perpetua" w:cs="Sabon-Roman"/>
          <w:sz w:val="24"/>
          <w:szCs w:val="24"/>
        </w:rPr>
        <w:t xml:space="preserve">. When a joint production process yields two or more </w:t>
      </w:r>
      <w:r w:rsidRPr="004A52A5">
        <w:rPr>
          <w:rFonts w:ascii="Perpetua" w:eastAsia="Sabon-Roman" w:hAnsi="Perpetua" w:cs="Sabon-Roman"/>
          <w:sz w:val="24"/>
          <w:szCs w:val="24"/>
        </w:rPr>
        <w:lastRenderedPageBreak/>
        <w:t>products with high</w:t>
      </w:r>
      <w:r>
        <w:rPr>
          <w:rFonts w:ascii="Perpetua" w:eastAsia="Sabon-Roman" w:hAnsi="Perpetua" w:cs="Sabon-Roman"/>
          <w:sz w:val="24"/>
          <w:szCs w:val="24"/>
        </w:rPr>
        <w:t xml:space="preserve"> </w:t>
      </w:r>
      <w:r w:rsidRPr="004A52A5">
        <w:rPr>
          <w:rFonts w:ascii="Perpetua" w:eastAsia="Sabon-Roman" w:hAnsi="Perpetua" w:cs="Sabon-Roman"/>
          <w:sz w:val="24"/>
          <w:szCs w:val="24"/>
        </w:rPr>
        <w:t>total sales values compared with the total sales values of other products, if any, those</w:t>
      </w:r>
      <w:r>
        <w:rPr>
          <w:rFonts w:ascii="Perpetua" w:eastAsia="Sabon-Roman" w:hAnsi="Perpetua" w:cs="Sabon-Roman"/>
          <w:sz w:val="24"/>
          <w:szCs w:val="24"/>
        </w:rPr>
        <w:t xml:space="preserve"> </w:t>
      </w:r>
      <w:r w:rsidRPr="004A52A5">
        <w:rPr>
          <w:rFonts w:ascii="Perpetua" w:eastAsia="Sabon-Roman" w:hAnsi="Perpetua" w:cs="Sabon-Roman"/>
          <w:sz w:val="24"/>
          <w:szCs w:val="24"/>
        </w:rPr>
        <w:t xml:space="preserve">products are called </w:t>
      </w:r>
      <w:r w:rsidRPr="004A52A5">
        <w:rPr>
          <w:rFonts w:ascii="Perpetua" w:eastAsia="Sabon-Roman" w:hAnsi="Perpetua" w:cs="Sabon-Bold"/>
          <w:b/>
          <w:bCs/>
          <w:sz w:val="24"/>
          <w:szCs w:val="24"/>
        </w:rPr>
        <w:t>joint products</w:t>
      </w:r>
      <w:r w:rsidRPr="004A52A5">
        <w:rPr>
          <w:rFonts w:ascii="Perpetua" w:eastAsia="Sabon-Roman" w:hAnsi="Perpetua" w:cs="Sabon-Roman"/>
          <w:sz w:val="24"/>
          <w:szCs w:val="24"/>
        </w:rPr>
        <w:t>. The products of a joint production process that have</w:t>
      </w:r>
      <w:r>
        <w:rPr>
          <w:rFonts w:ascii="Perpetua" w:eastAsia="Sabon-Roman" w:hAnsi="Perpetua" w:cs="Sabon-Roman"/>
          <w:sz w:val="24"/>
          <w:szCs w:val="24"/>
        </w:rPr>
        <w:t xml:space="preserve"> </w:t>
      </w:r>
      <w:r w:rsidRPr="004A52A5">
        <w:rPr>
          <w:rFonts w:ascii="Perpetua" w:eastAsia="Sabon-Roman" w:hAnsi="Perpetua" w:cs="Sabon-Roman"/>
          <w:sz w:val="24"/>
          <w:szCs w:val="24"/>
        </w:rPr>
        <w:t>low total sales values compared with the total sales value of the main product or of joint</w:t>
      </w:r>
      <w:r>
        <w:rPr>
          <w:rFonts w:ascii="Perpetua" w:eastAsia="Sabon-Roman" w:hAnsi="Perpetua" w:cs="Sabon-Roman"/>
          <w:sz w:val="24"/>
          <w:szCs w:val="24"/>
        </w:rPr>
        <w:t xml:space="preserve"> </w:t>
      </w:r>
      <w:r w:rsidRPr="004A52A5">
        <w:rPr>
          <w:rFonts w:ascii="Perpetua" w:eastAsia="Sabon-Roman" w:hAnsi="Perpetua" w:cs="Sabon-Roman"/>
          <w:sz w:val="24"/>
          <w:szCs w:val="24"/>
        </w:rPr>
        <w:t xml:space="preserve">products are called </w:t>
      </w:r>
      <w:r w:rsidRPr="004A52A5">
        <w:rPr>
          <w:rFonts w:ascii="Perpetua" w:eastAsia="Sabon-Roman" w:hAnsi="Perpetua" w:cs="Sabon-Bold"/>
          <w:b/>
          <w:bCs/>
          <w:sz w:val="24"/>
          <w:szCs w:val="24"/>
        </w:rPr>
        <w:t>byproducts</w:t>
      </w:r>
      <w:r w:rsidRPr="004A52A5">
        <w:rPr>
          <w:rFonts w:ascii="Perpetua" w:eastAsia="Sabon-Roman" w:hAnsi="Perpetua" w:cs="Sabon-Roman"/>
          <w:sz w:val="24"/>
          <w:szCs w:val="24"/>
        </w:rPr>
        <w:t>.</w:t>
      </w:r>
    </w:p>
    <w:p w:rsidR="004A52A5" w:rsidRDefault="004A52A5" w:rsidP="004A52A5">
      <w:pPr>
        <w:autoSpaceDE w:val="0"/>
        <w:autoSpaceDN w:val="0"/>
        <w:adjustRightInd w:val="0"/>
        <w:spacing w:after="0" w:line="240" w:lineRule="auto"/>
        <w:jc w:val="both"/>
        <w:rPr>
          <w:rFonts w:ascii="Perpetua" w:eastAsia="Sabon-Roman" w:hAnsi="Perpetua" w:cs="Sabon-Roman"/>
          <w:sz w:val="24"/>
          <w:szCs w:val="24"/>
        </w:rPr>
      </w:pPr>
    </w:p>
    <w:p w:rsidR="004A52A5" w:rsidRDefault="004A52A5" w:rsidP="004A52A5">
      <w:pPr>
        <w:autoSpaceDE w:val="0"/>
        <w:autoSpaceDN w:val="0"/>
        <w:adjustRightInd w:val="0"/>
        <w:spacing w:after="0" w:line="240" w:lineRule="auto"/>
        <w:jc w:val="both"/>
        <w:rPr>
          <w:rFonts w:ascii="Perpetua" w:eastAsia="Sabon-Roman" w:hAnsi="Perpetua" w:cs="Sabon-Roman"/>
          <w:sz w:val="24"/>
          <w:szCs w:val="24"/>
        </w:rPr>
      </w:pPr>
      <w:r w:rsidRPr="004A52A5">
        <w:rPr>
          <w:rFonts w:ascii="Perpetua" w:eastAsia="Sabon-Roman" w:hAnsi="Perpetua" w:cs="Sabon-Roman"/>
          <w:sz w:val="24"/>
          <w:szCs w:val="24"/>
        </w:rPr>
        <w:t>Consider some examples. If timber (logs) is processed into standard lumber and wood</w:t>
      </w:r>
      <w:r>
        <w:rPr>
          <w:rFonts w:ascii="Perpetua" w:eastAsia="Sabon-Roman" w:hAnsi="Perpetua" w:cs="Sabon-Roman"/>
          <w:sz w:val="24"/>
          <w:szCs w:val="24"/>
        </w:rPr>
        <w:t xml:space="preserve"> </w:t>
      </w:r>
      <w:r w:rsidRPr="004A52A5">
        <w:rPr>
          <w:rFonts w:ascii="Perpetua" w:eastAsia="Sabon-Roman" w:hAnsi="Perpetua" w:cs="Sabon-Roman"/>
          <w:sz w:val="24"/>
          <w:szCs w:val="24"/>
        </w:rPr>
        <w:t>chips, standard lumber is a main product and wood chips are the byproduct, because</w:t>
      </w:r>
      <w:r>
        <w:rPr>
          <w:rFonts w:ascii="Perpetua" w:eastAsia="Sabon-Roman" w:hAnsi="Perpetua" w:cs="Sabon-Roman"/>
          <w:sz w:val="24"/>
          <w:szCs w:val="24"/>
        </w:rPr>
        <w:t xml:space="preserve"> </w:t>
      </w:r>
      <w:r w:rsidRPr="004A52A5">
        <w:rPr>
          <w:rFonts w:ascii="Perpetua" w:eastAsia="Sabon-Roman" w:hAnsi="Perpetua" w:cs="Sabon-Roman"/>
          <w:sz w:val="24"/>
          <w:szCs w:val="24"/>
        </w:rPr>
        <w:t>standard lumber has a high total sales value compared with wood chips. If, however,</w:t>
      </w:r>
      <w:r>
        <w:rPr>
          <w:rFonts w:ascii="Perpetua" w:eastAsia="Sabon-Roman" w:hAnsi="Perpetua" w:cs="Sabon-Roman"/>
          <w:sz w:val="24"/>
          <w:szCs w:val="24"/>
        </w:rPr>
        <w:t xml:space="preserve"> </w:t>
      </w:r>
      <w:r w:rsidRPr="004A52A5">
        <w:rPr>
          <w:rFonts w:ascii="Perpetua" w:eastAsia="Sabon-Roman" w:hAnsi="Perpetua" w:cs="Sabon-Roman"/>
          <w:sz w:val="24"/>
          <w:szCs w:val="24"/>
        </w:rPr>
        <w:t>logs are processed into fine-grade lumber, standa</w:t>
      </w:r>
      <w:r>
        <w:rPr>
          <w:rFonts w:ascii="Perpetua" w:eastAsia="Sabon-Roman" w:hAnsi="Perpetua" w:cs="Sabon-Roman"/>
          <w:sz w:val="24"/>
          <w:szCs w:val="24"/>
        </w:rPr>
        <w:t xml:space="preserve">rd lumber and wood chips, fine – </w:t>
      </w:r>
      <w:r w:rsidRPr="004A52A5">
        <w:rPr>
          <w:rFonts w:ascii="Perpetua" w:eastAsia="Sabon-Roman" w:hAnsi="Perpetua" w:cs="Sabon-Roman"/>
          <w:sz w:val="24"/>
          <w:szCs w:val="24"/>
        </w:rPr>
        <w:t>grade</w:t>
      </w:r>
      <w:r>
        <w:rPr>
          <w:rFonts w:ascii="Perpetua" w:eastAsia="Sabon-Roman" w:hAnsi="Perpetua" w:cs="Sabon-Roman"/>
          <w:sz w:val="24"/>
          <w:szCs w:val="24"/>
        </w:rPr>
        <w:t xml:space="preserve"> </w:t>
      </w:r>
      <w:r w:rsidRPr="004A52A5">
        <w:rPr>
          <w:rFonts w:ascii="Perpetua" w:eastAsia="Sabon-Roman" w:hAnsi="Perpetua" w:cs="Sabon-Roman"/>
          <w:sz w:val="24"/>
          <w:szCs w:val="24"/>
        </w:rPr>
        <w:t>lumber and standard lumber are joint products, and wood chips are the byproduct.</w:t>
      </w:r>
      <w:r w:rsidR="00285AA1">
        <w:rPr>
          <w:rFonts w:ascii="Perpetua" w:eastAsia="Sabon-Roman" w:hAnsi="Perpetua" w:cs="Sabon-Roman"/>
          <w:sz w:val="24"/>
          <w:szCs w:val="24"/>
        </w:rPr>
        <w:t xml:space="preserve"> </w:t>
      </w:r>
      <w:r w:rsidRPr="004A52A5">
        <w:rPr>
          <w:rFonts w:ascii="Perpetua" w:eastAsia="Sabon-Roman" w:hAnsi="Perpetua" w:cs="Sabon-Roman"/>
          <w:sz w:val="24"/>
          <w:szCs w:val="24"/>
        </w:rPr>
        <w:t>That’s because both fine-grade lumber and standard lumber have high total sales values</w:t>
      </w:r>
      <w:r w:rsidR="00285AA1">
        <w:rPr>
          <w:rFonts w:ascii="Perpetua" w:eastAsia="Sabon-Roman" w:hAnsi="Perpetua" w:cs="Sabon-Roman"/>
          <w:sz w:val="24"/>
          <w:szCs w:val="24"/>
        </w:rPr>
        <w:t xml:space="preserve"> </w:t>
      </w:r>
      <w:r w:rsidRPr="004A52A5">
        <w:rPr>
          <w:rFonts w:ascii="Perpetua" w:eastAsia="Sabon-Roman" w:hAnsi="Perpetua" w:cs="Sabon-Roman"/>
          <w:sz w:val="24"/>
          <w:szCs w:val="24"/>
        </w:rPr>
        <w:t>when compared with wood chips.</w:t>
      </w:r>
    </w:p>
    <w:p w:rsidR="00285AA1" w:rsidRPr="004A52A5" w:rsidRDefault="00285AA1" w:rsidP="004A52A5">
      <w:pPr>
        <w:autoSpaceDE w:val="0"/>
        <w:autoSpaceDN w:val="0"/>
        <w:adjustRightInd w:val="0"/>
        <w:spacing w:after="0" w:line="240" w:lineRule="auto"/>
        <w:jc w:val="both"/>
        <w:rPr>
          <w:rFonts w:ascii="Perpetua" w:eastAsia="Sabon-Roman" w:hAnsi="Perpetua" w:cs="Sabon-Roman"/>
          <w:sz w:val="24"/>
          <w:szCs w:val="24"/>
        </w:rPr>
      </w:pPr>
    </w:p>
    <w:p w:rsidR="004A52A5" w:rsidRPr="004A52A5" w:rsidRDefault="004A52A5" w:rsidP="004A52A5">
      <w:pPr>
        <w:autoSpaceDE w:val="0"/>
        <w:autoSpaceDN w:val="0"/>
        <w:adjustRightInd w:val="0"/>
        <w:spacing w:after="0" w:line="240" w:lineRule="auto"/>
        <w:jc w:val="both"/>
        <w:rPr>
          <w:rFonts w:ascii="Perpetua" w:eastAsia="Sabon-Roman" w:hAnsi="Perpetua" w:cs="Sabon-Roman"/>
          <w:sz w:val="24"/>
          <w:szCs w:val="24"/>
        </w:rPr>
      </w:pPr>
      <w:r w:rsidRPr="004A52A5">
        <w:rPr>
          <w:rFonts w:ascii="Perpetua" w:eastAsia="Sabon-Roman" w:hAnsi="Perpetua" w:cs="Sabon-Roman"/>
          <w:sz w:val="24"/>
          <w:szCs w:val="24"/>
        </w:rPr>
        <w:t>Distinctions among main products, joint products, and byproducts are not so definite in</w:t>
      </w:r>
      <w:r w:rsidR="00285AA1">
        <w:rPr>
          <w:rFonts w:ascii="Perpetua" w:eastAsia="Sabon-Roman" w:hAnsi="Perpetua" w:cs="Sabon-Roman"/>
          <w:sz w:val="24"/>
          <w:szCs w:val="24"/>
        </w:rPr>
        <w:t xml:space="preserve"> </w:t>
      </w:r>
      <w:r w:rsidRPr="004A52A5">
        <w:rPr>
          <w:rFonts w:ascii="Perpetua" w:eastAsia="Sabon-Roman" w:hAnsi="Perpetua" w:cs="Sabon-Roman"/>
          <w:sz w:val="24"/>
          <w:szCs w:val="24"/>
        </w:rPr>
        <w:t>practice. For example, some companies may classify kerosene obtained when refining crude</w:t>
      </w:r>
      <w:r w:rsidR="00285AA1">
        <w:rPr>
          <w:rFonts w:ascii="Perpetua" w:eastAsia="Sabon-Roman" w:hAnsi="Perpetua" w:cs="Sabon-Roman"/>
          <w:sz w:val="24"/>
          <w:szCs w:val="24"/>
        </w:rPr>
        <w:t xml:space="preserve"> </w:t>
      </w:r>
      <w:r w:rsidRPr="004A52A5">
        <w:rPr>
          <w:rFonts w:ascii="Perpetua" w:eastAsia="Sabon-Roman" w:hAnsi="Perpetua" w:cs="Sabon-Roman"/>
          <w:sz w:val="24"/>
          <w:szCs w:val="24"/>
        </w:rPr>
        <w:t>oil as a byproduct because they believe kerosene has a low total sales value relative to the</w:t>
      </w:r>
      <w:r w:rsidR="00285AA1">
        <w:rPr>
          <w:rFonts w:ascii="Perpetua" w:eastAsia="Sabon-Roman" w:hAnsi="Perpetua" w:cs="Sabon-Roman"/>
          <w:sz w:val="24"/>
          <w:szCs w:val="24"/>
        </w:rPr>
        <w:t xml:space="preserve"> </w:t>
      </w:r>
      <w:r w:rsidRPr="004A52A5">
        <w:rPr>
          <w:rFonts w:ascii="Perpetua" w:eastAsia="Sabon-Roman" w:hAnsi="Perpetua" w:cs="Sabon-Roman"/>
          <w:sz w:val="24"/>
          <w:szCs w:val="24"/>
        </w:rPr>
        <w:t>total sales values of gasoline and other products. Other companies may classify kerosene as</w:t>
      </w:r>
      <w:r w:rsidR="00285AA1">
        <w:rPr>
          <w:rFonts w:ascii="Perpetua" w:eastAsia="Sabon-Roman" w:hAnsi="Perpetua" w:cs="Sabon-Roman"/>
          <w:sz w:val="24"/>
          <w:szCs w:val="24"/>
        </w:rPr>
        <w:t xml:space="preserve"> </w:t>
      </w:r>
      <w:r w:rsidRPr="004A52A5">
        <w:rPr>
          <w:rFonts w:ascii="Perpetua" w:eastAsia="Sabon-Roman" w:hAnsi="Perpetua" w:cs="Sabon-Roman"/>
          <w:sz w:val="24"/>
          <w:szCs w:val="24"/>
        </w:rPr>
        <w:t>a joint product because they believe kerosene has a high total sales value relative to the total</w:t>
      </w:r>
      <w:r w:rsidR="00285AA1">
        <w:rPr>
          <w:rFonts w:ascii="Perpetua" w:eastAsia="Sabon-Roman" w:hAnsi="Perpetua" w:cs="Sabon-Roman"/>
          <w:sz w:val="24"/>
          <w:szCs w:val="24"/>
        </w:rPr>
        <w:t xml:space="preserve"> </w:t>
      </w:r>
      <w:r w:rsidRPr="004A52A5">
        <w:rPr>
          <w:rFonts w:ascii="Perpetua" w:eastAsia="Sabon-Roman" w:hAnsi="Perpetua" w:cs="Sabon-Roman"/>
          <w:sz w:val="24"/>
          <w:szCs w:val="24"/>
        </w:rPr>
        <w:t>sales values of gasoline and other products. Moreover, the classification of products</w:t>
      </w:r>
      <w:r w:rsidR="00285AA1">
        <w:rPr>
          <w:rFonts w:ascii="Perpetua" w:eastAsia="Sabon-Roman" w:hAnsi="Perpetua" w:cs="Sabon-Roman"/>
          <w:sz w:val="24"/>
          <w:szCs w:val="24"/>
        </w:rPr>
        <w:t xml:space="preserve"> – </w:t>
      </w:r>
      <w:r w:rsidRPr="004A52A5">
        <w:rPr>
          <w:rFonts w:ascii="Perpetua" w:eastAsia="Sabon-Roman" w:hAnsi="Perpetua" w:cs="Sabon-Roman"/>
          <w:sz w:val="24"/>
          <w:szCs w:val="24"/>
        </w:rPr>
        <w:t>main,</w:t>
      </w:r>
      <w:r w:rsidR="00285AA1">
        <w:rPr>
          <w:rFonts w:ascii="Perpetua" w:eastAsia="Sabon-Roman" w:hAnsi="Perpetua" w:cs="Sabon-Roman"/>
          <w:sz w:val="24"/>
          <w:szCs w:val="24"/>
        </w:rPr>
        <w:t xml:space="preserve"> </w:t>
      </w:r>
      <w:r w:rsidRPr="004A52A5">
        <w:rPr>
          <w:rFonts w:ascii="Perpetua" w:eastAsia="Sabon-Roman" w:hAnsi="Perpetua" w:cs="Sabon-Roman"/>
          <w:sz w:val="24"/>
          <w:szCs w:val="24"/>
        </w:rPr>
        <w:t>joint, or byproduct</w:t>
      </w:r>
      <w:r w:rsidR="00285AA1">
        <w:rPr>
          <w:rFonts w:ascii="Perpetua" w:eastAsia="Sabon-Roman" w:hAnsi="Perpetua" w:cs="Sabon-Roman"/>
          <w:sz w:val="24"/>
          <w:szCs w:val="24"/>
        </w:rPr>
        <w:t xml:space="preserve"> – </w:t>
      </w:r>
      <w:r w:rsidRPr="004A52A5">
        <w:rPr>
          <w:rFonts w:ascii="Perpetua" w:eastAsia="Sabon-Roman" w:hAnsi="Perpetua" w:cs="Sabon-Roman"/>
          <w:sz w:val="24"/>
          <w:szCs w:val="24"/>
        </w:rPr>
        <w:t>can change over time, especi</w:t>
      </w:r>
      <w:r w:rsidR="00285AA1">
        <w:rPr>
          <w:rFonts w:ascii="Perpetua" w:eastAsia="Sabon-Roman" w:hAnsi="Perpetua" w:cs="Sabon-Roman"/>
          <w:sz w:val="24"/>
          <w:szCs w:val="24"/>
        </w:rPr>
        <w:t xml:space="preserve">ally for products such as lower – </w:t>
      </w:r>
      <w:r w:rsidRPr="004A52A5">
        <w:rPr>
          <w:rFonts w:ascii="Perpetua" w:eastAsia="Sabon-Roman" w:hAnsi="Perpetua" w:cs="Sabon-Roman"/>
          <w:sz w:val="24"/>
          <w:szCs w:val="24"/>
        </w:rPr>
        <w:t>grade</w:t>
      </w:r>
      <w:r w:rsidR="00285AA1">
        <w:rPr>
          <w:rFonts w:ascii="Perpetua" w:eastAsia="Sabon-Roman" w:hAnsi="Perpetua" w:cs="Sabon-Roman"/>
          <w:sz w:val="24"/>
          <w:szCs w:val="24"/>
        </w:rPr>
        <w:t xml:space="preserve"> </w:t>
      </w:r>
      <w:r w:rsidRPr="004A52A5">
        <w:rPr>
          <w:rFonts w:ascii="Perpetua" w:eastAsia="Sabon-Roman" w:hAnsi="Perpetua" w:cs="Sabon-Roman"/>
          <w:sz w:val="24"/>
          <w:szCs w:val="24"/>
        </w:rPr>
        <w:t>semiconductor chips, whose market prices may increase or decrease by 30% or more in a</w:t>
      </w:r>
      <w:r w:rsidR="00285AA1">
        <w:rPr>
          <w:rFonts w:ascii="Perpetua" w:eastAsia="Sabon-Roman" w:hAnsi="Perpetua" w:cs="Sabon-Roman"/>
          <w:sz w:val="24"/>
          <w:szCs w:val="24"/>
        </w:rPr>
        <w:t xml:space="preserve"> year. When prices of lower – </w:t>
      </w:r>
      <w:r w:rsidRPr="004A52A5">
        <w:rPr>
          <w:rFonts w:ascii="Perpetua" w:eastAsia="Sabon-Roman" w:hAnsi="Perpetua" w:cs="Sabon-Roman"/>
          <w:sz w:val="24"/>
          <w:szCs w:val="24"/>
        </w:rPr>
        <w:t>grade chips are high, they are considered joint products together</w:t>
      </w:r>
      <w:r w:rsidR="00285AA1">
        <w:rPr>
          <w:rFonts w:ascii="Perpetua" w:eastAsia="Sabon-Roman" w:hAnsi="Perpetua" w:cs="Sabon-Roman"/>
          <w:sz w:val="24"/>
          <w:szCs w:val="24"/>
        </w:rPr>
        <w:t xml:space="preserve"> with higher – </w:t>
      </w:r>
      <w:r w:rsidRPr="004A52A5">
        <w:rPr>
          <w:rFonts w:ascii="Perpetua" w:eastAsia="Sabon-Roman" w:hAnsi="Perpetua" w:cs="Sabon-Roman"/>
          <w:sz w:val="24"/>
          <w:szCs w:val="24"/>
        </w:rPr>
        <w:t>grade chips; when prices of lower-grade chips fall considerably, they are considered</w:t>
      </w:r>
      <w:r w:rsidR="00285AA1">
        <w:rPr>
          <w:rFonts w:ascii="Perpetua" w:eastAsia="Sabon-Roman" w:hAnsi="Perpetua" w:cs="Sabon-Roman"/>
          <w:sz w:val="24"/>
          <w:szCs w:val="24"/>
        </w:rPr>
        <w:t xml:space="preserve"> </w:t>
      </w:r>
      <w:r w:rsidRPr="004A52A5">
        <w:rPr>
          <w:rFonts w:ascii="Perpetua" w:eastAsia="Sabon-Roman" w:hAnsi="Perpetua" w:cs="Sabon-Roman"/>
          <w:sz w:val="24"/>
          <w:szCs w:val="24"/>
        </w:rPr>
        <w:t>byproducts. In practice, it is important to understand how a specific company chooses</w:t>
      </w:r>
      <w:r w:rsidR="00285AA1">
        <w:rPr>
          <w:rFonts w:ascii="Perpetua" w:eastAsia="Sabon-Roman" w:hAnsi="Perpetua" w:cs="Sabon-Roman"/>
          <w:sz w:val="24"/>
          <w:szCs w:val="24"/>
        </w:rPr>
        <w:t xml:space="preserve"> </w:t>
      </w:r>
      <w:r w:rsidRPr="004A52A5">
        <w:rPr>
          <w:rFonts w:ascii="Perpetua" w:eastAsia="Sabon-Roman" w:hAnsi="Perpetua" w:cs="Sabon-Roman"/>
          <w:sz w:val="24"/>
          <w:szCs w:val="24"/>
        </w:rPr>
        <w:t>to classify its products.</w:t>
      </w:r>
    </w:p>
    <w:p w:rsidR="009742E7" w:rsidRDefault="009742E7" w:rsidP="009742E7">
      <w:pPr>
        <w:autoSpaceDE w:val="0"/>
        <w:autoSpaceDN w:val="0"/>
        <w:adjustRightInd w:val="0"/>
        <w:spacing w:after="0" w:line="240" w:lineRule="auto"/>
        <w:rPr>
          <w:rFonts w:ascii="Perpetua" w:eastAsia="Sabon-Roman" w:hAnsi="Perpetua" w:cs="Sabon-Roman"/>
          <w:b/>
          <w:sz w:val="24"/>
          <w:szCs w:val="24"/>
        </w:rPr>
      </w:pPr>
    </w:p>
    <w:p w:rsidR="00285AA1" w:rsidRDefault="00285AA1" w:rsidP="00285AA1">
      <w:pPr>
        <w:autoSpaceDE w:val="0"/>
        <w:autoSpaceDN w:val="0"/>
        <w:adjustRightInd w:val="0"/>
        <w:spacing w:after="0" w:line="240" w:lineRule="auto"/>
        <w:jc w:val="both"/>
        <w:rPr>
          <w:rFonts w:ascii="Perpetua" w:hAnsi="Perpetua" w:cs="HelveticaNeue-MediumExt"/>
          <w:b/>
          <w:sz w:val="24"/>
          <w:szCs w:val="24"/>
        </w:rPr>
      </w:pPr>
      <w:r w:rsidRPr="00285AA1">
        <w:rPr>
          <w:rFonts w:ascii="Perpetua" w:hAnsi="Perpetua" w:cs="HelveticaNeue-MediumExt"/>
          <w:b/>
          <w:sz w:val="24"/>
          <w:szCs w:val="24"/>
        </w:rPr>
        <w:t>Allocating Joint Costs</w:t>
      </w:r>
    </w:p>
    <w:p w:rsidR="00282DB5" w:rsidRPr="00285AA1" w:rsidRDefault="00282DB5" w:rsidP="00285AA1">
      <w:pPr>
        <w:autoSpaceDE w:val="0"/>
        <w:autoSpaceDN w:val="0"/>
        <w:adjustRightInd w:val="0"/>
        <w:spacing w:after="0" w:line="240" w:lineRule="auto"/>
        <w:jc w:val="both"/>
        <w:rPr>
          <w:rFonts w:ascii="Perpetua" w:hAnsi="Perpetua" w:cs="HelveticaNeue-MediumExt"/>
          <w:b/>
          <w:sz w:val="24"/>
          <w:szCs w:val="24"/>
        </w:rPr>
      </w:pPr>
    </w:p>
    <w:p w:rsidR="00285AA1" w:rsidRDefault="00285AA1" w:rsidP="00285AA1">
      <w:pPr>
        <w:autoSpaceDE w:val="0"/>
        <w:autoSpaceDN w:val="0"/>
        <w:adjustRightInd w:val="0"/>
        <w:spacing w:after="0" w:line="240" w:lineRule="auto"/>
        <w:jc w:val="both"/>
        <w:rPr>
          <w:rFonts w:ascii="Perpetua" w:eastAsia="Sabon-Roman" w:hAnsi="Perpetua" w:cs="Sabon-Roman"/>
          <w:sz w:val="24"/>
          <w:szCs w:val="24"/>
        </w:rPr>
      </w:pPr>
      <w:r w:rsidRPr="00285AA1">
        <w:rPr>
          <w:rFonts w:ascii="Perpetua" w:eastAsia="Sabon-Roman" w:hAnsi="Perpetua" w:cs="Sabon-Roman"/>
          <w:sz w:val="24"/>
          <w:szCs w:val="24"/>
        </w:rPr>
        <w:t>Before a manager is able to allocate joint costs, she must first look at the context for</w:t>
      </w:r>
      <w:r>
        <w:rPr>
          <w:rFonts w:ascii="Perpetua" w:eastAsia="Sabon-Roman" w:hAnsi="Perpetua" w:cs="Sabon-Roman"/>
          <w:sz w:val="24"/>
          <w:szCs w:val="24"/>
        </w:rPr>
        <w:t xml:space="preserve"> </w:t>
      </w:r>
      <w:r w:rsidRPr="00285AA1">
        <w:rPr>
          <w:rFonts w:ascii="Perpetua" w:eastAsia="Sabon-Roman" w:hAnsi="Perpetua" w:cs="Sabon-Roman"/>
          <w:sz w:val="24"/>
          <w:szCs w:val="24"/>
        </w:rPr>
        <w:t>doing so. There are several contexts in which joint costs are required to be allocated to</w:t>
      </w:r>
      <w:r>
        <w:rPr>
          <w:rFonts w:ascii="Perpetua" w:eastAsia="Sabon-Roman" w:hAnsi="Perpetua" w:cs="Sabon-Roman"/>
          <w:sz w:val="24"/>
          <w:szCs w:val="24"/>
        </w:rPr>
        <w:t xml:space="preserve"> </w:t>
      </w:r>
      <w:r w:rsidRPr="00285AA1">
        <w:rPr>
          <w:rFonts w:ascii="Perpetua" w:eastAsia="Sabon-Roman" w:hAnsi="Perpetua" w:cs="Sabon-Roman"/>
          <w:sz w:val="24"/>
          <w:szCs w:val="24"/>
        </w:rPr>
        <w:t>individual products or services. These include the following:</w:t>
      </w:r>
    </w:p>
    <w:p w:rsidR="00285AA1" w:rsidRDefault="00285AA1" w:rsidP="00285AA1">
      <w:pPr>
        <w:autoSpaceDE w:val="0"/>
        <w:autoSpaceDN w:val="0"/>
        <w:adjustRightInd w:val="0"/>
        <w:spacing w:after="0" w:line="240" w:lineRule="auto"/>
        <w:jc w:val="both"/>
        <w:rPr>
          <w:rFonts w:ascii="Perpetua" w:eastAsia="Sabon-Roman" w:hAnsi="Perpetua" w:cs="Sabon-Roman"/>
          <w:sz w:val="24"/>
          <w:szCs w:val="24"/>
        </w:rPr>
      </w:pPr>
    </w:p>
    <w:p w:rsidR="00285AA1" w:rsidRPr="00A95959" w:rsidRDefault="00285AA1" w:rsidP="00A95959">
      <w:pPr>
        <w:pStyle w:val="ListParagraph"/>
        <w:numPr>
          <w:ilvl w:val="0"/>
          <w:numId w:val="1"/>
        </w:numPr>
        <w:autoSpaceDE w:val="0"/>
        <w:autoSpaceDN w:val="0"/>
        <w:adjustRightInd w:val="0"/>
        <w:spacing w:after="0" w:line="240" w:lineRule="auto"/>
        <w:jc w:val="both"/>
        <w:rPr>
          <w:rFonts w:ascii="Perpetua" w:eastAsia="Sabon-Roman" w:hAnsi="Perpetua" w:cs="Sabon-Roman"/>
          <w:sz w:val="24"/>
          <w:szCs w:val="24"/>
        </w:rPr>
      </w:pPr>
      <w:r w:rsidRPr="00A95959">
        <w:rPr>
          <w:rFonts w:ascii="Perpetua" w:eastAsia="Sabon-Roman" w:hAnsi="Perpetua" w:cs="Sabon-Roman"/>
          <w:sz w:val="24"/>
          <w:szCs w:val="24"/>
        </w:rPr>
        <w:t>Computation of inventoriable costs and cost of goods sold. Recall that absorption costing is required for financial accounting and tax reporting purposes.</w:t>
      </w:r>
      <w:r w:rsidR="00A95959">
        <w:rPr>
          <w:rFonts w:ascii="Perpetua" w:eastAsia="Sabon-Roman" w:hAnsi="Perpetua" w:cs="Sabon-Roman"/>
          <w:sz w:val="24"/>
          <w:szCs w:val="24"/>
        </w:rPr>
        <w:t xml:space="preserve"> </w:t>
      </w:r>
      <w:r w:rsidRPr="00A95959">
        <w:rPr>
          <w:rFonts w:ascii="Perpetua" w:eastAsia="Sabon-Roman" w:hAnsi="Perpetua" w:cs="Sabon-Roman"/>
          <w:sz w:val="24"/>
          <w:szCs w:val="24"/>
        </w:rPr>
        <w:t>This necessitates the allocation of joint manufacturing or processing costs to products for calculating ending inventory values.</w:t>
      </w:r>
    </w:p>
    <w:p w:rsidR="00285AA1" w:rsidRPr="00A95959" w:rsidRDefault="00285AA1" w:rsidP="00A95959">
      <w:pPr>
        <w:pStyle w:val="ListParagraph"/>
        <w:numPr>
          <w:ilvl w:val="0"/>
          <w:numId w:val="1"/>
        </w:numPr>
        <w:autoSpaceDE w:val="0"/>
        <w:autoSpaceDN w:val="0"/>
        <w:adjustRightInd w:val="0"/>
        <w:spacing w:after="0" w:line="240" w:lineRule="auto"/>
        <w:jc w:val="both"/>
        <w:rPr>
          <w:rFonts w:ascii="Perpetua" w:eastAsia="Sabon-Roman" w:hAnsi="Perpetua" w:cs="Sabon-Roman"/>
          <w:sz w:val="24"/>
          <w:szCs w:val="24"/>
        </w:rPr>
      </w:pPr>
      <w:r w:rsidRPr="00A95959">
        <w:rPr>
          <w:rFonts w:ascii="Perpetua" w:eastAsia="Sabon-Roman" w:hAnsi="Perpetua" w:cs="Sabon-Roman"/>
          <w:sz w:val="24"/>
          <w:szCs w:val="24"/>
        </w:rPr>
        <w:t>Computation of inventoriable costs and cost of goods sold for internal reporting purposes.</w:t>
      </w:r>
      <w:r w:rsidR="00A95959">
        <w:rPr>
          <w:rFonts w:ascii="Perpetua" w:eastAsia="Sabon-Roman" w:hAnsi="Perpetua" w:cs="Sabon-Roman"/>
          <w:sz w:val="24"/>
          <w:szCs w:val="24"/>
        </w:rPr>
        <w:t xml:space="preserve"> </w:t>
      </w:r>
      <w:r w:rsidRPr="00A95959">
        <w:rPr>
          <w:rFonts w:ascii="Perpetua" w:eastAsia="Sabon-Roman" w:hAnsi="Perpetua" w:cs="Sabon-Roman"/>
          <w:sz w:val="24"/>
          <w:szCs w:val="24"/>
        </w:rPr>
        <w:t>Many firms use internal accounting data based on joint cost allocations for the purpose of analyzing divisional profitability and in order to evaluate division managers’ performance.</w:t>
      </w:r>
    </w:p>
    <w:p w:rsidR="00A95959" w:rsidRDefault="00285AA1" w:rsidP="00A95959">
      <w:pPr>
        <w:pStyle w:val="ListParagraph"/>
        <w:numPr>
          <w:ilvl w:val="0"/>
          <w:numId w:val="1"/>
        </w:numPr>
        <w:autoSpaceDE w:val="0"/>
        <w:autoSpaceDN w:val="0"/>
        <w:adjustRightInd w:val="0"/>
        <w:spacing w:after="0" w:line="240" w:lineRule="auto"/>
        <w:jc w:val="both"/>
        <w:rPr>
          <w:rFonts w:ascii="Perpetua" w:eastAsia="Sabon-Roman" w:hAnsi="Perpetua" w:cs="Sabon-Roman"/>
          <w:sz w:val="24"/>
          <w:szCs w:val="24"/>
        </w:rPr>
      </w:pPr>
      <w:r w:rsidRPr="00A95959">
        <w:rPr>
          <w:rFonts w:ascii="Perpetua" w:eastAsia="Sabon-Roman" w:hAnsi="Perpetua" w:cs="Sabon-Roman"/>
          <w:sz w:val="24"/>
          <w:szCs w:val="24"/>
        </w:rPr>
        <w:t>Cost reimbursement for companies that have a few, but not all, of their products or services reimbursed under cost-plus contracts with, say, a government agency. In this case, stringent rules typically specify the manner in which joint costs are assigned to the products or services covered by the cost</w:t>
      </w:r>
      <w:r w:rsidR="00A95959" w:rsidRPr="00A95959">
        <w:rPr>
          <w:rFonts w:ascii="Perpetua" w:eastAsia="Sabon-Roman" w:hAnsi="Perpetua" w:cs="Sabon-Roman"/>
          <w:sz w:val="24"/>
          <w:szCs w:val="24"/>
        </w:rPr>
        <w:t xml:space="preserve"> – </w:t>
      </w:r>
      <w:r w:rsidRPr="00A95959">
        <w:rPr>
          <w:rFonts w:ascii="Perpetua" w:eastAsia="Sabon-Roman" w:hAnsi="Perpetua" w:cs="Sabon-Roman"/>
          <w:sz w:val="24"/>
          <w:szCs w:val="24"/>
        </w:rPr>
        <w:t xml:space="preserve">plus agreement. </w:t>
      </w:r>
    </w:p>
    <w:p w:rsidR="00285AA1" w:rsidRPr="00A95959" w:rsidRDefault="00285AA1" w:rsidP="00A95959">
      <w:pPr>
        <w:pStyle w:val="ListParagraph"/>
        <w:numPr>
          <w:ilvl w:val="0"/>
          <w:numId w:val="1"/>
        </w:numPr>
        <w:autoSpaceDE w:val="0"/>
        <w:autoSpaceDN w:val="0"/>
        <w:adjustRightInd w:val="0"/>
        <w:spacing w:after="0" w:line="240" w:lineRule="auto"/>
        <w:jc w:val="both"/>
        <w:rPr>
          <w:rFonts w:ascii="Perpetua" w:eastAsia="Sabon-Roman" w:hAnsi="Perpetua" w:cs="Sabon-Roman"/>
          <w:sz w:val="24"/>
          <w:szCs w:val="24"/>
        </w:rPr>
      </w:pPr>
      <w:r w:rsidRPr="00A95959">
        <w:rPr>
          <w:rFonts w:ascii="Perpetua" w:eastAsia="Sabon-Roman" w:hAnsi="Perpetua" w:cs="Sabon-Roman"/>
          <w:sz w:val="24"/>
          <w:szCs w:val="24"/>
        </w:rPr>
        <w:t xml:space="preserve">Rate or price regulation for one or more of the jointly produced products or services. This issue is conceptually related to the previous point, and is of great importance in the extractive and energy industries where output prices are regulated to yield a fixed return on a cost basis that includes joint cost allocations. In telecommunications, for example, it is often the case that a firm with significant market power has some products subject to price regulation (e.g., interconnection) and other activities that are unregulated (such as end </w:t>
      </w:r>
      <w:r w:rsidR="00A95959" w:rsidRPr="00A95959">
        <w:rPr>
          <w:rFonts w:ascii="Perpetua" w:eastAsia="Sabon-Roman" w:hAnsi="Perpetua" w:cs="Sabon-Roman"/>
          <w:sz w:val="24"/>
          <w:szCs w:val="24"/>
        </w:rPr>
        <w:t>–</w:t>
      </w:r>
      <w:r w:rsidRPr="00A95959">
        <w:rPr>
          <w:rFonts w:ascii="Perpetua" w:eastAsia="Sabon-Roman" w:hAnsi="Perpetua" w:cs="Sabon-Roman"/>
          <w:sz w:val="24"/>
          <w:szCs w:val="24"/>
        </w:rPr>
        <w:t xml:space="preserve"> user</w:t>
      </w:r>
      <w:r w:rsidR="00A95959" w:rsidRPr="00A95959">
        <w:rPr>
          <w:rFonts w:ascii="Perpetua" w:eastAsia="Sabon-Roman" w:hAnsi="Perpetua" w:cs="Sabon-Roman"/>
          <w:sz w:val="24"/>
          <w:szCs w:val="24"/>
        </w:rPr>
        <w:t xml:space="preserve"> </w:t>
      </w:r>
      <w:r w:rsidRPr="00A95959">
        <w:rPr>
          <w:rFonts w:ascii="Perpetua" w:eastAsia="Sabon-Roman" w:hAnsi="Perpetua" w:cs="Sabon-Roman"/>
          <w:sz w:val="24"/>
          <w:szCs w:val="24"/>
        </w:rPr>
        <w:t>equipment rentals). In this case, it is critical in allocating joint costs to ensure</w:t>
      </w:r>
      <w:r w:rsidR="00A95959" w:rsidRPr="00A95959">
        <w:rPr>
          <w:rFonts w:ascii="Perpetua" w:eastAsia="Sabon-Roman" w:hAnsi="Perpetua" w:cs="Sabon-Roman"/>
          <w:sz w:val="24"/>
          <w:szCs w:val="24"/>
        </w:rPr>
        <w:t xml:space="preserve"> </w:t>
      </w:r>
      <w:r w:rsidRPr="00A95959">
        <w:rPr>
          <w:rFonts w:ascii="Perpetua" w:eastAsia="Sabon-Roman" w:hAnsi="Perpetua" w:cs="Sabon-Roman"/>
          <w:sz w:val="24"/>
          <w:szCs w:val="24"/>
        </w:rPr>
        <w:t>that costs are not transferred from unregulated services to regulated ones.</w:t>
      </w:r>
    </w:p>
    <w:p w:rsidR="00285AA1" w:rsidRPr="00A95959" w:rsidRDefault="00A95959" w:rsidP="00A95959">
      <w:pPr>
        <w:pStyle w:val="ListParagraph"/>
        <w:numPr>
          <w:ilvl w:val="0"/>
          <w:numId w:val="1"/>
        </w:numPr>
        <w:autoSpaceDE w:val="0"/>
        <w:autoSpaceDN w:val="0"/>
        <w:adjustRightInd w:val="0"/>
        <w:spacing w:after="0" w:line="240" w:lineRule="auto"/>
        <w:jc w:val="both"/>
        <w:rPr>
          <w:rFonts w:ascii="Perpetua" w:eastAsia="Sabon-Roman" w:hAnsi="Perpetua" w:cs="Sabon-Roman"/>
          <w:sz w:val="24"/>
          <w:szCs w:val="24"/>
        </w:rPr>
      </w:pPr>
      <w:r w:rsidRPr="00A95959">
        <w:rPr>
          <w:rFonts w:ascii="Perpetua" w:eastAsia="Sabon-Roman" w:hAnsi="Perpetua" w:cs="Sabon-Roman"/>
          <w:sz w:val="24"/>
          <w:szCs w:val="24"/>
        </w:rPr>
        <w:t xml:space="preserve">Insurance – </w:t>
      </w:r>
      <w:r w:rsidR="00285AA1" w:rsidRPr="00A95959">
        <w:rPr>
          <w:rFonts w:ascii="Perpetua" w:eastAsia="Sabon-Roman" w:hAnsi="Perpetua" w:cs="Sabon-Roman"/>
          <w:sz w:val="24"/>
          <w:szCs w:val="24"/>
        </w:rPr>
        <w:t>settlement</w:t>
      </w:r>
      <w:r w:rsidRPr="00A95959">
        <w:rPr>
          <w:rFonts w:ascii="Perpetua" w:eastAsia="Sabon-Roman" w:hAnsi="Perpetua" w:cs="Sabon-Roman"/>
          <w:sz w:val="24"/>
          <w:szCs w:val="24"/>
        </w:rPr>
        <w:t xml:space="preserve"> </w:t>
      </w:r>
      <w:r w:rsidR="00285AA1" w:rsidRPr="00A95959">
        <w:rPr>
          <w:rFonts w:ascii="Perpetua" w:eastAsia="Sabon-Roman" w:hAnsi="Perpetua" w:cs="Sabon-Roman"/>
          <w:sz w:val="24"/>
          <w:szCs w:val="24"/>
        </w:rPr>
        <w:t>computations for damage claims made on the basis of cost</w:t>
      </w:r>
      <w:r w:rsidRPr="00A95959">
        <w:rPr>
          <w:rFonts w:ascii="Perpetua" w:eastAsia="Sabon-Roman" w:hAnsi="Perpetua" w:cs="Sabon-Roman"/>
          <w:sz w:val="24"/>
          <w:szCs w:val="24"/>
        </w:rPr>
        <w:t xml:space="preserve"> </w:t>
      </w:r>
      <w:r w:rsidR="00285AA1" w:rsidRPr="00A95959">
        <w:rPr>
          <w:rFonts w:ascii="Perpetua" w:eastAsia="Sabon-Roman" w:hAnsi="Perpetua" w:cs="Sabon-Roman"/>
          <w:sz w:val="24"/>
          <w:szCs w:val="24"/>
        </w:rPr>
        <w:t>information of jointly produced products. In this case, the joint cost allocations are</w:t>
      </w:r>
      <w:r w:rsidRPr="00A95959">
        <w:rPr>
          <w:rFonts w:ascii="Perpetua" w:eastAsia="Sabon-Roman" w:hAnsi="Perpetua" w:cs="Sabon-Roman"/>
          <w:sz w:val="24"/>
          <w:szCs w:val="24"/>
        </w:rPr>
        <w:t xml:space="preserve"> </w:t>
      </w:r>
      <w:r w:rsidR="00285AA1" w:rsidRPr="00A95959">
        <w:rPr>
          <w:rFonts w:ascii="Perpetua" w:eastAsia="Sabon-Roman" w:hAnsi="Perpetua" w:cs="Sabon-Roman"/>
          <w:sz w:val="24"/>
          <w:szCs w:val="24"/>
        </w:rPr>
        <w:t>essential in order to provide a cost-based analysis of the loss in value.</w:t>
      </w:r>
      <w:r>
        <w:rPr>
          <w:rFonts w:ascii="Perpetua" w:eastAsia="Sabon-Roman" w:hAnsi="Perpetua" w:cs="Sabon-Roman"/>
          <w:sz w:val="24"/>
          <w:szCs w:val="24"/>
        </w:rPr>
        <w:t xml:space="preserve"> </w:t>
      </w:r>
      <w:r w:rsidR="00285AA1" w:rsidRPr="00A95959">
        <w:rPr>
          <w:rFonts w:ascii="Perpetua" w:eastAsia="Sabon-Roman" w:hAnsi="Perpetua" w:cs="Sabon-Roman"/>
          <w:sz w:val="24"/>
          <w:szCs w:val="24"/>
        </w:rPr>
        <w:t>More generally, any commercial litigation situation in which costs of joint products</w:t>
      </w:r>
      <w:r w:rsidRPr="00A95959">
        <w:rPr>
          <w:rFonts w:ascii="Perpetua" w:eastAsia="Sabon-Roman" w:hAnsi="Perpetua" w:cs="Sabon-Roman"/>
          <w:sz w:val="24"/>
          <w:szCs w:val="24"/>
        </w:rPr>
        <w:t xml:space="preserve"> </w:t>
      </w:r>
      <w:r w:rsidR="00285AA1" w:rsidRPr="00A95959">
        <w:rPr>
          <w:rFonts w:ascii="Perpetua" w:eastAsia="Sabon-Roman" w:hAnsi="Perpetua" w:cs="Sabon-Roman"/>
          <w:sz w:val="24"/>
          <w:szCs w:val="24"/>
        </w:rPr>
        <w:t>or services are key inputs requires the allocation of joint costs.</w:t>
      </w:r>
    </w:p>
    <w:p w:rsidR="00A95959" w:rsidRDefault="00A95959" w:rsidP="00285AA1">
      <w:pPr>
        <w:autoSpaceDE w:val="0"/>
        <w:autoSpaceDN w:val="0"/>
        <w:adjustRightInd w:val="0"/>
        <w:spacing w:after="0" w:line="240" w:lineRule="auto"/>
        <w:jc w:val="both"/>
        <w:rPr>
          <w:rFonts w:ascii="Perpetua" w:hAnsi="Perpetua" w:cs="HelveticaNeue-MediumExt"/>
          <w:sz w:val="24"/>
          <w:szCs w:val="24"/>
        </w:rPr>
      </w:pPr>
    </w:p>
    <w:p w:rsidR="00282DB5" w:rsidRDefault="00282DB5" w:rsidP="00285AA1">
      <w:pPr>
        <w:autoSpaceDE w:val="0"/>
        <w:autoSpaceDN w:val="0"/>
        <w:adjustRightInd w:val="0"/>
        <w:spacing w:after="0" w:line="240" w:lineRule="auto"/>
        <w:jc w:val="both"/>
        <w:rPr>
          <w:rFonts w:ascii="Perpetua" w:hAnsi="Perpetua" w:cs="HelveticaNeue-MediumExt"/>
          <w:sz w:val="24"/>
          <w:szCs w:val="24"/>
        </w:rPr>
      </w:pPr>
    </w:p>
    <w:p w:rsidR="00282DB5" w:rsidRDefault="00282DB5" w:rsidP="00285AA1">
      <w:pPr>
        <w:autoSpaceDE w:val="0"/>
        <w:autoSpaceDN w:val="0"/>
        <w:adjustRightInd w:val="0"/>
        <w:spacing w:after="0" w:line="240" w:lineRule="auto"/>
        <w:jc w:val="both"/>
        <w:rPr>
          <w:rFonts w:ascii="Perpetua" w:hAnsi="Perpetua" w:cs="HelveticaNeue-MediumExt"/>
          <w:sz w:val="24"/>
          <w:szCs w:val="24"/>
        </w:rPr>
      </w:pPr>
    </w:p>
    <w:p w:rsidR="00282DB5" w:rsidRDefault="00282DB5" w:rsidP="00285AA1">
      <w:pPr>
        <w:autoSpaceDE w:val="0"/>
        <w:autoSpaceDN w:val="0"/>
        <w:adjustRightInd w:val="0"/>
        <w:spacing w:after="0" w:line="240" w:lineRule="auto"/>
        <w:jc w:val="both"/>
        <w:rPr>
          <w:rFonts w:ascii="Perpetua" w:hAnsi="Perpetua" w:cs="HelveticaNeue-MediumExt"/>
          <w:sz w:val="24"/>
          <w:szCs w:val="24"/>
        </w:rPr>
      </w:pPr>
    </w:p>
    <w:p w:rsidR="00282DB5" w:rsidRDefault="00282DB5" w:rsidP="00285AA1">
      <w:pPr>
        <w:autoSpaceDE w:val="0"/>
        <w:autoSpaceDN w:val="0"/>
        <w:adjustRightInd w:val="0"/>
        <w:spacing w:after="0" w:line="240" w:lineRule="auto"/>
        <w:jc w:val="both"/>
        <w:rPr>
          <w:rFonts w:ascii="Perpetua" w:hAnsi="Perpetua" w:cs="HelveticaNeue-MediumExt"/>
          <w:sz w:val="24"/>
          <w:szCs w:val="24"/>
        </w:rPr>
      </w:pPr>
    </w:p>
    <w:p w:rsidR="00282DB5" w:rsidRDefault="00282DB5" w:rsidP="00285AA1">
      <w:pPr>
        <w:autoSpaceDE w:val="0"/>
        <w:autoSpaceDN w:val="0"/>
        <w:adjustRightInd w:val="0"/>
        <w:spacing w:after="0" w:line="240" w:lineRule="auto"/>
        <w:jc w:val="both"/>
        <w:rPr>
          <w:rFonts w:ascii="Perpetua" w:hAnsi="Perpetua" w:cs="HelveticaNeue-MediumExt"/>
          <w:sz w:val="24"/>
          <w:szCs w:val="24"/>
        </w:rPr>
      </w:pPr>
    </w:p>
    <w:p w:rsidR="00285AA1" w:rsidRDefault="00285AA1" w:rsidP="00285AA1">
      <w:pPr>
        <w:autoSpaceDE w:val="0"/>
        <w:autoSpaceDN w:val="0"/>
        <w:adjustRightInd w:val="0"/>
        <w:spacing w:after="0" w:line="240" w:lineRule="auto"/>
        <w:jc w:val="both"/>
        <w:rPr>
          <w:rFonts w:ascii="Perpetua" w:hAnsi="Perpetua" w:cs="HelveticaNeue-MediumExt"/>
          <w:b/>
          <w:sz w:val="24"/>
          <w:szCs w:val="24"/>
        </w:rPr>
      </w:pPr>
      <w:r w:rsidRPr="00A95959">
        <w:rPr>
          <w:rFonts w:ascii="Perpetua" w:hAnsi="Perpetua" w:cs="HelveticaNeue-MediumExt"/>
          <w:b/>
          <w:sz w:val="24"/>
          <w:szCs w:val="24"/>
        </w:rPr>
        <w:lastRenderedPageBreak/>
        <w:t>Approaches to Allocating Joint Costs</w:t>
      </w:r>
    </w:p>
    <w:p w:rsidR="00282DB5" w:rsidRDefault="00282DB5" w:rsidP="00285AA1">
      <w:pPr>
        <w:autoSpaceDE w:val="0"/>
        <w:autoSpaceDN w:val="0"/>
        <w:adjustRightInd w:val="0"/>
        <w:spacing w:after="0" w:line="240" w:lineRule="auto"/>
        <w:jc w:val="both"/>
        <w:rPr>
          <w:rFonts w:ascii="Perpetua" w:hAnsi="Perpetua" w:cs="HelveticaNeue-MediumExt"/>
          <w:b/>
          <w:sz w:val="24"/>
          <w:szCs w:val="24"/>
        </w:rPr>
      </w:pPr>
    </w:p>
    <w:p w:rsidR="00A95959" w:rsidRDefault="00285AA1" w:rsidP="00285AA1">
      <w:pPr>
        <w:autoSpaceDE w:val="0"/>
        <w:autoSpaceDN w:val="0"/>
        <w:adjustRightInd w:val="0"/>
        <w:spacing w:after="0" w:line="240" w:lineRule="auto"/>
        <w:jc w:val="both"/>
        <w:rPr>
          <w:rFonts w:ascii="Perpetua" w:eastAsia="Sabon-Roman" w:hAnsi="Perpetua" w:cs="Sabon-Roman"/>
          <w:sz w:val="24"/>
          <w:szCs w:val="24"/>
        </w:rPr>
      </w:pPr>
      <w:r w:rsidRPr="00285AA1">
        <w:rPr>
          <w:rFonts w:ascii="Perpetua" w:eastAsia="Sabon-Roman" w:hAnsi="Perpetua" w:cs="Sabon-Roman"/>
          <w:sz w:val="24"/>
          <w:szCs w:val="24"/>
        </w:rPr>
        <w:t>Two approaches are used to allocate joint costs.</w:t>
      </w:r>
    </w:p>
    <w:p w:rsidR="00285AA1" w:rsidRPr="00285AA1" w:rsidRDefault="00285AA1" w:rsidP="00285AA1">
      <w:pPr>
        <w:autoSpaceDE w:val="0"/>
        <w:autoSpaceDN w:val="0"/>
        <w:adjustRightInd w:val="0"/>
        <w:spacing w:after="0" w:line="240" w:lineRule="auto"/>
        <w:jc w:val="both"/>
        <w:rPr>
          <w:rFonts w:ascii="Perpetua" w:eastAsia="Sabon-Roman" w:hAnsi="Perpetua" w:cs="Sabon-Roman"/>
          <w:sz w:val="24"/>
          <w:szCs w:val="24"/>
        </w:rPr>
      </w:pPr>
      <w:r w:rsidRPr="00285AA1">
        <w:rPr>
          <w:rFonts w:ascii="Perpetua" w:hAnsi="Perpetua" w:cs="Sabon-Bold"/>
          <w:b/>
          <w:bCs/>
          <w:sz w:val="24"/>
          <w:szCs w:val="24"/>
        </w:rPr>
        <w:t>Approach 1</w:t>
      </w:r>
      <w:r w:rsidR="00A95959">
        <w:rPr>
          <w:rFonts w:ascii="Perpetua" w:hAnsi="Perpetua" w:cs="Sabon-Bold"/>
          <w:b/>
          <w:bCs/>
          <w:sz w:val="24"/>
          <w:szCs w:val="24"/>
        </w:rPr>
        <w:t xml:space="preserve"> </w:t>
      </w:r>
      <w:r w:rsidRPr="00285AA1">
        <w:rPr>
          <w:rFonts w:ascii="Perpetua" w:eastAsia="Sabon-Roman" w:hAnsi="Perpetua" w:cs="Sabon-Roman"/>
          <w:sz w:val="24"/>
          <w:szCs w:val="24"/>
        </w:rPr>
        <w:t xml:space="preserve">Allocate joint costs using </w:t>
      </w:r>
      <w:r w:rsidR="00A95959">
        <w:rPr>
          <w:rFonts w:ascii="Perpetua" w:hAnsi="Perpetua" w:cs="Sabon-Italic"/>
          <w:i/>
          <w:iCs/>
          <w:sz w:val="24"/>
          <w:szCs w:val="24"/>
        </w:rPr>
        <w:t xml:space="preserve">market – </w:t>
      </w:r>
      <w:r w:rsidRPr="00285AA1">
        <w:rPr>
          <w:rFonts w:ascii="Perpetua" w:hAnsi="Perpetua" w:cs="Sabon-Italic"/>
          <w:i/>
          <w:iCs/>
          <w:sz w:val="24"/>
          <w:szCs w:val="24"/>
        </w:rPr>
        <w:t xml:space="preserve">based </w:t>
      </w:r>
      <w:r w:rsidRPr="00285AA1">
        <w:rPr>
          <w:rFonts w:ascii="Perpetua" w:eastAsia="Sabon-Roman" w:hAnsi="Perpetua" w:cs="Sabon-Roman"/>
          <w:sz w:val="24"/>
          <w:szCs w:val="24"/>
        </w:rPr>
        <w:t>data such as revenues. This</w:t>
      </w:r>
      <w:r w:rsidR="00A95959">
        <w:rPr>
          <w:rFonts w:ascii="Perpetua" w:eastAsia="Sabon-Roman" w:hAnsi="Perpetua" w:cs="Sabon-Roman"/>
          <w:sz w:val="24"/>
          <w:szCs w:val="24"/>
        </w:rPr>
        <w:t xml:space="preserve"> </w:t>
      </w:r>
      <w:r w:rsidRPr="00285AA1">
        <w:rPr>
          <w:rFonts w:ascii="Perpetua" w:eastAsia="Sabon-Roman" w:hAnsi="Perpetua" w:cs="Sabon-Roman"/>
          <w:sz w:val="24"/>
          <w:szCs w:val="24"/>
        </w:rPr>
        <w:t>chapter illustrates three methods that use this approach:</w:t>
      </w:r>
    </w:p>
    <w:p w:rsidR="00285AA1" w:rsidRPr="00A95959" w:rsidRDefault="00285AA1" w:rsidP="00A95959">
      <w:pPr>
        <w:pStyle w:val="ListParagraph"/>
        <w:numPr>
          <w:ilvl w:val="0"/>
          <w:numId w:val="2"/>
        </w:numPr>
        <w:autoSpaceDE w:val="0"/>
        <w:autoSpaceDN w:val="0"/>
        <w:adjustRightInd w:val="0"/>
        <w:spacing w:after="0" w:line="240" w:lineRule="auto"/>
        <w:jc w:val="both"/>
        <w:rPr>
          <w:rFonts w:ascii="Perpetua" w:eastAsia="Sabon-Roman" w:hAnsi="Perpetua" w:cs="Sabon-Roman"/>
          <w:sz w:val="24"/>
          <w:szCs w:val="24"/>
        </w:rPr>
      </w:pPr>
      <w:r w:rsidRPr="00A95959">
        <w:rPr>
          <w:rFonts w:ascii="Perpetua" w:eastAsia="Sabon-Roman" w:hAnsi="Perpetua" w:cs="Sabon-Roman"/>
          <w:sz w:val="24"/>
          <w:szCs w:val="24"/>
        </w:rPr>
        <w:t>Sales value at splitoff method</w:t>
      </w:r>
    </w:p>
    <w:p w:rsidR="00285AA1" w:rsidRPr="00A95959" w:rsidRDefault="00285AA1" w:rsidP="00A95959">
      <w:pPr>
        <w:pStyle w:val="ListParagraph"/>
        <w:numPr>
          <w:ilvl w:val="0"/>
          <w:numId w:val="2"/>
        </w:numPr>
        <w:autoSpaceDE w:val="0"/>
        <w:autoSpaceDN w:val="0"/>
        <w:adjustRightInd w:val="0"/>
        <w:spacing w:after="0" w:line="240" w:lineRule="auto"/>
        <w:jc w:val="both"/>
        <w:rPr>
          <w:rFonts w:ascii="Perpetua" w:eastAsia="Sabon-Roman" w:hAnsi="Perpetua" w:cs="Sabon-Roman"/>
          <w:sz w:val="24"/>
          <w:szCs w:val="24"/>
        </w:rPr>
      </w:pPr>
      <w:r w:rsidRPr="00A95959">
        <w:rPr>
          <w:rFonts w:ascii="Perpetua" w:eastAsia="Sabon-Roman" w:hAnsi="Perpetua" w:cs="Sabon-Roman"/>
          <w:sz w:val="24"/>
          <w:szCs w:val="24"/>
        </w:rPr>
        <w:t>Net realizable value (NRV) method</w:t>
      </w:r>
    </w:p>
    <w:p w:rsidR="00285AA1" w:rsidRPr="00A95959" w:rsidRDefault="00285AA1" w:rsidP="00A95959">
      <w:pPr>
        <w:pStyle w:val="ListParagraph"/>
        <w:numPr>
          <w:ilvl w:val="0"/>
          <w:numId w:val="2"/>
        </w:numPr>
        <w:autoSpaceDE w:val="0"/>
        <w:autoSpaceDN w:val="0"/>
        <w:adjustRightInd w:val="0"/>
        <w:spacing w:after="0" w:line="240" w:lineRule="auto"/>
        <w:jc w:val="both"/>
        <w:rPr>
          <w:rFonts w:ascii="Perpetua" w:eastAsia="Sabon-Roman" w:hAnsi="Perpetua" w:cs="Sabon-Roman"/>
          <w:sz w:val="24"/>
          <w:szCs w:val="24"/>
        </w:rPr>
      </w:pPr>
      <w:r w:rsidRPr="00A95959">
        <w:rPr>
          <w:rFonts w:ascii="Perpetua" w:eastAsia="Sabon-Roman" w:hAnsi="Perpetua" w:cs="Sabon-Roman"/>
          <w:sz w:val="24"/>
          <w:szCs w:val="24"/>
        </w:rPr>
        <w:t>Constant gross-margin percentage NRV method</w:t>
      </w:r>
    </w:p>
    <w:p w:rsidR="00A95959" w:rsidRDefault="00285AA1" w:rsidP="00285AA1">
      <w:pPr>
        <w:autoSpaceDE w:val="0"/>
        <w:autoSpaceDN w:val="0"/>
        <w:adjustRightInd w:val="0"/>
        <w:spacing w:after="0" w:line="240" w:lineRule="auto"/>
        <w:jc w:val="both"/>
        <w:rPr>
          <w:rFonts w:ascii="Perpetua" w:eastAsia="Sabon-Roman" w:hAnsi="Perpetua" w:cs="Sabon-Roman"/>
          <w:sz w:val="24"/>
          <w:szCs w:val="24"/>
        </w:rPr>
      </w:pPr>
      <w:r w:rsidRPr="00285AA1">
        <w:rPr>
          <w:rFonts w:ascii="Perpetua" w:hAnsi="Perpetua" w:cs="Sabon-Bold"/>
          <w:b/>
          <w:bCs/>
          <w:sz w:val="24"/>
          <w:szCs w:val="24"/>
        </w:rPr>
        <w:t>Approach 2</w:t>
      </w:r>
      <w:r w:rsidR="00A95959">
        <w:rPr>
          <w:rFonts w:ascii="Perpetua" w:hAnsi="Perpetua" w:cs="Sabon-Bold"/>
          <w:b/>
          <w:bCs/>
          <w:sz w:val="24"/>
          <w:szCs w:val="24"/>
        </w:rPr>
        <w:t xml:space="preserve"> </w:t>
      </w:r>
      <w:r w:rsidRPr="00285AA1">
        <w:rPr>
          <w:rFonts w:ascii="Perpetua" w:eastAsia="Sabon-Roman" w:hAnsi="Perpetua" w:cs="Sabon-Roman"/>
          <w:sz w:val="24"/>
          <w:szCs w:val="24"/>
        </w:rPr>
        <w:t xml:space="preserve">Allocate joint costs using </w:t>
      </w:r>
      <w:r w:rsidRPr="00285AA1">
        <w:rPr>
          <w:rFonts w:ascii="Perpetua" w:hAnsi="Perpetua" w:cs="Sabon-Italic"/>
          <w:i/>
          <w:iCs/>
          <w:sz w:val="24"/>
          <w:szCs w:val="24"/>
        </w:rPr>
        <w:t>physical measures</w:t>
      </w:r>
      <w:r w:rsidRPr="00285AA1">
        <w:rPr>
          <w:rFonts w:ascii="Perpetua" w:eastAsia="Sabon-Roman" w:hAnsi="Perpetua" w:cs="Sabon-Roman"/>
          <w:sz w:val="24"/>
          <w:szCs w:val="24"/>
        </w:rPr>
        <w:t>, such as the weight, quantity</w:t>
      </w:r>
      <w:r w:rsidR="00A95959">
        <w:rPr>
          <w:rFonts w:ascii="Perpetua" w:eastAsia="Sabon-Roman" w:hAnsi="Perpetua" w:cs="Sabon-Roman"/>
          <w:sz w:val="24"/>
          <w:szCs w:val="24"/>
        </w:rPr>
        <w:t xml:space="preserve"> </w:t>
      </w:r>
      <w:r w:rsidRPr="00285AA1">
        <w:rPr>
          <w:rFonts w:ascii="Perpetua" w:eastAsia="Sabon-Roman" w:hAnsi="Perpetua" w:cs="Sabon-Roman"/>
          <w:sz w:val="24"/>
          <w:szCs w:val="24"/>
        </w:rPr>
        <w:t>(physical units), or volume of the joint products.</w:t>
      </w:r>
    </w:p>
    <w:p w:rsidR="00A95959" w:rsidRPr="00C06CC0" w:rsidRDefault="00285AA1" w:rsidP="00C06CC0">
      <w:pPr>
        <w:autoSpaceDE w:val="0"/>
        <w:autoSpaceDN w:val="0"/>
        <w:adjustRightInd w:val="0"/>
        <w:spacing w:after="0" w:line="240" w:lineRule="auto"/>
        <w:jc w:val="both"/>
        <w:rPr>
          <w:rFonts w:ascii="Perpetua" w:eastAsia="Sabon-Roman" w:hAnsi="Perpetua" w:cs="Sabon-Roman"/>
          <w:sz w:val="24"/>
          <w:szCs w:val="24"/>
        </w:rPr>
      </w:pPr>
      <w:r w:rsidRPr="00C06CC0">
        <w:rPr>
          <w:rFonts w:ascii="Perpetua" w:eastAsia="Sabon-Roman" w:hAnsi="Perpetua" w:cs="Sabon-Roman"/>
          <w:sz w:val="24"/>
          <w:szCs w:val="24"/>
        </w:rPr>
        <w:t>In preceding chapters, we used the cause</w:t>
      </w:r>
      <w:r w:rsidR="00A95959" w:rsidRPr="00C06CC0">
        <w:rPr>
          <w:rFonts w:ascii="Perpetua" w:eastAsia="Sabon-Roman" w:hAnsi="Perpetua" w:cs="Sabon-Roman"/>
          <w:sz w:val="24"/>
          <w:szCs w:val="24"/>
        </w:rPr>
        <w:t xml:space="preserve"> – </w:t>
      </w:r>
      <w:r w:rsidRPr="00C06CC0">
        <w:rPr>
          <w:rFonts w:ascii="Perpetua" w:eastAsia="Sabon-Roman" w:hAnsi="Perpetua" w:cs="Sabon-Roman"/>
          <w:sz w:val="24"/>
          <w:szCs w:val="24"/>
        </w:rPr>
        <w:t>and</w:t>
      </w:r>
      <w:r w:rsidR="00A95959" w:rsidRPr="00C06CC0">
        <w:rPr>
          <w:rFonts w:ascii="Perpetua" w:eastAsia="Sabon-Roman" w:hAnsi="Perpetua" w:cs="Sabon-Roman"/>
          <w:sz w:val="24"/>
          <w:szCs w:val="24"/>
        </w:rPr>
        <w:t xml:space="preserve"> – </w:t>
      </w:r>
      <w:r w:rsidRPr="00C06CC0">
        <w:rPr>
          <w:rFonts w:ascii="Perpetua" w:eastAsia="Sabon-Roman" w:hAnsi="Perpetua" w:cs="Sabon-Roman"/>
          <w:sz w:val="24"/>
          <w:szCs w:val="24"/>
        </w:rPr>
        <w:t>effect</w:t>
      </w:r>
      <w:r w:rsidR="00A95959" w:rsidRPr="00C06CC0">
        <w:rPr>
          <w:rFonts w:ascii="Perpetua" w:eastAsia="Sabon-Roman" w:hAnsi="Perpetua" w:cs="Sabon-Roman"/>
          <w:sz w:val="24"/>
          <w:szCs w:val="24"/>
        </w:rPr>
        <w:t xml:space="preserve"> and benefits – </w:t>
      </w:r>
      <w:r w:rsidRPr="00C06CC0">
        <w:rPr>
          <w:rFonts w:ascii="Perpetua" w:eastAsia="Sabon-Roman" w:hAnsi="Perpetua" w:cs="Sabon-Roman"/>
          <w:sz w:val="24"/>
          <w:szCs w:val="24"/>
        </w:rPr>
        <w:t>received criteria for</w:t>
      </w:r>
      <w:r w:rsidR="00A95959" w:rsidRPr="00C06CC0">
        <w:rPr>
          <w:rFonts w:ascii="Perpetua" w:eastAsia="Sabon-Roman" w:hAnsi="Perpetua" w:cs="Sabon-Roman"/>
          <w:sz w:val="24"/>
          <w:szCs w:val="24"/>
        </w:rPr>
        <w:t xml:space="preserve"> guiding cost – </w:t>
      </w:r>
      <w:r w:rsidRPr="00C06CC0">
        <w:rPr>
          <w:rFonts w:ascii="Perpetua" w:eastAsia="Sabon-Roman" w:hAnsi="Perpetua" w:cs="Sabon-Roman"/>
          <w:sz w:val="24"/>
          <w:szCs w:val="24"/>
        </w:rPr>
        <w:t>allocation decisions. Joint costs do not have a</w:t>
      </w:r>
      <w:r w:rsidR="00A95959" w:rsidRPr="00C06CC0">
        <w:rPr>
          <w:rFonts w:ascii="Perpetua" w:eastAsia="Sabon-Roman" w:hAnsi="Perpetua" w:cs="Sabon-Roman"/>
          <w:sz w:val="24"/>
          <w:szCs w:val="24"/>
        </w:rPr>
        <w:t xml:space="preserve"> cause – </w:t>
      </w:r>
      <w:r w:rsidRPr="00C06CC0">
        <w:rPr>
          <w:rFonts w:ascii="Perpetua" w:eastAsia="Sabon-Roman" w:hAnsi="Perpetua" w:cs="Sabon-Roman"/>
          <w:sz w:val="24"/>
          <w:szCs w:val="24"/>
        </w:rPr>
        <w:t>and</w:t>
      </w:r>
      <w:r w:rsidR="00A95959" w:rsidRPr="00C06CC0">
        <w:rPr>
          <w:rFonts w:ascii="Perpetua" w:eastAsia="Sabon-Roman" w:hAnsi="Perpetua" w:cs="Sabon-Roman"/>
          <w:sz w:val="24"/>
          <w:szCs w:val="24"/>
        </w:rPr>
        <w:t xml:space="preserve"> – </w:t>
      </w:r>
      <w:r w:rsidRPr="00C06CC0">
        <w:rPr>
          <w:rFonts w:ascii="Perpetua" w:eastAsia="Sabon-Roman" w:hAnsi="Perpetua" w:cs="Sabon-Roman"/>
          <w:sz w:val="24"/>
          <w:szCs w:val="24"/>
        </w:rPr>
        <w:t>effect relationship with individual products because the production process</w:t>
      </w:r>
      <w:r w:rsidR="00A95959" w:rsidRPr="00C06CC0">
        <w:rPr>
          <w:rFonts w:ascii="Perpetua" w:eastAsia="Sabon-Roman" w:hAnsi="Perpetua" w:cs="Sabon-Roman"/>
          <w:sz w:val="24"/>
          <w:szCs w:val="24"/>
        </w:rPr>
        <w:t xml:space="preserve"> </w:t>
      </w:r>
      <w:r w:rsidRPr="00C06CC0">
        <w:rPr>
          <w:rFonts w:ascii="Perpetua" w:eastAsia="Sabon-Roman" w:hAnsi="Perpetua" w:cs="Sabon-Roman"/>
          <w:sz w:val="24"/>
          <w:szCs w:val="24"/>
        </w:rPr>
        <w:t>simultaneously yields multip</w:t>
      </w:r>
      <w:r w:rsidR="00A95959" w:rsidRPr="00C06CC0">
        <w:rPr>
          <w:rFonts w:ascii="Perpetua" w:eastAsia="Sabon-Roman" w:hAnsi="Perpetua" w:cs="Sabon-Roman"/>
          <w:sz w:val="24"/>
          <w:szCs w:val="24"/>
        </w:rPr>
        <w:t xml:space="preserve">le products. Using the benefits – </w:t>
      </w:r>
      <w:r w:rsidRPr="00C06CC0">
        <w:rPr>
          <w:rFonts w:ascii="Perpetua" w:eastAsia="Sabon-Roman" w:hAnsi="Perpetua" w:cs="Sabon-Roman"/>
          <w:sz w:val="24"/>
          <w:szCs w:val="24"/>
        </w:rPr>
        <w:t>received</w:t>
      </w:r>
      <w:r w:rsidR="00A95959" w:rsidRPr="00C06CC0">
        <w:rPr>
          <w:rFonts w:ascii="Perpetua" w:eastAsia="Sabon-Roman" w:hAnsi="Perpetua" w:cs="Sabon-Roman"/>
          <w:sz w:val="24"/>
          <w:szCs w:val="24"/>
        </w:rPr>
        <w:t xml:space="preserve"> </w:t>
      </w:r>
      <w:r w:rsidRPr="00C06CC0">
        <w:rPr>
          <w:rFonts w:ascii="Perpetua" w:eastAsia="Sabon-Roman" w:hAnsi="Perpetua" w:cs="Sabon-Roman"/>
          <w:sz w:val="24"/>
          <w:szCs w:val="24"/>
        </w:rPr>
        <w:t>criterion leads to a</w:t>
      </w:r>
      <w:r w:rsidR="00A95959" w:rsidRPr="00C06CC0">
        <w:rPr>
          <w:rFonts w:ascii="Perpetua" w:eastAsia="Sabon-Roman" w:hAnsi="Perpetua" w:cs="Sabon-Roman"/>
          <w:sz w:val="24"/>
          <w:szCs w:val="24"/>
        </w:rPr>
        <w:t xml:space="preserve"> </w:t>
      </w:r>
      <w:r w:rsidRPr="00C06CC0">
        <w:rPr>
          <w:rFonts w:ascii="Perpetua" w:eastAsia="Sabon-Roman" w:hAnsi="Perpetua" w:cs="Sabon-Roman"/>
          <w:sz w:val="24"/>
          <w:szCs w:val="24"/>
        </w:rPr>
        <w:t>preference for methods under approach 1 because revenues are, in general, a better</w:t>
      </w:r>
      <w:r w:rsidR="00A95959" w:rsidRPr="00C06CC0">
        <w:rPr>
          <w:rFonts w:ascii="Perpetua" w:eastAsia="Sabon-Roman" w:hAnsi="Perpetua" w:cs="Sabon-Roman"/>
          <w:sz w:val="24"/>
          <w:szCs w:val="24"/>
        </w:rPr>
        <w:t xml:space="preserve"> indicator of benefits received than physical measures. Mining companies, for example,</w:t>
      </w:r>
      <w:r w:rsidR="00C06CC0">
        <w:rPr>
          <w:rFonts w:ascii="Perpetua" w:eastAsia="Sabon-Roman" w:hAnsi="Perpetua" w:cs="Sabon-Roman"/>
          <w:sz w:val="24"/>
          <w:szCs w:val="24"/>
        </w:rPr>
        <w:t xml:space="preserve"> </w:t>
      </w:r>
      <w:r w:rsidR="00A95959" w:rsidRPr="00C06CC0">
        <w:rPr>
          <w:rFonts w:ascii="Perpetua" w:eastAsia="Sabon-Roman" w:hAnsi="Perpetua" w:cs="Sabon-Roman"/>
          <w:sz w:val="24"/>
          <w:szCs w:val="24"/>
        </w:rPr>
        <w:t>receive more benefits from 1 ton of gold than they do from 10 tons of coal.</w:t>
      </w:r>
    </w:p>
    <w:p w:rsidR="00C06CC0" w:rsidRDefault="00C06CC0" w:rsidP="00C06CC0">
      <w:pPr>
        <w:autoSpaceDE w:val="0"/>
        <w:autoSpaceDN w:val="0"/>
        <w:adjustRightInd w:val="0"/>
        <w:spacing w:after="0" w:line="240" w:lineRule="auto"/>
        <w:jc w:val="both"/>
        <w:rPr>
          <w:rFonts w:ascii="Perpetua" w:eastAsia="Sabon-Roman" w:hAnsi="Perpetua" w:cs="Sabon-Roman"/>
          <w:sz w:val="24"/>
          <w:szCs w:val="24"/>
        </w:rPr>
      </w:pPr>
    </w:p>
    <w:p w:rsidR="00A95959" w:rsidRPr="00C06CC0" w:rsidRDefault="00A95959" w:rsidP="00C06CC0">
      <w:pPr>
        <w:autoSpaceDE w:val="0"/>
        <w:autoSpaceDN w:val="0"/>
        <w:adjustRightInd w:val="0"/>
        <w:spacing w:after="0" w:line="240" w:lineRule="auto"/>
        <w:jc w:val="both"/>
        <w:rPr>
          <w:rFonts w:ascii="Perpetua" w:eastAsia="Sabon-Roman" w:hAnsi="Perpetua" w:cs="Sabon-Roman"/>
          <w:sz w:val="24"/>
          <w:szCs w:val="24"/>
        </w:rPr>
      </w:pPr>
      <w:r w:rsidRPr="00C06CC0">
        <w:rPr>
          <w:rFonts w:ascii="Perpetua" w:eastAsia="Sabon-Roman" w:hAnsi="Perpetua" w:cs="Sabon-Roman"/>
          <w:sz w:val="24"/>
          <w:szCs w:val="24"/>
        </w:rPr>
        <w:t>In the simplest joint production process, the joint products are sold at the splitoff</w:t>
      </w:r>
      <w:r w:rsidR="00C06CC0">
        <w:rPr>
          <w:rFonts w:ascii="Perpetua" w:eastAsia="Sabon-Roman" w:hAnsi="Perpetua" w:cs="Sabon-Roman"/>
          <w:sz w:val="24"/>
          <w:szCs w:val="24"/>
        </w:rPr>
        <w:t xml:space="preserve"> </w:t>
      </w:r>
      <w:r w:rsidRPr="00C06CC0">
        <w:rPr>
          <w:rFonts w:ascii="Perpetua" w:eastAsia="Sabon-Roman" w:hAnsi="Perpetua" w:cs="Sabon-Roman"/>
          <w:sz w:val="24"/>
          <w:szCs w:val="24"/>
        </w:rPr>
        <w:t>point without further processing. Example 1 illustrates the two methods that apply in this</w:t>
      </w:r>
      <w:r w:rsidR="00C06CC0">
        <w:rPr>
          <w:rFonts w:ascii="Perpetua" w:eastAsia="Sabon-Roman" w:hAnsi="Perpetua" w:cs="Sabon-Roman"/>
          <w:sz w:val="24"/>
          <w:szCs w:val="24"/>
        </w:rPr>
        <w:t xml:space="preserve"> </w:t>
      </w:r>
      <w:r w:rsidRPr="00C06CC0">
        <w:rPr>
          <w:rFonts w:ascii="Perpetua" w:eastAsia="Sabon-Roman" w:hAnsi="Perpetua" w:cs="Sabon-Roman"/>
          <w:sz w:val="24"/>
          <w:szCs w:val="24"/>
        </w:rPr>
        <w:t>case: the sales value at splitoff method and the physical-measure method. Then we introduce</w:t>
      </w:r>
      <w:r w:rsidR="00C06CC0">
        <w:rPr>
          <w:rFonts w:ascii="Perpetua" w:eastAsia="Sabon-Roman" w:hAnsi="Perpetua" w:cs="Sabon-Roman"/>
          <w:sz w:val="24"/>
          <w:szCs w:val="24"/>
        </w:rPr>
        <w:t xml:space="preserve"> </w:t>
      </w:r>
      <w:r w:rsidRPr="00C06CC0">
        <w:rPr>
          <w:rFonts w:ascii="Perpetua" w:eastAsia="Sabon-Roman" w:hAnsi="Perpetua" w:cs="Sabon-Roman"/>
          <w:sz w:val="24"/>
          <w:szCs w:val="24"/>
        </w:rPr>
        <w:t>joint production processes that yield products that require further processing beyond</w:t>
      </w:r>
      <w:r w:rsidR="00C06CC0">
        <w:rPr>
          <w:rFonts w:ascii="Perpetua" w:eastAsia="Sabon-Roman" w:hAnsi="Perpetua" w:cs="Sabon-Roman"/>
          <w:sz w:val="24"/>
          <w:szCs w:val="24"/>
        </w:rPr>
        <w:t xml:space="preserve"> </w:t>
      </w:r>
      <w:r w:rsidRPr="00C06CC0">
        <w:rPr>
          <w:rFonts w:ascii="Perpetua" w:eastAsia="Sabon-Roman" w:hAnsi="Perpetua" w:cs="Sabon-Roman"/>
          <w:sz w:val="24"/>
          <w:szCs w:val="24"/>
        </w:rPr>
        <w:t>the splitoff point. Example 2 illustrates the NRV method and the constant</w:t>
      </w:r>
      <w:r w:rsidR="00C06CC0">
        <w:rPr>
          <w:rFonts w:ascii="Perpetua" w:eastAsia="Sabon-Roman" w:hAnsi="Perpetua" w:cs="Sabon-Roman"/>
          <w:sz w:val="24"/>
          <w:szCs w:val="24"/>
        </w:rPr>
        <w:t xml:space="preserve"> – </w:t>
      </w:r>
      <w:r w:rsidRPr="00C06CC0">
        <w:rPr>
          <w:rFonts w:ascii="Perpetua" w:eastAsia="Sabon-Roman" w:hAnsi="Perpetua" w:cs="Sabon-Roman"/>
          <w:sz w:val="24"/>
          <w:szCs w:val="24"/>
        </w:rPr>
        <w:t>gross margin</w:t>
      </w:r>
      <w:r w:rsidR="00C06CC0">
        <w:rPr>
          <w:rFonts w:ascii="Perpetua" w:eastAsia="Sabon-Roman" w:hAnsi="Perpetua" w:cs="Sabon-Roman"/>
          <w:sz w:val="24"/>
          <w:szCs w:val="24"/>
        </w:rPr>
        <w:t xml:space="preserve"> </w:t>
      </w:r>
      <w:r w:rsidRPr="00C06CC0">
        <w:rPr>
          <w:rFonts w:ascii="Perpetua" w:eastAsia="Sabon-Roman" w:hAnsi="Perpetua" w:cs="Sabon-Roman"/>
          <w:sz w:val="24"/>
          <w:szCs w:val="24"/>
        </w:rPr>
        <w:t>percentage NRV method. To help you focus on key concepts, we use numbers and</w:t>
      </w:r>
      <w:r w:rsidR="00C06CC0">
        <w:rPr>
          <w:rFonts w:ascii="Perpetua" w:eastAsia="Sabon-Roman" w:hAnsi="Perpetua" w:cs="Sabon-Roman"/>
          <w:sz w:val="24"/>
          <w:szCs w:val="24"/>
        </w:rPr>
        <w:t xml:space="preserve"> </w:t>
      </w:r>
      <w:r w:rsidRPr="00C06CC0">
        <w:rPr>
          <w:rFonts w:ascii="Perpetua" w:eastAsia="Sabon-Roman" w:hAnsi="Perpetua" w:cs="Sabon-Roman"/>
          <w:sz w:val="24"/>
          <w:szCs w:val="24"/>
        </w:rPr>
        <w:t>amounts that are smaller than the numbers that are typically found in practice.</w:t>
      </w:r>
    </w:p>
    <w:p w:rsidR="00C06CC0" w:rsidRDefault="00C06CC0" w:rsidP="00C06CC0">
      <w:pPr>
        <w:autoSpaceDE w:val="0"/>
        <w:autoSpaceDN w:val="0"/>
        <w:adjustRightInd w:val="0"/>
        <w:spacing w:after="0" w:line="240" w:lineRule="auto"/>
        <w:jc w:val="both"/>
        <w:rPr>
          <w:rFonts w:ascii="Perpetua" w:eastAsia="Sabon-Roman" w:hAnsi="Perpetua" w:cs="Sabon-Roman"/>
          <w:sz w:val="24"/>
          <w:szCs w:val="24"/>
        </w:rPr>
      </w:pPr>
    </w:p>
    <w:p w:rsidR="009742E7" w:rsidRPr="00C06CC0" w:rsidRDefault="00A95959" w:rsidP="00C06CC0">
      <w:pPr>
        <w:autoSpaceDE w:val="0"/>
        <w:autoSpaceDN w:val="0"/>
        <w:adjustRightInd w:val="0"/>
        <w:spacing w:after="0" w:line="240" w:lineRule="auto"/>
        <w:jc w:val="both"/>
        <w:rPr>
          <w:rFonts w:ascii="Perpetua" w:eastAsia="Sabon-Roman" w:hAnsi="Perpetua" w:cs="Sabon-Roman"/>
          <w:sz w:val="24"/>
          <w:szCs w:val="24"/>
        </w:rPr>
      </w:pPr>
      <w:r w:rsidRPr="00C06CC0">
        <w:rPr>
          <w:rFonts w:ascii="Perpetua" w:eastAsia="Sabon-Roman" w:hAnsi="Perpetua" w:cs="Sabon-Roman"/>
          <w:sz w:val="24"/>
          <w:szCs w:val="24"/>
        </w:rPr>
        <w:t>The exhibits in this chapter use the following symbols to distinguish a joint or main</w:t>
      </w:r>
      <w:r w:rsidR="00C06CC0">
        <w:rPr>
          <w:rFonts w:ascii="Perpetua" w:eastAsia="Sabon-Roman" w:hAnsi="Perpetua" w:cs="Sabon-Roman"/>
          <w:sz w:val="24"/>
          <w:szCs w:val="24"/>
        </w:rPr>
        <w:t xml:space="preserve"> </w:t>
      </w:r>
      <w:r w:rsidRPr="00C06CC0">
        <w:rPr>
          <w:rFonts w:ascii="Perpetua" w:eastAsia="Sabon-Roman" w:hAnsi="Perpetua" w:cs="Sabon-Roman"/>
          <w:sz w:val="24"/>
          <w:szCs w:val="24"/>
        </w:rPr>
        <w:t>product from a byproduct:</w:t>
      </w:r>
    </w:p>
    <w:p w:rsidR="009742E7" w:rsidRPr="009742E7" w:rsidRDefault="009742E7" w:rsidP="009742E7">
      <w:pPr>
        <w:autoSpaceDE w:val="0"/>
        <w:autoSpaceDN w:val="0"/>
        <w:adjustRightInd w:val="0"/>
        <w:spacing w:after="0" w:line="240" w:lineRule="auto"/>
        <w:rPr>
          <w:rFonts w:ascii="Perpetua" w:hAnsi="Perpetua" w:cs="Univers-Condensed"/>
          <w:sz w:val="24"/>
          <w:szCs w:val="24"/>
        </w:rPr>
      </w:pPr>
    </w:p>
    <w:p w:rsidR="009742E7" w:rsidRPr="00C06CC0" w:rsidRDefault="00C06CC0" w:rsidP="00C06CC0">
      <w:pPr>
        <w:autoSpaceDE w:val="0"/>
        <w:autoSpaceDN w:val="0"/>
        <w:adjustRightInd w:val="0"/>
        <w:spacing w:after="0" w:line="240" w:lineRule="auto"/>
        <w:rPr>
          <w:rFonts w:ascii="Perpetua" w:hAnsi="Perpetua" w:cs="Giovanni-Book"/>
          <w:sz w:val="24"/>
          <w:szCs w:val="16"/>
        </w:rPr>
      </w:pPr>
      <w:r>
        <w:rPr>
          <w:rFonts w:ascii="Perpetua" w:hAnsi="Perpetua" w:cs="Giovanni-Book"/>
          <w:sz w:val="24"/>
          <w:szCs w:val="16"/>
        </w:rPr>
        <w:t xml:space="preserve">                               </w:t>
      </w:r>
      <w:r w:rsidRPr="00C06CC0">
        <w:rPr>
          <w:rFonts w:ascii="Perpetua" w:hAnsi="Perpetua" w:cs="Giovanni-Book"/>
          <w:sz w:val="24"/>
          <w:szCs w:val="16"/>
        </w:rPr>
        <w:t>Joint Product or Main Product</w:t>
      </w:r>
      <w:r>
        <w:rPr>
          <w:rFonts w:ascii="Perpetua" w:hAnsi="Perpetua" w:cs="Giovanni-Book"/>
          <w:sz w:val="24"/>
          <w:szCs w:val="16"/>
        </w:rPr>
        <w:t xml:space="preserve">                                                         </w:t>
      </w:r>
      <w:r w:rsidRPr="00C06CC0">
        <w:rPr>
          <w:rFonts w:ascii="Perpetua" w:hAnsi="Perpetua" w:cs="Giovanni-Book"/>
          <w:sz w:val="24"/>
          <w:szCs w:val="16"/>
        </w:rPr>
        <w:t>Byproduct</w:t>
      </w:r>
    </w:p>
    <w:p w:rsidR="009742E7" w:rsidRPr="00C06CC0" w:rsidRDefault="00E54134" w:rsidP="009742E7">
      <w:pPr>
        <w:autoSpaceDE w:val="0"/>
        <w:autoSpaceDN w:val="0"/>
        <w:adjustRightInd w:val="0"/>
        <w:spacing w:after="0" w:line="240" w:lineRule="auto"/>
        <w:rPr>
          <w:rFonts w:ascii="Perpetua" w:hAnsi="Perpetua" w:cs="Giovanni-Book"/>
          <w:sz w:val="24"/>
          <w:szCs w:val="16"/>
        </w:rPr>
      </w:pPr>
      <w:r>
        <w:rPr>
          <w:rFonts w:ascii="Perpetua" w:hAnsi="Perpetua" w:cs="Giovanni-Book"/>
          <w:sz w:val="24"/>
          <w:szCs w:val="16"/>
        </w:rPr>
        <w:pict>
          <v:shapetype id="_x0000_t4" coordsize="21600,21600" o:spt="4" path="m10800,l,10800,10800,21600,21600,10800xe">
            <v:stroke joinstyle="miter"/>
            <v:path gradientshapeok="t" o:connecttype="rect" textboxrect="5400,5400,16200,16200"/>
          </v:shapetype>
          <v:shape id="_x0000_s1027" type="#_x0000_t4" style="position:absolute;margin-left:345.75pt;margin-top:6.7pt;width:84pt;height:38.25pt;z-index:251659264"/>
        </w:pict>
      </w:r>
      <w:r>
        <w:rPr>
          <w:rFonts w:ascii="Perpetua" w:hAnsi="Perpetua" w:cs="Giovanni-Book"/>
          <w:sz w:val="24"/>
          <w:szCs w:val="16"/>
        </w:rPr>
        <w:pict>
          <v:oval id="_x0000_s1026" style="position:absolute;margin-left:112.5pt;margin-top:3.7pt;width:81.75pt;height:47.25pt;z-index:251658240"/>
        </w:pict>
      </w:r>
    </w:p>
    <w:p w:rsidR="009742E7" w:rsidRPr="009742E7" w:rsidRDefault="009742E7" w:rsidP="009742E7">
      <w:pPr>
        <w:autoSpaceDE w:val="0"/>
        <w:autoSpaceDN w:val="0"/>
        <w:adjustRightInd w:val="0"/>
        <w:spacing w:after="0" w:line="240" w:lineRule="auto"/>
        <w:rPr>
          <w:rFonts w:ascii="Perpetua" w:hAnsi="Perpetua" w:cs="Univers-CondensedBoldOblique"/>
          <w:b/>
          <w:bCs/>
          <w:i/>
          <w:iCs/>
          <w:sz w:val="24"/>
          <w:szCs w:val="24"/>
        </w:rPr>
      </w:pPr>
    </w:p>
    <w:p w:rsidR="009742E7" w:rsidRPr="009742E7" w:rsidRDefault="009742E7" w:rsidP="009742E7">
      <w:pPr>
        <w:autoSpaceDE w:val="0"/>
        <w:autoSpaceDN w:val="0"/>
        <w:adjustRightInd w:val="0"/>
        <w:spacing w:after="0" w:line="240" w:lineRule="auto"/>
        <w:rPr>
          <w:rFonts w:ascii="Perpetua" w:hAnsi="Perpetua" w:cs="Univers-Condensed"/>
          <w:sz w:val="24"/>
          <w:szCs w:val="24"/>
        </w:rPr>
      </w:pPr>
    </w:p>
    <w:p w:rsidR="009742E7" w:rsidRPr="009742E7" w:rsidRDefault="009742E7" w:rsidP="009742E7">
      <w:pPr>
        <w:autoSpaceDE w:val="0"/>
        <w:autoSpaceDN w:val="0"/>
        <w:adjustRightInd w:val="0"/>
        <w:spacing w:after="0" w:line="240" w:lineRule="auto"/>
        <w:rPr>
          <w:rFonts w:ascii="Perpetua" w:hAnsi="Perpetua" w:cs="Univers-Condensed"/>
          <w:sz w:val="24"/>
          <w:szCs w:val="24"/>
        </w:rPr>
      </w:pPr>
    </w:p>
    <w:p w:rsidR="009742E7" w:rsidRPr="009742E7" w:rsidRDefault="009742E7" w:rsidP="009742E7">
      <w:pPr>
        <w:autoSpaceDE w:val="0"/>
        <w:autoSpaceDN w:val="0"/>
        <w:adjustRightInd w:val="0"/>
        <w:spacing w:after="0" w:line="240" w:lineRule="auto"/>
        <w:rPr>
          <w:rFonts w:ascii="Perpetua" w:hAnsi="Perpetua" w:cs="Univers-CondensedBoldOblique"/>
          <w:b/>
          <w:bCs/>
          <w:i/>
          <w:iCs/>
          <w:sz w:val="24"/>
          <w:szCs w:val="24"/>
        </w:rPr>
      </w:pPr>
    </w:p>
    <w:p w:rsidR="00E65536" w:rsidRPr="00E65536" w:rsidRDefault="00E65536" w:rsidP="00E65536">
      <w:pPr>
        <w:autoSpaceDE w:val="0"/>
        <w:autoSpaceDN w:val="0"/>
        <w:adjustRightInd w:val="0"/>
        <w:spacing w:after="0" w:line="240" w:lineRule="auto"/>
        <w:jc w:val="both"/>
        <w:rPr>
          <w:rFonts w:ascii="Perpetua" w:eastAsia="Sabon-Roman" w:hAnsi="Perpetua" w:cs="Sabon-Roman"/>
          <w:sz w:val="24"/>
          <w:szCs w:val="24"/>
        </w:rPr>
      </w:pPr>
      <w:r w:rsidRPr="00E65536">
        <w:rPr>
          <w:rFonts w:ascii="Perpetua" w:eastAsia="Sabon-Roman" w:hAnsi="Perpetua" w:cs="Sabon-Roman"/>
          <w:sz w:val="24"/>
          <w:szCs w:val="24"/>
        </w:rPr>
        <w:t>To c</w:t>
      </w:r>
      <w:r w:rsidR="007F1F8E">
        <w:rPr>
          <w:rFonts w:ascii="Perpetua" w:eastAsia="Sabon-Roman" w:hAnsi="Perpetua" w:cs="Sabon-Roman"/>
          <w:sz w:val="24"/>
          <w:szCs w:val="24"/>
        </w:rPr>
        <w:t xml:space="preserve">ompare methods, we report gross – </w:t>
      </w:r>
      <w:r w:rsidRPr="00E65536">
        <w:rPr>
          <w:rFonts w:ascii="Perpetua" w:eastAsia="Sabon-Roman" w:hAnsi="Perpetua" w:cs="Sabon-Roman"/>
          <w:sz w:val="24"/>
          <w:szCs w:val="24"/>
        </w:rPr>
        <w:t>margin</w:t>
      </w:r>
      <w:r w:rsidR="007F1F8E">
        <w:rPr>
          <w:rFonts w:ascii="Perpetua" w:eastAsia="Sabon-Roman" w:hAnsi="Perpetua" w:cs="Sabon-Roman"/>
          <w:sz w:val="24"/>
          <w:szCs w:val="24"/>
        </w:rPr>
        <w:t xml:space="preserve"> </w:t>
      </w:r>
      <w:r w:rsidRPr="00E65536">
        <w:rPr>
          <w:rFonts w:ascii="Perpetua" w:eastAsia="Sabon-Roman" w:hAnsi="Perpetua" w:cs="Sabon-Roman"/>
          <w:sz w:val="24"/>
          <w:szCs w:val="24"/>
        </w:rPr>
        <w:t>percentages for individual products under</w:t>
      </w:r>
      <w:r>
        <w:rPr>
          <w:rFonts w:ascii="Perpetua" w:eastAsia="Sabon-Roman" w:hAnsi="Perpetua" w:cs="Sabon-Roman"/>
          <w:sz w:val="24"/>
          <w:szCs w:val="24"/>
        </w:rPr>
        <w:t xml:space="preserve"> </w:t>
      </w:r>
      <w:r w:rsidRPr="00E65536">
        <w:rPr>
          <w:rFonts w:ascii="Perpetua" w:eastAsia="Sabon-Roman" w:hAnsi="Perpetua" w:cs="Sabon-Roman"/>
          <w:sz w:val="24"/>
          <w:szCs w:val="24"/>
        </w:rPr>
        <w:t>each method.</w:t>
      </w:r>
    </w:p>
    <w:p w:rsidR="00E65536" w:rsidRDefault="00E65536" w:rsidP="00E65536">
      <w:pPr>
        <w:autoSpaceDE w:val="0"/>
        <w:autoSpaceDN w:val="0"/>
        <w:adjustRightInd w:val="0"/>
        <w:spacing w:after="0" w:line="240" w:lineRule="auto"/>
        <w:jc w:val="both"/>
        <w:rPr>
          <w:rFonts w:ascii="Perpetua" w:eastAsia="Sabon-Roman" w:hAnsi="Perpetua" w:cs="HelveticaNeue-Roman"/>
          <w:sz w:val="24"/>
          <w:szCs w:val="24"/>
        </w:rPr>
      </w:pPr>
    </w:p>
    <w:p w:rsidR="00F546CE" w:rsidRDefault="00E65536" w:rsidP="00E65536">
      <w:pPr>
        <w:autoSpaceDE w:val="0"/>
        <w:autoSpaceDN w:val="0"/>
        <w:adjustRightInd w:val="0"/>
        <w:spacing w:after="0" w:line="240" w:lineRule="auto"/>
        <w:jc w:val="both"/>
        <w:rPr>
          <w:rFonts w:ascii="Perpetua" w:eastAsia="Sabon-Roman" w:hAnsi="Perpetua" w:cs="HelveticaNeue-Roman"/>
          <w:sz w:val="24"/>
          <w:szCs w:val="24"/>
        </w:rPr>
      </w:pPr>
      <w:r w:rsidRPr="00E65536">
        <w:rPr>
          <w:rFonts w:ascii="Perpetua" w:eastAsia="Sabon-Roman" w:hAnsi="Perpetua" w:cs="HelveticaNeue-Roman"/>
          <w:sz w:val="24"/>
          <w:szCs w:val="24"/>
        </w:rPr>
        <w:t>Example 1: Farmers’</w:t>
      </w:r>
      <w:r>
        <w:rPr>
          <w:rFonts w:ascii="Perpetua" w:eastAsia="Sabon-Roman" w:hAnsi="Perpetua" w:cs="HelveticaNeue-Roman"/>
          <w:sz w:val="24"/>
          <w:szCs w:val="24"/>
        </w:rPr>
        <w:t xml:space="preserve"> </w:t>
      </w:r>
      <w:r w:rsidRPr="00E65536">
        <w:rPr>
          <w:rFonts w:ascii="Perpetua" w:eastAsia="Sabon-Roman" w:hAnsi="Perpetua" w:cs="HelveticaNeue-Roman"/>
          <w:sz w:val="24"/>
          <w:szCs w:val="24"/>
        </w:rPr>
        <w:t>Dairy purchases raw milk from individual farms and</w:t>
      </w:r>
      <w:r>
        <w:rPr>
          <w:rFonts w:ascii="Perpetua" w:eastAsia="Sabon-Roman" w:hAnsi="Perpetua" w:cs="HelveticaNeue-Roman"/>
          <w:sz w:val="24"/>
          <w:szCs w:val="24"/>
        </w:rPr>
        <w:t xml:space="preserve"> </w:t>
      </w:r>
      <w:r w:rsidRPr="00E65536">
        <w:rPr>
          <w:rFonts w:ascii="Perpetua" w:eastAsia="Sabon-Roman" w:hAnsi="Perpetua" w:cs="HelveticaNeue-Roman"/>
          <w:sz w:val="24"/>
          <w:szCs w:val="24"/>
        </w:rPr>
        <w:t>processes it until the splitoff point, when two products</w:t>
      </w:r>
      <w:r>
        <w:rPr>
          <w:rFonts w:ascii="Perpetua" w:eastAsia="Sabon-Roman" w:hAnsi="Perpetua" w:cs="HelveticaNeue-Roman"/>
          <w:sz w:val="24"/>
          <w:szCs w:val="24"/>
        </w:rPr>
        <w:t xml:space="preserve"> – </w:t>
      </w:r>
      <w:r w:rsidRPr="00E65536">
        <w:rPr>
          <w:rFonts w:ascii="Perpetua" w:eastAsia="Sabon-Roman" w:hAnsi="Perpetua" w:cs="HelveticaNeue-Roman"/>
          <w:sz w:val="24"/>
          <w:szCs w:val="24"/>
        </w:rPr>
        <w:t>cream and liquid</w:t>
      </w:r>
      <w:r>
        <w:rPr>
          <w:rFonts w:ascii="Perpetua" w:eastAsia="Sabon-Roman" w:hAnsi="Perpetua" w:cs="HelveticaNeue-Roman"/>
          <w:sz w:val="24"/>
          <w:szCs w:val="24"/>
        </w:rPr>
        <w:t xml:space="preserve"> </w:t>
      </w:r>
      <w:r w:rsidRPr="00E65536">
        <w:rPr>
          <w:rFonts w:ascii="Perpetua" w:eastAsia="Sabon-Roman" w:hAnsi="Perpetua" w:cs="HelveticaNeue-Roman"/>
          <w:sz w:val="24"/>
          <w:szCs w:val="24"/>
        </w:rPr>
        <w:t>skim</w:t>
      </w:r>
      <w:r>
        <w:rPr>
          <w:rFonts w:ascii="Perpetua" w:eastAsia="Sabon-Roman" w:hAnsi="Perpetua" w:cs="HelveticaNeue-Roman"/>
          <w:sz w:val="24"/>
          <w:szCs w:val="24"/>
        </w:rPr>
        <w:t xml:space="preserve"> – </w:t>
      </w:r>
      <w:r w:rsidRPr="00E65536">
        <w:rPr>
          <w:rFonts w:ascii="Perpetua" w:eastAsia="Sabon-Roman" w:hAnsi="Perpetua" w:cs="HelveticaNeue-Roman"/>
          <w:sz w:val="24"/>
          <w:szCs w:val="24"/>
        </w:rPr>
        <w:t>emerge. These two products are sold to an independent company,</w:t>
      </w:r>
      <w:r>
        <w:rPr>
          <w:rFonts w:ascii="Perpetua" w:eastAsia="Sabon-Roman" w:hAnsi="Perpetua" w:cs="HelveticaNeue-Roman"/>
          <w:sz w:val="24"/>
          <w:szCs w:val="24"/>
        </w:rPr>
        <w:t xml:space="preserve"> </w:t>
      </w:r>
      <w:r w:rsidRPr="00E65536">
        <w:rPr>
          <w:rFonts w:ascii="Perpetua" w:eastAsia="Sabon-Roman" w:hAnsi="Perpetua" w:cs="HelveticaNeue-Roman"/>
          <w:sz w:val="24"/>
          <w:szCs w:val="24"/>
        </w:rPr>
        <w:t>which markets and distributes them to supermarkets and other retail outlets.</w:t>
      </w:r>
      <w:r>
        <w:rPr>
          <w:rFonts w:ascii="Perpetua" w:eastAsia="Sabon-Roman" w:hAnsi="Perpetua" w:cs="HelveticaNeue-Roman"/>
          <w:sz w:val="24"/>
          <w:szCs w:val="24"/>
        </w:rPr>
        <w:t xml:space="preserve"> </w:t>
      </w:r>
      <w:r w:rsidRPr="00E65536">
        <w:rPr>
          <w:rFonts w:ascii="Perpetua" w:eastAsia="Sabon-Roman" w:hAnsi="Perpetua" w:cs="HelveticaNeue-Roman"/>
          <w:sz w:val="24"/>
          <w:szCs w:val="24"/>
        </w:rPr>
        <w:t>In May 2012, Farmers’ Dairy processes 110,000 gallons of raw milk. During</w:t>
      </w:r>
      <w:r>
        <w:rPr>
          <w:rFonts w:ascii="Perpetua" w:eastAsia="Sabon-Roman" w:hAnsi="Perpetua" w:cs="HelveticaNeue-Roman"/>
          <w:sz w:val="24"/>
          <w:szCs w:val="24"/>
        </w:rPr>
        <w:t xml:space="preserve"> </w:t>
      </w:r>
      <w:r w:rsidRPr="00E65536">
        <w:rPr>
          <w:rFonts w:ascii="Perpetua" w:eastAsia="Sabon-Roman" w:hAnsi="Perpetua" w:cs="HelveticaNeue-Roman"/>
          <w:sz w:val="24"/>
          <w:szCs w:val="24"/>
        </w:rPr>
        <w:t>processing, 10,000 gallons are lost due to evaporation and spillage, yielding</w:t>
      </w:r>
      <w:r>
        <w:rPr>
          <w:rFonts w:ascii="Perpetua" w:eastAsia="Sabon-Roman" w:hAnsi="Perpetua" w:cs="HelveticaNeue-Roman"/>
          <w:sz w:val="24"/>
          <w:szCs w:val="24"/>
        </w:rPr>
        <w:t xml:space="preserve"> </w:t>
      </w:r>
      <w:r w:rsidRPr="00E65536">
        <w:rPr>
          <w:rFonts w:ascii="Perpetua" w:eastAsia="Sabon-Roman" w:hAnsi="Perpetua" w:cs="HelveticaNeue-Roman"/>
          <w:sz w:val="24"/>
          <w:szCs w:val="24"/>
        </w:rPr>
        <w:t>25,000 gallons of cream and 75,000 gallons of liquid skim. Summary data follow:</w:t>
      </w:r>
    </w:p>
    <w:p w:rsidR="00E65536" w:rsidRDefault="00E65536" w:rsidP="00E65536">
      <w:pPr>
        <w:autoSpaceDE w:val="0"/>
        <w:autoSpaceDN w:val="0"/>
        <w:adjustRightInd w:val="0"/>
        <w:spacing w:after="0" w:line="240" w:lineRule="auto"/>
        <w:jc w:val="both"/>
        <w:rPr>
          <w:rFonts w:ascii="Perpetua" w:eastAsia="Sabon-Roman" w:hAnsi="Perpetua" w:cs="HelveticaNeue-Roman"/>
          <w:sz w:val="24"/>
          <w:szCs w:val="24"/>
        </w:rPr>
      </w:pPr>
    </w:p>
    <w:tbl>
      <w:tblPr>
        <w:tblStyle w:val="TableGrid"/>
        <w:tblW w:w="0" w:type="auto"/>
        <w:tblLook w:val="04A0"/>
      </w:tblPr>
      <w:tblGrid>
        <w:gridCol w:w="8028"/>
        <w:gridCol w:w="1440"/>
        <w:gridCol w:w="1548"/>
      </w:tblGrid>
      <w:tr w:rsidR="00C5694E" w:rsidTr="00C5694E">
        <w:tc>
          <w:tcPr>
            <w:tcW w:w="8028" w:type="dxa"/>
          </w:tcPr>
          <w:p w:rsidR="00C5694E" w:rsidRPr="00C5694E" w:rsidRDefault="00C5694E" w:rsidP="00C5694E">
            <w:pPr>
              <w:autoSpaceDE w:val="0"/>
              <w:autoSpaceDN w:val="0"/>
              <w:adjustRightInd w:val="0"/>
              <w:jc w:val="both"/>
              <w:rPr>
                <w:rFonts w:ascii="Perpetua" w:eastAsia="Sabon-Roman" w:hAnsi="Perpetua" w:cs="HelveticaNeue-Roman"/>
                <w:sz w:val="24"/>
                <w:szCs w:val="24"/>
              </w:rPr>
            </w:pPr>
          </w:p>
        </w:tc>
        <w:tc>
          <w:tcPr>
            <w:tcW w:w="2988" w:type="dxa"/>
            <w:gridSpan w:val="2"/>
          </w:tcPr>
          <w:p w:rsidR="00C5694E" w:rsidRPr="00C5694E" w:rsidRDefault="00C5694E" w:rsidP="00C5694E">
            <w:pPr>
              <w:autoSpaceDE w:val="0"/>
              <w:autoSpaceDN w:val="0"/>
              <w:adjustRightInd w:val="0"/>
              <w:jc w:val="center"/>
              <w:rPr>
                <w:rFonts w:ascii="Perpetua" w:eastAsia="Sabon-Roman" w:hAnsi="Perpetua" w:cs="HelveticaNeue-Roman"/>
                <w:sz w:val="24"/>
                <w:szCs w:val="24"/>
              </w:rPr>
            </w:pPr>
            <w:r w:rsidRPr="00C5694E">
              <w:rPr>
                <w:rFonts w:ascii="Perpetua" w:hAnsi="Perpetua" w:cs="ArialNarrow-Bold"/>
                <w:b/>
                <w:bCs/>
                <w:sz w:val="24"/>
                <w:szCs w:val="24"/>
              </w:rPr>
              <w:t>Joint Costs</w:t>
            </w:r>
          </w:p>
        </w:tc>
      </w:tr>
      <w:tr w:rsidR="00C5694E" w:rsidTr="00607D9C">
        <w:tc>
          <w:tcPr>
            <w:tcW w:w="8028" w:type="dxa"/>
          </w:tcPr>
          <w:p w:rsidR="00C5694E" w:rsidRPr="00C5694E" w:rsidRDefault="00C5694E" w:rsidP="00C5694E">
            <w:pPr>
              <w:autoSpaceDE w:val="0"/>
              <w:autoSpaceDN w:val="0"/>
              <w:adjustRightInd w:val="0"/>
              <w:jc w:val="both"/>
              <w:rPr>
                <w:rFonts w:ascii="Perpetua" w:hAnsi="Perpetua" w:cs="ArialNarrow"/>
                <w:sz w:val="24"/>
                <w:szCs w:val="24"/>
              </w:rPr>
            </w:pPr>
            <w:r w:rsidRPr="00C5694E">
              <w:rPr>
                <w:rFonts w:ascii="Perpetua" w:hAnsi="Perpetua" w:cs="ArialNarrow"/>
                <w:sz w:val="24"/>
                <w:szCs w:val="24"/>
              </w:rPr>
              <w:t>Joint costs (costs of 110,000 gallons raw milk and processing to splitoff point</w:t>
            </w:r>
          </w:p>
        </w:tc>
        <w:tc>
          <w:tcPr>
            <w:tcW w:w="2988" w:type="dxa"/>
            <w:gridSpan w:val="2"/>
          </w:tcPr>
          <w:p w:rsidR="00C5694E" w:rsidRPr="00C5694E" w:rsidRDefault="00C5694E" w:rsidP="00C5694E">
            <w:pPr>
              <w:autoSpaceDE w:val="0"/>
              <w:autoSpaceDN w:val="0"/>
              <w:adjustRightInd w:val="0"/>
              <w:jc w:val="right"/>
              <w:rPr>
                <w:rFonts w:ascii="Perpetua" w:eastAsia="Sabon-Roman" w:hAnsi="Perpetua" w:cs="HelveticaNeue-Roman"/>
                <w:sz w:val="24"/>
                <w:szCs w:val="24"/>
              </w:rPr>
            </w:pPr>
            <w:r w:rsidRPr="00C5694E">
              <w:rPr>
                <w:rFonts w:ascii="Perpetua" w:hAnsi="Perpetua" w:cs="ArialNarrow"/>
                <w:sz w:val="24"/>
                <w:szCs w:val="24"/>
              </w:rPr>
              <w:t>$400,000</w:t>
            </w:r>
          </w:p>
        </w:tc>
      </w:tr>
      <w:tr w:rsidR="00C5694E" w:rsidTr="00C5694E">
        <w:tc>
          <w:tcPr>
            <w:tcW w:w="8028" w:type="dxa"/>
          </w:tcPr>
          <w:p w:rsidR="00E65536" w:rsidRPr="00C5694E" w:rsidRDefault="00E65536" w:rsidP="00C5694E">
            <w:pPr>
              <w:autoSpaceDE w:val="0"/>
              <w:autoSpaceDN w:val="0"/>
              <w:adjustRightInd w:val="0"/>
              <w:jc w:val="both"/>
              <w:rPr>
                <w:rFonts w:ascii="Perpetua" w:eastAsia="Sabon-Roman" w:hAnsi="Perpetua" w:cs="HelveticaNeue-Roman"/>
                <w:sz w:val="24"/>
                <w:szCs w:val="24"/>
              </w:rPr>
            </w:pPr>
          </w:p>
        </w:tc>
        <w:tc>
          <w:tcPr>
            <w:tcW w:w="1440" w:type="dxa"/>
          </w:tcPr>
          <w:p w:rsidR="00E65536" w:rsidRPr="00C5694E" w:rsidRDefault="00E65536" w:rsidP="00C5694E">
            <w:pPr>
              <w:autoSpaceDE w:val="0"/>
              <w:autoSpaceDN w:val="0"/>
              <w:adjustRightInd w:val="0"/>
              <w:jc w:val="center"/>
              <w:rPr>
                <w:rFonts w:ascii="Perpetua" w:eastAsia="Sabon-Roman" w:hAnsi="Perpetua" w:cs="HelveticaNeue-Roman"/>
                <w:sz w:val="24"/>
                <w:szCs w:val="24"/>
              </w:rPr>
            </w:pPr>
            <w:r w:rsidRPr="00C5694E">
              <w:rPr>
                <w:rFonts w:ascii="Perpetua" w:hAnsi="Perpetua" w:cs="ArialNarrow-Bold"/>
                <w:b/>
                <w:bCs/>
                <w:sz w:val="24"/>
                <w:szCs w:val="24"/>
              </w:rPr>
              <w:t>Cream</w:t>
            </w:r>
          </w:p>
        </w:tc>
        <w:tc>
          <w:tcPr>
            <w:tcW w:w="1548" w:type="dxa"/>
          </w:tcPr>
          <w:p w:rsidR="00E65536" w:rsidRPr="00C5694E" w:rsidRDefault="00C5694E" w:rsidP="00C5694E">
            <w:pPr>
              <w:autoSpaceDE w:val="0"/>
              <w:autoSpaceDN w:val="0"/>
              <w:adjustRightInd w:val="0"/>
              <w:jc w:val="center"/>
              <w:rPr>
                <w:rFonts w:ascii="Perpetua" w:eastAsia="Sabon-Roman" w:hAnsi="Perpetua" w:cs="HelveticaNeue-Roman"/>
                <w:sz w:val="24"/>
                <w:szCs w:val="24"/>
              </w:rPr>
            </w:pPr>
            <w:r w:rsidRPr="00C5694E">
              <w:rPr>
                <w:rFonts w:ascii="Perpetua" w:hAnsi="Perpetua" w:cs="ArialNarrow-Bold"/>
                <w:b/>
                <w:bCs/>
                <w:sz w:val="24"/>
                <w:szCs w:val="24"/>
              </w:rPr>
              <w:t xml:space="preserve">Liquid </w:t>
            </w:r>
            <w:r w:rsidR="00E65536" w:rsidRPr="00C5694E">
              <w:rPr>
                <w:rFonts w:ascii="Perpetua" w:hAnsi="Perpetua" w:cs="ArialNarrow-Bold"/>
                <w:b/>
                <w:bCs/>
                <w:sz w:val="24"/>
                <w:szCs w:val="24"/>
              </w:rPr>
              <w:t>Skim</w:t>
            </w:r>
          </w:p>
        </w:tc>
      </w:tr>
      <w:tr w:rsidR="00C5694E" w:rsidTr="00C5694E">
        <w:tc>
          <w:tcPr>
            <w:tcW w:w="8028" w:type="dxa"/>
          </w:tcPr>
          <w:p w:rsidR="00E65536" w:rsidRPr="00C5694E" w:rsidRDefault="00C5694E" w:rsidP="00C5694E">
            <w:pPr>
              <w:autoSpaceDE w:val="0"/>
              <w:autoSpaceDN w:val="0"/>
              <w:adjustRightInd w:val="0"/>
              <w:jc w:val="both"/>
              <w:rPr>
                <w:rFonts w:ascii="Perpetua" w:eastAsia="Sabon-Roman" w:hAnsi="Perpetua" w:cs="HelveticaNeue-Roman"/>
                <w:sz w:val="24"/>
                <w:szCs w:val="24"/>
              </w:rPr>
            </w:pPr>
            <w:r w:rsidRPr="00C5694E">
              <w:rPr>
                <w:rFonts w:ascii="Perpetua" w:hAnsi="Perpetua" w:cs="ArialNarrow"/>
                <w:sz w:val="24"/>
                <w:szCs w:val="24"/>
              </w:rPr>
              <w:t>Beginning</w:t>
            </w:r>
            <w:r w:rsidR="00E65536" w:rsidRPr="00C5694E">
              <w:rPr>
                <w:rFonts w:ascii="Perpetua" w:hAnsi="Perpetua" w:cs="ArialNarrow"/>
                <w:sz w:val="24"/>
                <w:szCs w:val="24"/>
              </w:rPr>
              <w:t xml:space="preserve"> inventory (gallons)</w:t>
            </w:r>
          </w:p>
        </w:tc>
        <w:tc>
          <w:tcPr>
            <w:tcW w:w="1440" w:type="dxa"/>
          </w:tcPr>
          <w:p w:rsidR="00E65536" w:rsidRPr="00C5694E" w:rsidRDefault="00E65536" w:rsidP="00C5694E">
            <w:pPr>
              <w:autoSpaceDE w:val="0"/>
              <w:autoSpaceDN w:val="0"/>
              <w:adjustRightInd w:val="0"/>
              <w:jc w:val="right"/>
              <w:rPr>
                <w:rFonts w:ascii="Perpetua" w:eastAsia="Sabon-Roman" w:hAnsi="Perpetua" w:cs="HelveticaNeue-Roman"/>
                <w:sz w:val="24"/>
                <w:szCs w:val="24"/>
              </w:rPr>
            </w:pPr>
            <w:r w:rsidRPr="00C5694E">
              <w:rPr>
                <w:rFonts w:ascii="Perpetua" w:hAnsi="Perpetua" w:cs="ArialNarrow"/>
                <w:sz w:val="24"/>
                <w:szCs w:val="24"/>
              </w:rPr>
              <w:t>0</w:t>
            </w:r>
          </w:p>
        </w:tc>
        <w:tc>
          <w:tcPr>
            <w:tcW w:w="1548" w:type="dxa"/>
          </w:tcPr>
          <w:p w:rsidR="00E65536" w:rsidRPr="00C5694E" w:rsidRDefault="00C5694E" w:rsidP="00C5694E">
            <w:pPr>
              <w:autoSpaceDE w:val="0"/>
              <w:autoSpaceDN w:val="0"/>
              <w:adjustRightInd w:val="0"/>
              <w:jc w:val="right"/>
              <w:rPr>
                <w:rFonts w:ascii="Perpetua" w:eastAsia="Sabon-Roman" w:hAnsi="Perpetua" w:cs="HelveticaNeue-Roman"/>
                <w:sz w:val="24"/>
                <w:szCs w:val="24"/>
              </w:rPr>
            </w:pPr>
            <w:r w:rsidRPr="00C5694E">
              <w:rPr>
                <w:rFonts w:ascii="Perpetua" w:eastAsia="Sabon-Roman" w:hAnsi="Perpetua" w:cs="HelveticaNeue-Roman"/>
                <w:sz w:val="24"/>
                <w:szCs w:val="24"/>
              </w:rPr>
              <w:t>0</w:t>
            </w:r>
          </w:p>
        </w:tc>
      </w:tr>
      <w:tr w:rsidR="00C5694E" w:rsidTr="00C5694E">
        <w:tc>
          <w:tcPr>
            <w:tcW w:w="8028" w:type="dxa"/>
          </w:tcPr>
          <w:p w:rsidR="00E65536" w:rsidRPr="00C5694E" w:rsidRDefault="00E65536" w:rsidP="00C5694E">
            <w:pPr>
              <w:autoSpaceDE w:val="0"/>
              <w:autoSpaceDN w:val="0"/>
              <w:adjustRightInd w:val="0"/>
              <w:jc w:val="both"/>
              <w:rPr>
                <w:rFonts w:ascii="Perpetua" w:eastAsia="Sabon-Roman" w:hAnsi="Perpetua" w:cs="HelveticaNeue-Roman"/>
                <w:sz w:val="24"/>
                <w:szCs w:val="24"/>
              </w:rPr>
            </w:pPr>
            <w:r w:rsidRPr="00C5694E">
              <w:rPr>
                <w:rFonts w:ascii="Perpetua" w:hAnsi="Perpetua" w:cs="ArialNarrow"/>
                <w:sz w:val="24"/>
                <w:szCs w:val="24"/>
              </w:rPr>
              <w:t>Production (gallons)</w:t>
            </w:r>
          </w:p>
        </w:tc>
        <w:tc>
          <w:tcPr>
            <w:tcW w:w="1440" w:type="dxa"/>
          </w:tcPr>
          <w:p w:rsidR="00E65536" w:rsidRPr="00C5694E" w:rsidRDefault="00E65536" w:rsidP="00C5694E">
            <w:pPr>
              <w:autoSpaceDE w:val="0"/>
              <w:autoSpaceDN w:val="0"/>
              <w:adjustRightInd w:val="0"/>
              <w:jc w:val="right"/>
              <w:rPr>
                <w:rFonts w:ascii="Perpetua" w:eastAsia="Sabon-Roman" w:hAnsi="Perpetua" w:cs="HelveticaNeue-Roman"/>
                <w:sz w:val="24"/>
                <w:szCs w:val="24"/>
              </w:rPr>
            </w:pPr>
            <w:r w:rsidRPr="00C5694E">
              <w:rPr>
                <w:rFonts w:ascii="Perpetua" w:hAnsi="Perpetua" w:cs="ArialNarrow"/>
                <w:sz w:val="24"/>
                <w:szCs w:val="24"/>
              </w:rPr>
              <w:t>25,000</w:t>
            </w:r>
          </w:p>
        </w:tc>
        <w:tc>
          <w:tcPr>
            <w:tcW w:w="1548" w:type="dxa"/>
          </w:tcPr>
          <w:p w:rsidR="00E65536" w:rsidRPr="00C5694E" w:rsidRDefault="00C5694E" w:rsidP="00C5694E">
            <w:pPr>
              <w:autoSpaceDE w:val="0"/>
              <w:autoSpaceDN w:val="0"/>
              <w:adjustRightInd w:val="0"/>
              <w:jc w:val="right"/>
              <w:rPr>
                <w:rFonts w:ascii="Perpetua" w:eastAsia="Sabon-Roman" w:hAnsi="Perpetua" w:cs="HelveticaNeue-Roman"/>
                <w:sz w:val="24"/>
                <w:szCs w:val="24"/>
              </w:rPr>
            </w:pPr>
            <w:r w:rsidRPr="00C5694E">
              <w:rPr>
                <w:rFonts w:ascii="Perpetua" w:eastAsia="Sabon-Roman" w:hAnsi="Perpetua" w:cs="HelveticaNeue-Roman"/>
                <w:sz w:val="24"/>
                <w:szCs w:val="24"/>
              </w:rPr>
              <w:t>75,000</w:t>
            </w:r>
          </w:p>
        </w:tc>
      </w:tr>
      <w:tr w:rsidR="00C5694E" w:rsidTr="00C5694E">
        <w:tc>
          <w:tcPr>
            <w:tcW w:w="8028" w:type="dxa"/>
          </w:tcPr>
          <w:p w:rsidR="00E65536" w:rsidRPr="00C5694E" w:rsidRDefault="00E65536" w:rsidP="00C5694E">
            <w:pPr>
              <w:autoSpaceDE w:val="0"/>
              <w:autoSpaceDN w:val="0"/>
              <w:adjustRightInd w:val="0"/>
              <w:jc w:val="both"/>
              <w:rPr>
                <w:rFonts w:ascii="Perpetua" w:eastAsia="Sabon-Roman" w:hAnsi="Perpetua" w:cs="HelveticaNeue-Roman"/>
                <w:sz w:val="24"/>
                <w:szCs w:val="24"/>
              </w:rPr>
            </w:pPr>
            <w:r w:rsidRPr="00C5694E">
              <w:rPr>
                <w:rFonts w:ascii="Perpetua" w:hAnsi="Perpetua" w:cs="ArialNarrow"/>
                <w:sz w:val="24"/>
                <w:szCs w:val="24"/>
              </w:rPr>
              <w:t>Sales (gallons)</w:t>
            </w:r>
          </w:p>
        </w:tc>
        <w:tc>
          <w:tcPr>
            <w:tcW w:w="1440" w:type="dxa"/>
          </w:tcPr>
          <w:p w:rsidR="00E65536" w:rsidRPr="00C5694E" w:rsidRDefault="00E65536" w:rsidP="00C5694E">
            <w:pPr>
              <w:autoSpaceDE w:val="0"/>
              <w:autoSpaceDN w:val="0"/>
              <w:adjustRightInd w:val="0"/>
              <w:jc w:val="right"/>
              <w:rPr>
                <w:rFonts w:ascii="Perpetua" w:eastAsia="Sabon-Roman" w:hAnsi="Perpetua" w:cs="HelveticaNeue-Roman"/>
                <w:sz w:val="24"/>
                <w:szCs w:val="24"/>
              </w:rPr>
            </w:pPr>
            <w:r w:rsidRPr="00C5694E">
              <w:rPr>
                <w:rFonts w:ascii="Perpetua" w:hAnsi="Perpetua" w:cs="ArialNarrow"/>
                <w:sz w:val="24"/>
                <w:szCs w:val="24"/>
              </w:rPr>
              <w:t>20,000</w:t>
            </w:r>
          </w:p>
        </w:tc>
        <w:tc>
          <w:tcPr>
            <w:tcW w:w="1548" w:type="dxa"/>
          </w:tcPr>
          <w:p w:rsidR="00E65536" w:rsidRPr="00C5694E" w:rsidRDefault="00C5694E" w:rsidP="00C5694E">
            <w:pPr>
              <w:autoSpaceDE w:val="0"/>
              <w:autoSpaceDN w:val="0"/>
              <w:adjustRightInd w:val="0"/>
              <w:jc w:val="right"/>
              <w:rPr>
                <w:rFonts w:ascii="Perpetua" w:eastAsia="Sabon-Roman" w:hAnsi="Perpetua" w:cs="HelveticaNeue-Roman"/>
                <w:sz w:val="24"/>
                <w:szCs w:val="24"/>
              </w:rPr>
            </w:pPr>
            <w:r w:rsidRPr="00C5694E">
              <w:rPr>
                <w:rFonts w:ascii="Perpetua" w:eastAsia="Sabon-Roman" w:hAnsi="Perpetua" w:cs="HelveticaNeue-Roman"/>
                <w:sz w:val="24"/>
                <w:szCs w:val="24"/>
              </w:rPr>
              <w:t>30,000</w:t>
            </w:r>
          </w:p>
        </w:tc>
      </w:tr>
      <w:tr w:rsidR="00C5694E" w:rsidTr="00C5694E">
        <w:tc>
          <w:tcPr>
            <w:tcW w:w="8028" w:type="dxa"/>
          </w:tcPr>
          <w:p w:rsidR="00E65536" w:rsidRPr="00C5694E" w:rsidRDefault="00E65536" w:rsidP="00C5694E">
            <w:pPr>
              <w:autoSpaceDE w:val="0"/>
              <w:autoSpaceDN w:val="0"/>
              <w:adjustRightInd w:val="0"/>
              <w:jc w:val="both"/>
              <w:rPr>
                <w:rFonts w:ascii="Perpetua" w:eastAsia="Sabon-Roman" w:hAnsi="Perpetua" w:cs="HelveticaNeue-Roman"/>
                <w:sz w:val="24"/>
                <w:szCs w:val="24"/>
              </w:rPr>
            </w:pPr>
            <w:r w:rsidRPr="00C5694E">
              <w:rPr>
                <w:rFonts w:ascii="Perpetua" w:hAnsi="Perpetua" w:cs="ArialNarrow"/>
                <w:sz w:val="24"/>
                <w:szCs w:val="24"/>
              </w:rPr>
              <w:t>Ending inventory (gallons)</w:t>
            </w:r>
          </w:p>
        </w:tc>
        <w:tc>
          <w:tcPr>
            <w:tcW w:w="1440" w:type="dxa"/>
          </w:tcPr>
          <w:p w:rsidR="00E65536" w:rsidRPr="00C5694E" w:rsidRDefault="00E65536" w:rsidP="00C5694E">
            <w:pPr>
              <w:autoSpaceDE w:val="0"/>
              <w:autoSpaceDN w:val="0"/>
              <w:adjustRightInd w:val="0"/>
              <w:jc w:val="right"/>
              <w:rPr>
                <w:rFonts w:ascii="Perpetua" w:eastAsia="Sabon-Roman" w:hAnsi="Perpetua" w:cs="HelveticaNeue-Roman"/>
                <w:sz w:val="24"/>
                <w:szCs w:val="24"/>
              </w:rPr>
            </w:pPr>
            <w:r w:rsidRPr="00C5694E">
              <w:rPr>
                <w:rFonts w:ascii="Perpetua" w:hAnsi="Perpetua" w:cs="ArialNarrow"/>
                <w:sz w:val="24"/>
                <w:szCs w:val="24"/>
              </w:rPr>
              <w:t>5,000</w:t>
            </w:r>
          </w:p>
        </w:tc>
        <w:tc>
          <w:tcPr>
            <w:tcW w:w="1548" w:type="dxa"/>
          </w:tcPr>
          <w:p w:rsidR="00E65536" w:rsidRPr="00C5694E" w:rsidRDefault="00C5694E" w:rsidP="00C5694E">
            <w:pPr>
              <w:autoSpaceDE w:val="0"/>
              <w:autoSpaceDN w:val="0"/>
              <w:adjustRightInd w:val="0"/>
              <w:jc w:val="right"/>
              <w:rPr>
                <w:rFonts w:ascii="Perpetua" w:eastAsia="Sabon-Roman" w:hAnsi="Perpetua" w:cs="HelveticaNeue-Roman"/>
                <w:sz w:val="24"/>
                <w:szCs w:val="24"/>
              </w:rPr>
            </w:pPr>
            <w:r w:rsidRPr="00C5694E">
              <w:rPr>
                <w:rFonts w:ascii="Perpetua" w:eastAsia="Sabon-Roman" w:hAnsi="Perpetua" w:cs="HelveticaNeue-Roman"/>
                <w:sz w:val="24"/>
                <w:szCs w:val="24"/>
              </w:rPr>
              <w:t>45,000</w:t>
            </w:r>
          </w:p>
        </w:tc>
      </w:tr>
      <w:tr w:rsidR="00C5694E" w:rsidTr="00C5694E">
        <w:tc>
          <w:tcPr>
            <w:tcW w:w="8028" w:type="dxa"/>
          </w:tcPr>
          <w:p w:rsidR="00E65536" w:rsidRPr="00C5694E" w:rsidRDefault="00E65536" w:rsidP="00C5694E">
            <w:pPr>
              <w:autoSpaceDE w:val="0"/>
              <w:autoSpaceDN w:val="0"/>
              <w:adjustRightInd w:val="0"/>
              <w:jc w:val="both"/>
              <w:rPr>
                <w:rFonts w:ascii="Perpetua" w:hAnsi="Perpetua" w:cs="ArialNarrow"/>
                <w:sz w:val="24"/>
                <w:szCs w:val="24"/>
              </w:rPr>
            </w:pPr>
            <w:r w:rsidRPr="00C5694E">
              <w:rPr>
                <w:rFonts w:ascii="Perpetua" w:hAnsi="Perpetua" w:cs="ArialNarrow"/>
                <w:sz w:val="24"/>
                <w:szCs w:val="24"/>
              </w:rPr>
              <w:t>Selling price per gallon</w:t>
            </w:r>
          </w:p>
        </w:tc>
        <w:tc>
          <w:tcPr>
            <w:tcW w:w="1440" w:type="dxa"/>
          </w:tcPr>
          <w:p w:rsidR="00E65536" w:rsidRPr="00C5694E" w:rsidRDefault="00C5694E" w:rsidP="00C5694E">
            <w:pPr>
              <w:autoSpaceDE w:val="0"/>
              <w:autoSpaceDN w:val="0"/>
              <w:adjustRightInd w:val="0"/>
              <w:jc w:val="right"/>
              <w:rPr>
                <w:rFonts w:ascii="Perpetua" w:hAnsi="Perpetua" w:cs="ArialNarrow"/>
                <w:sz w:val="24"/>
                <w:szCs w:val="24"/>
              </w:rPr>
            </w:pPr>
            <w:r w:rsidRPr="00C5694E">
              <w:rPr>
                <w:rFonts w:ascii="Perpetua" w:hAnsi="Perpetua" w:cs="ArialNarrow"/>
                <w:sz w:val="24"/>
                <w:szCs w:val="24"/>
              </w:rPr>
              <w:t>$ 8</w:t>
            </w:r>
          </w:p>
        </w:tc>
        <w:tc>
          <w:tcPr>
            <w:tcW w:w="1548" w:type="dxa"/>
          </w:tcPr>
          <w:p w:rsidR="00E65536" w:rsidRPr="00C5694E" w:rsidRDefault="00C5694E" w:rsidP="00C5694E">
            <w:pPr>
              <w:autoSpaceDE w:val="0"/>
              <w:autoSpaceDN w:val="0"/>
              <w:adjustRightInd w:val="0"/>
              <w:jc w:val="right"/>
              <w:rPr>
                <w:rFonts w:ascii="Perpetua" w:eastAsia="Sabon-Roman" w:hAnsi="Perpetua" w:cs="HelveticaNeue-Roman"/>
                <w:sz w:val="24"/>
                <w:szCs w:val="24"/>
              </w:rPr>
            </w:pPr>
            <w:r w:rsidRPr="00C5694E">
              <w:rPr>
                <w:rFonts w:ascii="Perpetua" w:eastAsia="Sabon-Roman" w:hAnsi="Perpetua" w:cs="HelveticaNeue-Roman"/>
                <w:sz w:val="24"/>
                <w:szCs w:val="24"/>
              </w:rPr>
              <w:t>$ 4</w:t>
            </w:r>
          </w:p>
        </w:tc>
      </w:tr>
    </w:tbl>
    <w:p w:rsidR="00E65536" w:rsidRDefault="00E65536" w:rsidP="00E65536">
      <w:pPr>
        <w:autoSpaceDE w:val="0"/>
        <w:autoSpaceDN w:val="0"/>
        <w:adjustRightInd w:val="0"/>
        <w:spacing w:after="0" w:line="240" w:lineRule="auto"/>
        <w:rPr>
          <w:rFonts w:ascii="ArialNarrow" w:hAnsi="ArialNarrow" w:cs="ArialNarrow"/>
          <w:sz w:val="19"/>
          <w:szCs w:val="19"/>
        </w:rPr>
      </w:pPr>
    </w:p>
    <w:p w:rsidR="00C5694E" w:rsidRPr="00C5694E" w:rsidRDefault="00C5694E" w:rsidP="00C5694E">
      <w:pPr>
        <w:autoSpaceDE w:val="0"/>
        <w:autoSpaceDN w:val="0"/>
        <w:adjustRightInd w:val="0"/>
        <w:spacing w:after="0" w:line="240" w:lineRule="auto"/>
        <w:jc w:val="both"/>
        <w:rPr>
          <w:rFonts w:ascii="Perpetua" w:hAnsi="Perpetua" w:cs="HelveticaNeue-Roman"/>
          <w:sz w:val="24"/>
          <w:szCs w:val="24"/>
        </w:rPr>
      </w:pPr>
      <w:r w:rsidRPr="00C5694E">
        <w:rPr>
          <w:rFonts w:ascii="Perpetua" w:hAnsi="Perpetua" w:cs="HelveticaNeue-Roman"/>
          <w:sz w:val="24"/>
          <w:szCs w:val="24"/>
        </w:rPr>
        <w:t xml:space="preserve">Exhibit </w:t>
      </w:r>
      <w:r w:rsidR="005E7EE5">
        <w:rPr>
          <w:rFonts w:ascii="Perpetua" w:hAnsi="Perpetua" w:cs="HelveticaNeue-Roman"/>
          <w:sz w:val="24"/>
          <w:szCs w:val="24"/>
        </w:rPr>
        <w:t>8</w:t>
      </w:r>
      <w:r>
        <w:rPr>
          <w:rFonts w:ascii="Perpetua" w:hAnsi="Perpetua" w:cs="HelveticaNeue-Roman"/>
          <w:sz w:val="24"/>
          <w:szCs w:val="24"/>
        </w:rPr>
        <w:t xml:space="preserve"> – </w:t>
      </w:r>
      <w:r w:rsidRPr="00C5694E">
        <w:rPr>
          <w:rFonts w:ascii="Perpetua" w:hAnsi="Perpetua" w:cs="HelveticaNeue-Roman"/>
          <w:sz w:val="24"/>
          <w:szCs w:val="24"/>
        </w:rPr>
        <w:t>2 depicts the basic relationships in this example.</w:t>
      </w:r>
    </w:p>
    <w:p w:rsidR="00C5694E" w:rsidRDefault="00C5694E" w:rsidP="00C5694E">
      <w:pPr>
        <w:autoSpaceDE w:val="0"/>
        <w:autoSpaceDN w:val="0"/>
        <w:adjustRightInd w:val="0"/>
        <w:spacing w:after="0" w:line="240" w:lineRule="auto"/>
        <w:jc w:val="both"/>
        <w:rPr>
          <w:rFonts w:ascii="Perpetua" w:eastAsia="Sabon-Roman" w:hAnsi="Perpetua" w:cs="Sabon-Roman"/>
          <w:sz w:val="24"/>
          <w:szCs w:val="24"/>
        </w:rPr>
      </w:pPr>
    </w:p>
    <w:p w:rsidR="00C5694E" w:rsidRPr="00C5694E" w:rsidRDefault="00C5694E" w:rsidP="00C5694E">
      <w:pPr>
        <w:autoSpaceDE w:val="0"/>
        <w:autoSpaceDN w:val="0"/>
        <w:adjustRightInd w:val="0"/>
        <w:spacing w:after="0" w:line="240" w:lineRule="auto"/>
        <w:jc w:val="both"/>
        <w:rPr>
          <w:rFonts w:ascii="Perpetua" w:eastAsia="Sabon-Roman" w:hAnsi="Perpetua" w:cs="Sabon-Roman"/>
          <w:sz w:val="24"/>
          <w:szCs w:val="24"/>
        </w:rPr>
      </w:pPr>
      <w:r w:rsidRPr="00C5694E">
        <w:rPr>
          <w:rFonts w:ascii="Perpetua" w:eastAsia="Sabon-Roman" w:hAnsi="Perpetua" w:cs="Sabon-Roman"/>
          <w:sz w:val="24"/>
          <w:szCs w:val="24"/>
        </w:rPr>
        <w:t>How much of the $400,000 joint costs should be allocated to the cost of goods sold</w:t>
      </w:r>
      <w:r>
        <w:rPr>
          <w:rFonts w:ascii="Perpetua" w:eastAsia="Sabon-Roman" w:hAnsi="Perpetua" w:cs="Sabon-Roman"/>
          <w:sz w:val="24"/>
          <w:szCs w:val="24"/>
        </w:rPr>
        <w:t xml:space="preserve"> </w:t>
      </w:r>
      <w:r w:rsidRPr="00C5694E">
        <w:rPr>
          <w:rFonts w:ascii="Perpetua" w:eastAsia="Sabon-Roman" w:hAnsi="Perpetua" w:cs="Sabon-Roman"/>
          <w:sz w:val="24"/>
          <w:szCs w:val="24"/>
        </w:rPr>
        <w:t>of 20,000 gallons of cream and 30,000 gallons of liquid skim, and how much should be</w:t>
      </w:r>
      <w:r>
        <w:rPr>
          <w:rFonts w:ascii="Perpetua" w:eastAsia="Sabon-Roman" w:hAnsi="Perpetua" w:cs="Sabon-Roman"/>
          <w:sz w:val="24"/>
          <w:szCs w:val="24"/>
        </w:rPr>
        <w:t xml:space="preserve"> </w:t>
      </w:r>
      <w:r w:rsidRPr="00C5694E">
        <w:rPr>
          <w:rFonts w:ascii="Perpetua" w:eastAsia="Sabon-Roman" w:hAnsi="Perpetua" w:cs="Sabon-Roman"/>
          <w:sz w:val="24"/>
          <w:szCs w:val="24"/>
        </w:rPr>
        <w:t xml:space="preserve">allocated to the ending inventory of 5,000 gallons of cream and 45,000 </w:t>
      </w:r>
      <w:r w:rsidRPr="00C5694E">
        <w:rPr>
          <w:rFonts w:ascii="Perpetua" w:eastAsia="Sabon-Roman" w:hAnsi="Perpetua" w:cs="Sabon-Roman"/>
          <w:sz w:val="24"/>
          <w:szCs w:val="24"/>
        </w:rPr>
        <w:lastRenderedPageBreak/>
        <w:t>gallons of liquid</w:t>
      </w:r>
      <w:r>
        <w:rPr>
          <w:rFonts w:ascii="Perpetua" w:eastAsia="Sabon-Roman" w:hAnsi="Perpetua" w:cs="Sabon-Roman"/>
          <w:sz w:val="24"/>
          <w:szCs w:val="24"/>
        </w:rPr>
        <w:t xml:space="preserve"> </w:t>
      </w:r>
      <w:r w:rsidRPr="00C5694E">
        <w:rPr>
          <w:rFonts w:ascii="Perpetua" w:eastAsia="Sabon-Roman" w:hAnsi="Perpetua" w:cs="Sabon-Roman"/>
          <w:sz w:val="24"/>
          <w:szCs w:val="24"/>
        </w:rPr>
        <w:t>skim? We begin by illustrating the two methods that use the properties of the products at</w:t>
      </w:r>
      <w:r>
        <w:rPr>
          <w:rFonts w:ascii="Perpetua" w:eastAsia="Sabon-Roman" w:hAnsi="Perpetua" w:cs="Sabon-Roman"/>
          <w:sz w:val="24"/>
          <w:szCs w:val="24"/>
        </w:rPr>
        <w:t xml:space="preserve"> </w:t>
      </w:r>
      <w:r w:rsidRPr="00C5694E">
        <w:rPr>
          <w:rFonts w:ascii="Perpetua" w:eastAsia="Sabon-Roman" w:hAnsi="Perpetua" w:cs="Sabon-Roman"/>
          <w:sz w:val="24"/>
          <w:szCs w:val="24"/>
        </w:rPr>
        <w:t>the splitoff point, the sales value at splitoff method and the physical</w:t>
      </w:r>
      <w:r w:rsidR="00F60CE4">
        <w:rPr>
          <w:rFonts w:ascii="Perpetua" w:eastAsia="Sabon-Roman" w:hAnsi="Perpetua" w:cs="Sabon-Roman"/>
          <w:sz w:val="24"/>
          <w:szCs w:val="24"/>
        </w:rPr>
        <w:t xml:space="preserve"> – </w:t>
      </w:r>
      <w:r w:rsidRPr="00C5694E">
        <w:rPr>
          <w:rFonts w:ascii="Perpetua" w:eastAsia="Sabon-Roman" w:hAnsi="Perpetua" w:cs="Sabon-Roman"/>
          <w:sz w:val="24"/>
          <w:szCs w:val="24"/>
        </w:rPr>
        <w:t>measure</w:t>
      </w:r>
      <w:r w:rsidR="00F60CE4">
        <w:rPr>
          <w:rFonts w:ascii="Perpetua" w:eastAsia="Sabon-Roman" w:hAnsi="Perpetua" w:cs="Sabon-Roman"/>
          <w:sz w:val="24"/>
          <w:szCs w:val="24"/>
        </w:rPr>
        <w:t xml:space="preserve"> </w:t>
      </w:r>
      <w:r w:rsidRPr="00C5694E">
        <w:rPr>
          <w:rFonts w:ascii="Perpetua" w:eastAsia="Sabon-Roman" w:hAnsi="Perpetua" w:cs="Sabon-Roman"/>
          <w:sz w:val="24"/>
          <w:szCs w:val="24"/>
        </w:rPr>
        <w:t>method.</w:t>
      </w:r>
    </w:p>
    <w:p w:rsidR="00C5694E" w:rsidRDefault="00C5694E" w:rsidP="00C5694E">
      <w:pPr>
        <w:autoSpaceDE w:val="0"/>
        <w:autoSpaceDN w:val="0"/>
        <w:adjustRightInd w:val="0"/>
        <w:spacing w:after="0" w:line="240" w:lineRule="auto"/>
        <w:jc w:val="both"/>
        <w:rPr>
          <w:rFonts w:ascii="Perpetua" w:hAnsi="Perpetua" w:cs="HelveticaNeue-MediumExt"/>
          <w:sz w:val="24"/>
          <w:szCs w:val="24"/>
        </w:rPr>
      </w:pPr>
    </w:p>
    <w:p w:rsidR="00C5694E" w:rsidRPr="00C5694E" w:rsidRDefault="00C5694E" w:rsidP="00C5694E">
      <w:pPr>
        <w:autoSpaceDE w:val="0"/>
        <w:autoSpaceDN w:val="0"/>
        <w:adjustRightInd w:val="0"/>
        <w:spacing w:after="0" w:line="240" w:lineRule="auto"/>
        <w:jc w:val="both"/>
        <w:rPr>
          <w:rFonts w:ascii="Perpetua" w:hAnsi="Perpetua" w:cs="HelveticaNeue-MediumExt"/>
          <w:b/>
          <w:sz w:val="24"/>
          <w:szCs w:val="24"/>
        </w:rPr>
      </w:pPr>
      <w:r w:rsidRPr="00C5694E">
        <w:rPr>
          <w:rFonts w:ascii="Perpetua" w:hAnsi="Perpetua" w:cs="HelveticaNeue-MediumExt"/>
          <w:b/>
          <w:sz w:val="24"/>
          <w:szCs w:val="24"/>
        </w:rPr>
        <w:t>Sales Value at Splitoff Method</w:t>
      </w:r>
    </w:p>
    <w:p w:rsidR="00C5694E" w:rsidRDefault="00C5694E" w:rsidP="00C5694E">
      <w:pPr>
        <w:autoSpaceDE w:val="0"/>
        <w:autoSpaceDN w:val="0"/>
        <w:adjustRightInd w:val="0"/>
        <w:spacing w:after="0" w:line="240" w:lineRule="auto"/>
        <w:jc w:val="both"/>
        <w:rPr>
          <w:rFonts w:ascii="Perpetua" w:eastAsia="Sabon-Roman" w:hAnsi="Perpetua" w:cs="Sabon-Roman"/>
          <w:sz w:val="24"/>
          <w:szCs w:val="24"/>
        </w:rPr>
      </w:pPr>
    </w:p>
    <w:p w:rsidR="00C5694E" w:rsidRPr="003215F2" w:rsidRDefault="00C5694E" w:rsidP="003215F2">
      <w:pPr>
        <w:autoSpaceDE w:val="0"/>
        <w:autoSpaceDN w:val="0"/>
        <w:adjustRightInd w:val="0"/>
        <w:spacing w:after="0" w:line="240" w:lineRule="auto"/>
        <w:jc w:val="both"/>
        <w:rPr>
          <w:rFonts w:ascii="Perpetua" w:eastAsia="Sabon-Roman" w:hAnsi="Perpetua" w:cs="Sabon-Roman"/>
          <w:sz w:val="24"/>
          <w:szCs w:val="24"/>
        </w:rPr>
      </w:pPr>
      <w:r w:rsidRPr="003215F2">
        <w:rPr>
          <w:rFonts w:ascii="Perpetua" w:eastAsia="Sabon-Roman" w:hAnsi="Perpetua" w:cs="Sabon-Roman"/>
          <w:sz w:val="24"/>
          <w:szCs w:val="24"/>
        </w:rPr>
        <w:t xml:space="preserve">The </w:t>
      </w:r>
      <w:r w:rsidRPr="003215F2">
        <w:rPr>
          <w:rFonts w:ascii="Perpetua" w:hAnsi="Perpetua" w:cs="Sabon-Bold"/>
          <w:b/>
          <w:bCs/>
          <w:sz w:val="24"/>
          <w:szCs w:val="24"/>
        </w:rPr>
        <w:t xml:space="preserve">sales value at splitoff method </w:t>
      </w:r>
      <w:r w:rsidRPr="003215F2">
        <w:rPr>
          <w:rFonts w:ascii="Perpetua" w:eastAsia="Sabon-Roman" w:hAnsi="Perpetua" w:cs="Sabon-Roman"/>
          <w:sz w:val="24"/>
          <w:szCs w:val="24"/>
        </w:rPr>
        <w:t xml:space="preserve">allocates joint costs to joint products produced during the accounting period on the basis of the relative total sales value at the splitoff point. Using this method for Example 1, Exhibit </w:t>
      </w:r>
      <w:r w:rsidR="005E7EE5">
        <w:rPr>
          <w:rFonts w:ascii="Perpetua" w:eastAsia="Sabon-Roman" w:hAnsi="Perpetua" w:cs="Sabon-Roman"/>
          <w:sz w:val="24"/>
          <w:szCs w:val="24"/>
        </w:rPr>
        <w:t>8</w:t>
      </w:r>
      <w:r w:rsidRPr="003215F2">
        <w:rPr>
          <w:rFonts w:ascii="Perpetua" w:eastAsia="Sabon-Roman" w:hAnsi="Perpetua" w:cs="Sabon-Roman"/>
          <w:sz w:val="24"/>
          <w:szCs w:val="24"/>
        </w:rPr>
        <w:t xml:space="preserve"> – 3, Panel A, shows how joint costs are allocated to individual products to calculate cost per gallon of cream and liquid skim</w:t>
      </w:r>
      <w:r w:rsidR="003215F2">
        <w:rPr>
          <w:rFonts w:ascii="Perpetua" w:eastAsia="Sabon-Roman" w:hAnsi="Perpetua" w:cs="Sabon-Roman"/>
          <w:sz w:val="24"/>
          <w:szCs w:val="24"/>
        </w:rPr>
        <w:t xml:space="preserve"> </w:t>
      </w:r>
      <w:r w:rsidRPr="003215F2">
        <w:rPr>
          <w:rFonts w:ascii="Perpetua" w:eastAsia="Sabon-Roman" w:hAnsi="Perpetua" w:cs="Sabon-Roman"/>
          <w:sz w:val="24"/>
          <w:szCs w:val="24"/>
        </w:rPr>
        <w:t xml:space="preserve">for valuing ending inventory. This method uses the sales value of the </w:t>
      </w:r>
      <w:r w:rsidRPr="003215F2">
        <w:rPr>
          <w:rFonts w:ascii="Perpetua" w:eastAsia="Sabon-Roman" w:hAnsi="Perpetua" w:cs="Sabon-Italic"/>
          <w:i/>
          <w:iCs/>
          <w:sz w:val="24"/>
          <w:szCs w:val="24"/>
        </w:rPr>
        <w:t>entire production of</w:t>
      </w:r>
      <w:r w:rsidR="003215F2">
        <w:rPr>
          <w:rFonts w:ascii="Perpetua" w:eastAsia="Sabon-Roman" w:hAnsi="Perpetua" w:cs="Sabon-Roman"/>
          <w:sz w:val="24"/>
          <w:szCs w:val="24"/>
        </w:rPr>
        <w:t xml:space="preserve"> </w:t>
      </w:r>
      <w:r w:rsidRPr="003215F2">
        <w:rPr>
          <w:rFonts w:ascii="Perpetua" w:eastAsia="Sabon-Roman" w:hAnsi="Perpetua" w:cs="Sabon-Italic"/>
          <w:i/>
          <w:iCs/>
          <w:sz w:val="24"/>
          <w:szCs w:val="24"/>
        </w:rPr>
        <w:t xml:space="preserve">the accounting period </w:t>
      </w:r>
      <w:r w:rsidRPr="003215F2">
        <w:rPr>
          <w:rFonts w:ascii="Perpetua" w:eastAsia="Sabon-Roman" w:hAnsi="Perpetua" w:cs="Sabon-Roman"/>
          <w:sz w:val="24"/>
          <w:szCs w:val="24"/>
        </w:rPr>
        <w:t>(25,000 gallons of cream and 75,000 gallons of liquid skim), not</w:t>
      </w:r>
      <w:r w:rsidR="003215F2">
        <w:rPr>
          <w:rFonts w:ascii="Perpetua" w:eastAsia="Sabon-Roman" w:hAnsi="Perpetua" w:cs="Sabon-Roman"/>
          <w:sz w:val="24"/>
          <w:szCs w:val="24"/>
        </w:rPr>
        <w:t xml:space="preserve"> </w:t>
      </w:r>
      <w:r w:rsidRPr="003215F2">
        <w:rPr>
          <w:rFonts w:ascii="Perpetua" w:eastAsia="Sabon-Roman" w:hAnsi="Perpetua" w:cs="Sabon-Roman"/>
          <w:sz w:val="24"/>
          <w:szCs w:val="24"/>
        </w:rPr>
        <w:t>just the quantity sold (20,000 gallons of cream and 30,000 gallons of liquid skim). The</w:t>
      </w:r>
      <w:r w:rsidR="003215F2">
        <w:rPr>
          <w:rFonts w:ascii="Perpetua" w:eastAsia="Sabon-Roman" w:hAnsi="Perpetua" w:cs="Sabon-Roman"/>
          <w:sz w:val="24"/>
          <w:szCs w:val="24"/>
        </w:rPr>
        <w:t xml:space="preserve"> </w:t>
      </w:r>
      <w:r w:rsidRPr="003215F2">
        <w:rPr>
          <w:rFonts w:ascii="Perpetua" w:eastAsia="Sabon-Roman" w:hAnsi="Perpetua" w:cs="Sabon-Roman"/>
          <w:sz w:val="24"/>
          <w:szCs w:val="24"/>
        </w:rPr>
        <w:t>reason this method does not rely solely on the quantity sold is that the joint costs were</w:t>
      </w:r>
      <w:r w:rsidR="003215F2">
        <w:rPr>
          <w:rFonts w:ascii="Perpetua" w:eastAsia="Sabon-Roman" w:hAnsi="Perpetua" w:cs="Sabon-Roman"/>
          <w:sz w:val="24"/>
          <w:szCs w:val="24"/>
        </w:rPr>
        <w:t xml:space="preserve"> </w:t>
      </w:r>
      <w:r w:rsidRPr="003215F2">
        <w:rPr>
          <w:rFonts w:ascii="Perpetua" w:eastAsia="Sabon-Roman" w:hAnsi="Perpetua" w:cs="Sabon-Roman"/>
          <w:sz w:val="24"/>
          <w:szCs w:val="24"/>
        </w:rPr>
        <w:t>incurred on all units produced, not just the portion sold during the current period.</w:t>
      </w:r>
    </w:p>
    <w:p w:rsidR="003215F2" w:rsidRDefault="003215F2" w:rsidP="003215F2">
      <w:pPr>
        <w:autoSpaceDE w:val="0"/>
        <w:autoSpaceDN w:val="0"/>
        <w:adjustRightInd w:val="0"/>
        <w:spacing w:after="0" w:line="240" w:lineRule="auto"/>
        <w:jc w:val="both"/>
        <w:rPr>
          <w:rFonts w:ascii="Perpetua" w:eastAsia="Sabon-Roman" w:hAnsi="Perpetua" w:cs="Sabon-Roman"/>
          <w:sz w:val="24"/>
          <w:szCs w:val="24"/>
        </w:rPr>
      </w:pPr>
    </w:p>
    <w:p w:rsidR="00C5694E" w:rsidRPr="003215F2" w:rsidRDefault="003215F2" w:rsidP="003215F2">
      <w:pPr>
        <w:autoSpaceDE w:val="0"/>
        <w:autoSpaceDN w:val="0"/>
        <w:adjustRightInd w:val="0"/>
        <w:spacing w:after="0" w:line="240" w:lineRule="auto"/>
        <w:jc w:val="both"/>
        <w:rPr>
          <w:rFonts w:ascii="Perpetua" w:eastAsia="Sabon-Roman" w:hAnsi="Perpetua" w:cs="Sabon-Roman"/>
          <w:sz w:val="24"/>
          <w:szCs w:val="24"/>
        </w:rPr>
      </w:pPr>
      <w:r>
        <w:rPr>
          <w:rFonts w:ascii="Perpetua" w:eastAsia="Sabon-Roman" w:hAnsi="Perpetua" w:cs="Sabon-Roman"/>
          <w:sz w:val="24"/>
          <w:szCs w:val="24"/>
        </w:rPr>
        <w:t xml:space="preserve">Exhibit </w:t>
      </w:r>
      <w:r w:rsidR="005E7EE5">
        <w:rPr>
          <w:rFonts w:ascii="Perpetua" w:eastAsia="Sabon-Roman" w:hAnsi="Perpetua" w:cs="Sabon-Roman"/>
          <w:sz w:val="24"/>
          <w:szCs w:val="24"/>
        </w:rPr>
        <w:t>8</w:t>
      </w:r>
      <w:r>
        <w:rPr>
          <w:rFonts w:ascii="Perpetua" w:eastAsia="Sabon-Roman" w:hAnsi="Perpetua" w:cs="Sabon-Roman"/>
          <w:sz w:val="24"/>
          <w:szCs w:val="24"/>
        </w:rPr>
        <w:t xml:space="preserve"> – </w:t>
      </w:r>
      <w:r w:rsidR="00C5694E" w:rsidRPr="003215F2">
        <w:rPr>
          <w:rFonts w:ascii="Perpetua" w:eastAsia="Sabon-Roman" w:hAnsi="Perpetua" w:cs="Sabon-Roman"/>
          <w:sz w:val="24"/>
          <w:szCs w:val="24"/>
        </w:rPr>
        <w:t>3, Panel B, presents the product-line income statement using the sales value at</w:t>
      </w:r>
      <w:r>
        <w:rPr>
          <w:rFonts w:ascii="Perpetua" w:eastAsia="Sabon-Roman" w:hAnsi="Perpetua" w:cs="Sabon-Roman"/>
          <w:sz w:val="24"/>
          <w:szCs w:val="24"/>
        </w:rPr>
        <w:t xml:space="preserve"> </w:t>
      </w:r>
      <w:r w:rsidR="00C5694E" w:rsidRPr="003215F2">
        <w:rPr>
          <w:rFonts w:ascii="Perpetua" w:eastAsia="Sabon-Roman" w:hAnsi="Perpetua" w:cs="Sabon-Roman"/>
          <w:sz w:val="24"/>
          <w:szCs w:val="24"/>
        </w:rPr>
        <w:t>splitoff method. Note that the gross-margin percentage for each product is 20%, because</w:t>
      </w:r>
      <w:r>
        <w:rPr>
          <w:rFonts w:ascii="Perpetua" w:eastAsia="Sabon-Roman" w:hAnsi="Perpetua" w:cs="Sabon-Roman"/>
          <w:sz w:val="24"/>
          <w:szCs w:val="24"/>
        </w:rPr>
        <w:t xml:space="preserve"> </w:t>
      </w:r>
      <w:r w:rsidR="00C5694E" w:rsidRPr="003215F2">
        <w:rPr>
          <w:rFonts w:ascii="Perpetua" w:eastAsia="Sabon-Roman" w:hAnsi="Perpetua" w:cs="Sabon-Roman"/>
          <w:sz w:val="24"/>
          <w:szCs w:val="24"/>
        </w:rPr>
        <w:t>the sales value at splitoff method allocates joint costs to each product in proportion to</w:t>
      </w:r>
      <w:r>
        <w:rPr>
          <w:rFonts w:ascii="Perpetua" w:eastAsia="Sabon-Roman" w:hAnsi="Perpetua" w:cs="Sabon-Roman"/>
          <w:sz w:val="24"/>
          <w:szCs w:val="24"/>
        </w:rPr>
        <w:t xml:space="preserve"> </w:t>
      </w:r>
      <w:r w:rsidR="00C5694E" w:rsidRPr="003215F2">
        <w:rPr>
          <w:rFonts w:ascii="Perpetua" w:eastAsia="Sabon-Roman" w:hAnsi="Perpetua" w:cs="Sabon-Roman"/>
          <w:sz w:val="24"/>
          <w:szCs w:val="24"/>
        </w:rPr>
        <w:t>the sales value of to</w:t>
      </w:r>
      <w:r>
        <w:rPr>
          <w:rFonts w:ascii="Perpetua" w:eastAsia="Sabon-Roman" w:hAnsi="Perpetua" w:cs="Sabon-Roman"/>
          <w:sz w:val="24"/>
          <w:szCs w:val="24"/>
        </w:rPr>
        <w:t>tal production (cream: $160,000/</w:t>
      </w:r>
      <w:r w:rsidR="00C5694E" w:rsidRPr="003215F2">
        <w:rPr>
          <w:rFonts w:ascii="Perpetua" w:eastAsia="Sabon-Roman" w:hAnsi="Perpetua" w:cs="Sabon-Roman"/>
          <w:sz w:val="24"/>
          <w:szCs w:val="24"/>
        </w:rPr>
        <w:t xml:space="preserve">$200,000 </w:t>
      </w:r>
      <w:r>
        <w:rPr>
          <w:rFonts w:ascii="Perpetua" w:eastAsia="Sabon-Roman" w:hAnsi="Perpetua" w:cs="Sabon-Roman"/>
          <w:sz w:val="24"/>
          <w:szCs w:val="24"/>
        </w:rPr>
        <w:t xml:space="preserve">= </w:t>
      </w:r>
      <w:r w:rsidR="00C5694E" w:rsidRPr="003215F2">
        <w:rPr>
          <w:rFonts w:ascii="Perpetua" w:eastAsia="Sabon-Roman" w:hAnsi="Perpetua" w:cs="Sabon-Roman"/>
          <w:sz w:val="24"/>
          <w:szCs w:val="24"/>
        </w:rPr>
        <w:t>80%; liquid skim:</w:t>
      </w:r>
      <w:r>
        <w:rPr>
          <w:rFonts w:ascii="Perpetua" w:eastAsia="Sabon-Roman" w:hAnsi="Perpetua" w:cs="Sabon-Roman"/>
          <w:sz w:val="24"/>
          <w:szCs w:val="24"/>
        </w:rPr>
        <w:t xml:space="preserve"> </w:t>
      </w:r>
      <w:r w:rsidR="00C5694E" w:rsidRPr="003215F2">
        <w:rPr>
          <w:rFonts w:ascii="Perpetua" w:eastAsia="Sabon-Roman" w:hAnsi="Perpetua" w:cs="Sabon-Roman"/>
          <w:sz w:val="24"/>
          <w:szCs w:val="24"/>
        </w:rPr>
        <w:t>$240,000</w:t>
      </w:r>
      <w:r>
        <w:rPr>
          <w:rFonts w:ascii="Perpetua" w:eastAsia="Sabon-Roman" w:hAnsi="Perpetua" w:cs="Sabon-Roman"/>
          <w:sz w:val="24"/>
          <w:szCs w:val="24"/>
        </w:rPr>
        <w:t xml:space="preserve">/ </w:t>
      </w:r>
      <w:r w:rsidR="00C5694E" w:rsidRPr="003215F2">
        <w:rPr>
          <w:rFonts w:ascii="Perpetua" w:eastAsia="Sabon-Roman" w:hAnsi="Perpetua" w:cs="Sabon-Roman"/>
          <w:sz w:val="24"/>
          <w:szCs w:val="24"/>
        </w:rPr>
        <w:t xml:space="preserve">$300,000 </w:t>
      </w:r>
      <w:r>
        <w:rPr>
          <w:rFonts w:ascii="Perpetua" w:eastAsia="Sabon-Roman" w:hAnsi="Perpetua" w:cs="Sabon-Roman"/>
          <w:sz w:val="24"/>
          <w:szCs w:val="24"/>
        </w:rPr>
        <w:t xml:space="preserve"> = </w:t>
      </w:r>
      <w:r w:rsidR="00C5694E" w:rsidRPr="003215F2">
        <w:rPr>
          <w:rFonts w:ascii="Perpetua" w:eastAsia="Sabon-Roman" w:hAnsi="Perpetua" w:cs="Sabon-Roman"/>
          <w:sz w:val="24"/>
          <w:szCs w:val="24"/>
        </w:rPr>
        <w:t>80%). Therefore, the gross-margin percentage for each product</w:t>
      </w:r>
      <w:r>
        <w:rPr>
          <w:rFonts w:ascii="Perpetua" w:eastAsia="Sabon-Roman" w:hAnsi="Perpetua" w:cs="Sabon-Roman"/>
          <w:sz w:val="24"/>
          <w:szCs w:val="24"/>
        </w:rPr>
        <w:t xml:space="preserve"> </w:t>
      </w:r>
      <w:r w:rsidR="00C5694E" w:rsidRPr="003215F2">
        <w:rPr>
          <w:rFonts w:ascii="Perpetua" w:eastAsia="Sabon-Roman" w:hAnsi="Perpetua" w:cs="Sabon-Roman"/>
          <w:sz w:val="24"/>
          <w:szCs w:val="24"/>
        </w:rPr>
        <w:t>manufactured in May 2012 is the same: 20%.</w:t>
      </w:r>
    </w:p>
    <w:p w:rsidR="00E65536" w:rsidRDefault="00E65536" w:rsidP="00E65536">
      <w:pPr>
        <w:autoSpaceDE w:val="0"/>
        <w:autoSpaceDN w:val="0"/>
        <w:adjustRightInd w:val="0"/>
        <w:spacing w:after="0" w:line="240" w:lineRule="auto"/>
        <w:rPr>
          <w:rFonts w:ascii="ArialNarrow" w:hAnsi="ArialNarrow" w:cs="ArialNarrow"/>
          <w:sz w:val="19"/>
          <w:szCs w:val="19"/>
        </w:rPr>
      </w:pPr>
    </w:p>
    <w:p w:rsidR="00F60CE4" w:rsidRDefault="00F60CE4" w:rsidP="00F60CE4">
      <w:pPr>
        <w:autoSpaceDE w:val="0"/>
        <w:autoSpaceDN w:val="0"/>
        <w:adjustRightInd w:val="0"/>
        <w:spacing w:after="0" w:line="240" w:lineRule="auto"/>
        <w:jc w:val="both"/>
        <w:rPr>
          <w:rFonts w:ascii="Perpetua" w:eastAsia="Sabon-Roman" w:hAnsi="Perpetua" w:cs="Sabon-Roman"/>
          <w:sz w:val="24"/>
          <w:szCs w:val="24"/>
        </w:rPr>
      </w:pPr>
      <w:r w:rsidRPr="00F60CE4">
        <w:rPr>
          <w:rFonts w:ascii="Perpetua" w:eastAsia="Sabon-Roman" w:hAnsi="Perpetua" w:cs="Sabon-Roman"/>
          <w:b/>
          <w:sz w:val="24"/>
          <w:szCs w:val="24"/>
        </w:rPr>
        <w:t xml:space="preserve">Exhibit </w:t>
      </w:r>
      <w:r w:rsidR="005E7EE5">
        <w:rPr>
          <w:rFonts w:ascii="Perpetua" w:eastAsia="Sabon-Roman" w:hAnsi="Perpetua" w:cs="Sabon-Roman"/>
          <w:b/>
          <w:sz w:val="24"/>
          <w:szCs w:val="24"/>
        </w:rPr>
        <w:t>8</w:t>
      </w:r>
      <w:r w:rsidRPr="00F60CE4">
        <w:rPr>
          <w:rFonts w:ascii="Perpetua" w:eastAsia="Sabon-Roman" w:hAnsi="Perpetua" w:cs="Sabon-Roman"/>
          <w:b/>
          <w:sz w:val="24"/>
          <w:szCs w:val="24"/>
        </w:rPr>
        <w:t xml:space="preserve"> – 2</w:t>
      </w:r>
      <w:r>
        <w:rPr>
          <w:rFonts w:ascii="Perpetua" w:eastAsia="Sabon-Roman" w:hAnsi="Perpetua" w:cs="Sabon-Roman"/>
          <w:sz w:val="24"/>
          <w:szCs w:val="24"/>
        </w:rPr>
        <w:t xml:space="preserve"> Example</w:t>
      </w:r>
      <w:r w:rsidRPr="00F60CE4">
        <w:rPr>
          <w:rFonts w:ascii="Perpetua" w:eastAsia="Sabon-Roman" w:hAnsi="Perpetua" w:cs="Sabon-Roman"/>
          <w:sz w:val="24"/>
          <w:szCs w:val="24"/>
        </w:rPr>
        <w:t xml:space="preserve"> 1: Overview of</w:t>
      </w:r>
      <w:r>
        <w:rPr>
          <w:rFonts w:ascii="Perpetua" w:eastAsia="Sabon-Roman" w:hAnsi="Perpetua" w:cs="Sabon-Roman"/>
          <w:sz w:val="24"/>
          <w:szCs w:val="24"/>
        </w:rPr>
        <w:t xml:space="preserve"> </w:t>
      </w:r>
      <w:r w:rsidRPr="00F60CE4">
        <w:rPr>
          <w:rFonts w:ascii="Perpetua" w:eastAsia="Sabon-Roman" w:hAnsi="Perpetua" w:cs="Sabon-Roman"/>
          <w:sz w:val="24"/>
          <w:szCs w:val="24"/>
        </w:rPr>
        <w:t>Farmers’ Dairy</w:t>
      </w:r>
    </w:p>
    <w:p w:rsidR="00F60CE4" w:rsidRPr="00F60CE4" w:rsidRDefault="00F60CE4" w:rsidP="00F60CE4">
      <w:pPr>
        <w:autoSpaceDE w:val="0"/>
        <w:autoSpaceDN w:val="0"/>
        <w:adjustRightInd w:val="0"/>
        <w:spacing w:after="0" w:line="240" w:lineRule="auto"/>
        <w:jc w:val="both"/>
        <w:rPr>
          <w:rFonts w:ascii="Perpetua" w:eastAsia="Sabon-Roman" w:hAnsi="Perpetua" w:cs="Sabon-Roman"/>
          <w:sz w:val="24"/>
          <w:szCs w:val="24"/>
        </w:rPr>
      </w:pPr>
    </w:p>
    <w:p w:rsidR="002A75C3" w:rsidRPr="002A75C3" w:rsidRDefault="00E54134" w:rsidP="002A75C3">
      <w:pPr>
        <w:autoSpaceDE w:val="0"/>
        <w:autoSpaceDN w:val="0"/>
        <w:adjustRightInd w:val="0"/>
        <w:spacing w:after="0" w:line="240" w:lineRule="auto"/>
        <w:rPr>
          <w:rFonts w:ascii="Perpetua" w:hAnsi="Perpetua" w:cs="Giovanni-Book"/>
          <w:sz w:val="24"/>
          <w:szCs w:val="16"/>
        </w:rPr>
      </w:pPr>
      <w:r w:rsidRPr="00E54134">
        <w:rPr>
          <w:rFonts w:ascii="Perpetua" w:eastAsia="Sabon-Roman" w:hAnsi="Perpetua" w:cs="HelveticaNeue-Roman"/>
          <w:noProof/>
          <w:sz w:val="24"/>
          <w:szCs w:val="24"/>
        </w:rPr>
        <w:pict>
          <v:shapetype id="_x0000_t32" coordsize="21600,21600" o:spt="32" o:oned="t" path="m,l21600,21600e" filled="f">
            <v:path arrowok="t" fillok="f" o:connecttype="none"/>
            <o:lock v:ext="edit" shapetype="t"/>
          </v:shapetype>
          <v:shape id="_x0000_s1040" type="#_x0000_t32" style="position:absolute;margin-left:17.25pt;margin-top:6.5pt;width:75pt;height:.05pt;flip:x;z-index:251668480" o:connectortype="straight">
            <v:stroke endarrow="block"/>
          </v:shape>
        </w:pict>
      </w:r>
      <w:r w:rsidRPr="00E54134">
        <w:rPr>
          <w:rFonts w:ascii="Perpetua" w:eastAsia="Sabon-Roman" w:hAnsi="Perpetua" w:cs="HelveticaNeue-Roman"/>
          <w:noProof/>
          <w:sz w:val="24"/>
          <w:szCs w:val="24"/>
        </w:rPr>
        <w:pict>
          <v:shape id="_x0000_s1033" type="#_x0000_t32" style="position:absolute;margin-left:157.5pt;margin-top:8pt;width:78pt;height:.05pt;z-index:251664384" o:connectortype="straight">
            <v:stroke endarrow="block"/>
          </v:shape>
        </w:pict>
      </w:r>
      <w:r w:rsidRPr="00E54134">
        <w:rPr>
          <w:rFonts w:ascii="Perpetua" w:eastAsia="Sabon-Roman" w:hAnsi="Perpetua" w:cs="HelveticaNeue-Roman"/>
          <w:noProof/>
          <w:sz w:val="24"/>
          <w:szCs w:val="24"/>
        </w:rPr>
        <w:pict>
          <v:shape id="_x0000_s1039" type="#_x0000_t32" style="position:absolute;margin-left:235.5pt;margin-top:5.85pt;width:0;height:138.75pt;z-index:251667456" o:connectortype="straight"/>
        </w:pict>
      </w:r>
      <w:r w:rsidRPr="00E54134">
        <w:rPr>
          <w:rFonts w:ascii="Perpetua" w:eastAsia="Sabon-Roman" w:hAnsi="Perpetua" w:cs="HelveticaNeue-Roman"/>
          <w:noProof/>
          <w:sz w:val="24"/>
          <w:szCs w:val="24"/>
        </w:rPr>
        <w:pict>
          <v:oval id="_x0000_s1041" style="position:absolute;margin-left:348pt;margin-top:7.25pt;width:109.5pt;height:50.3pt;z-index:251669504">
            <v:textbox style="mso-next-textbox:#_x0000_s1041">
              <w:txbxContent>
                <w:p w:rsidR="003F5AD6" w:rsidRPr="00607D9C" w:rsidRDefault="003F5AD6" w:rsidP="00607D9C">
                  <w:pPr>
                    <w:autoSpaceDE w:val="0"/>
                    <w:autoSpaceDN w:val="0"/>
                    <w:adjustRightInd w:val="0"/>
                    <w:spacing w:after="0" w:line="240" w:lineRule="auto"/>
                    <w:jc w:val="center"/>
                    <w:rPr>
                      <w:rFonts w:ascii="Perpetua" w:hAnsi="Perpetua" w:cs="Giovanni-Book"/>
                      <w:sz w:val="24"/>
                      <w:szCs w:val="24"/>
                    </w:rPr>
                  </w:pPr>
                  <w:r w:rsidRPr="00607D9C">
                    <w:rPr>
                      <w:rFonts w:ascii="Perpetua" w:hAnsi="Perpetua" w:cs="Giovanni-Book"/>
                      <w:sz w:val="24"/>
                      <w:szCs w:val="24"/>
                    </w:rPr>
                    <w:t>Cream</w:t>
                  </w:r>
                </w:p>
                <w:p w:rsidR="003F5AD6" w:rsidRPr="00607D9C" w:rsidRDefault="003F5AD6" w:rsidP="00607D9C">
                  <w:pPr>
                    <w:jc w:val="center"/>
                    <w:rPr>
                      <w:rFonts w:ascii="Perpetua" w:hAnsi="Perpetua"/>
                      <w:sz w:val="24"/>
                      <w:szCs w:val="24"/>
                    </w:rPr>
                  </w:pPr>
                  <w:r w:rsidRPr="00607D9C">
                    <w:rPr>
                      <w:rFonts w:ascii="Perpetua" w:hAnsi="Perpetua" w:cs="Giovanni-Book"/>
                      <w:sz w:val="24"/>
                      <w:szCs w:val="24"/>
                    </w:rPr>
                    <w:t xml:space="preserve">25,000 gallons </w:t>
                  </w:r>
                </w:p>
              </w:txbxContent>
            </v:textbox>
          </v:oval>
        </w:pict>
      </w:r>
      <w:r w:rsidR="002A75C3">
        <w:rPr>
          <w:rFonts w:ascii="Perpetua" w:eastAsia="Sabon-Roman" w:hAnsi="Perpetua" w:cs="HelveticaNeue-Roman"/>
          <w:sz w:val="24"/>
          <w:szCs w:val="24"/>
        </w:rPr>
        <w:tab/>
      </w:r>
      <w:r w:rsidR="00607D9C">
        <w:rPr>
          <w:rFonts w:ascii="Perpetua" w:eastAsia="Sabon-Roman" w:hAnsi="Perpetua" w:cs="HelveticaNeue-Roman"/>
          <w:sz w:val="24"/>
          <w:szCs w:val="24"/>
        </w:rPr>
        <w:t xml:space="preserve">      </w:t>
      </w:r>
      <w:r w:rsidR="00F60CE4">
        <w:rPr>
          <w:rFonts w:ascii="Perpetua" w:eastAsia="Sabon-Roman" w:hAnsi="Perpetua" w:cs="HelveticaNeue-Roman"/>
          <w:sz w:val="24"/>
          <w:szCs w:val="24"/>
        </w:rPr>
        <w:t xml:space="preserve">                 </w:t>
      </w:r>
      <w:r w:rsidR="00607D9C">
        <w:rPr>
          <w:rFonts w:ascii="Perpetua" w:eastAsia="Sabon-Roman" w:hAnsi="Perpetua" w:cs="HelveticaNeue-Roman"/>
          <w:sz w:val="24"/>
          <w:szCs w:val="24"/>
        </w:rPr>
        <w:t xml:space="preserve"> </w:t>
      </w:r>
      <w:r w:rsidR="002A75C3" w:rsidRPr="002A75C3">
        <w:rPr>
          <w:rFonts w:ascii="Perpetua" w:hAnsi="Perpetua" w:cs="Giovanni-Book"/>
          <w:sz w:val="24"/>
          <w:szCs w:val="16"/>
        </w:rPr>
        <w:t>Joint Costs</w:t>
      </w:r>
    </w:p>
    <w:p w:rsidR="002A75C3" w:rsidRPr="002A75C3" w:rsidRDefault="00607D9C" w:rsidP="002A75C3">
      <w:pPr>
        <w:tabs>
          <w:tab w:val="left" w:pos="750"/>
        </w:tabs>
        <w:autoSpaceDE w:val="0"/>
        <w:autoSpaceDN w:val="0"/>
        <w:adjustRightInd w:val="0"/>
        <w:spacing w:after="0" w:line="240" w:lineRule="auto"/>
        <w:jc w:val="both"/>
        <w:rPr>
          <w:rFonts w:ascii="Perpetua" w:eastAsia="Sabon-Roman" w:hAnsi="Perpetua" w:cs="HelveticaNeue-Roman"/>
          <w:sz w:val="40"/>
          <w:szCs w:val="24"/>
        </w:rPr>
      </w:pPr>
      <w:r>
        <w:rPr>
          <w:rFonts w:ascii="Perpetua" w:hAnsi="Perpetua" w:cs="Giovanni-Book"/>
          <w:sz w:val="24"/>
          <w:szCs w:val="16"/>
        </w:rPr>
        <w:t xml:space="preserve">                    </w:t>
      </w:r>
      <w:r w:rsidR="00F60CE4">
        <w:rPr>
          <w:rFonts w:ascii="Perpetua" w:hAnsi="Perpetua" w:cs="Giovanni-Book"/>
          <w:sz w:val="24"/>
          <w:szCs w:val="16"/>
        </w:rPr>
        <w:t xml:space="preserve">              </w:t>
      </w:r>
      <w:r w:rsidR="002A75C3" w:rsidRPr="002A75C3">
        <w:rPr>
          <w:rFonts w:ascii="Perpetua" w:hAnsi="Perpetua" w:cs="Giovanni-Book"/>
          <w:sz w:val="24"/>
          <w:szCs w:val="16"/>
        </w:rPr>
        <w:t>$400,000</w:t>
      </w:r>
    </w:p>
    <w:p w:rsidR="002A75C3" w:rsidRDefault="00E54134" w:rsidP="002A75C3">
      <w:pPr>
        <w:rPr>
          <w:rFonts w:ascii="Perpetua" w:eastAsia="Sabon-Roman" w:hAnsi="Perpetua" w:cs="HelveticaNeue-Roman"/>
          <w:sz w:val="24"/>
          <w:szCs w:val="24"/>
        </w:rPr>
      </w:pPr>
      <w:r w:rsidRPr="00E54134">
        <w:rPr>
          <w:rFonts w:ascii="Perpetua" w:hAnsi="Perpetua" w:cs="Giovanni-Book"/>
          <w:noProof/>
          <w:sz w:val="24"/>
          <w:szCs w:val="16"/>
        </w:rPr>
        <w:pict>
          <v:shape id="_x0000_s1034" type="#_x0000_t32" style="position:absolute;margin-left:236.25pt;margin-top:5.6pt;width:111.75pt;height:38.2pt;flip:y;z-index:251665408" o:connectortype="straight">
            <v:stroke endarrow="block"/>
          </v:shape>
        </w:pict>
      </w:r>
    </w:p>
    <w:p w:rsidR="002A75C3" w:rsidRPr="002A75C3" w:rsidRDefault="00E54134" w:rsidP="00607D9C">
      <w:pPr>
        <w:tabs>
          <w:tab w:val="left" w:pos="3090"/>
          <w:tab w:val="center" w:pos="5400"/>
          <w:tab w:val="left" w:pos="7920"/>
        </w:tabs>
        <w:autoSpaceDE w:val="0"/>
        <w:autoSpaceDN w:val="0"/>
        <w:adjustRightInd w:val="0"/>
        <w:spacing w:after="0" w:line="240" w:lineRule="auto"/>
        <w:rPr>
          <w:rFonts w:ascii="Perpetua" w:hAnsi="Perpetua" w:cs="Giovanni-Book"/>
          <w:sz w:val="24"/>
          <w:szCs w:val="16"/>
        </w:rPr>
      </w:pPr>
      <w:r w:rsidRPr="00E54134">
        <w:rPr>
          <w:rFonts w:ascii="Perpetua" w:eastAsia="Sabon-Roman" w:hAnsi="Perpetua" w:cs="HelveticaNeue-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margin-left:21.75pt;margin-top:12.5pt;width:138.75pt;height:12pt;z-index:251663360"/>
        </w:pict>
      </w:r>
      <w:r w:rsidRPr="00E54134">
        <w:rPr>
          <w:rFonts w:ascii="Perpetua" w:eastAsia="Sabon-Roman" w:hAnsi="Perpetua" w:cs="HelveticaNeue-Roman"/>
          <w:noProof/>
          <w:sz w:val="24"/>
          <w:szCs w:val="24"/>
        </w:rPr>
        <w:pict>
          <v:roundrect id="_x0000_s1031" style="position:absolute;margin-left:162.75pt;margin-top:-.25pt;width:1in;height:33pt;z-index:251662336" arcsize="10923f">
            <v:textbox style="mso-next-textbox:#_x0000_s1031">
              <w:txbxContent>
                <w:p w:rsidR="003F5AD6" w:rsidRPr="002A75C3" w:rsidRDefault="003F5AD6" w:rsidP="002A75C3">
                  <w:pPr>
                    <w:autoSpaceDE w:val="0"/>
                    <w:autoSpaceDN w:val="0"/>
                    <w:adjustRightInd w:val="0"/>
                    <w:spacing w:after="0" w:line="240" w:lineRule="auto"/>
                    <w:rPr>
                      <w:rFonts w:ascii="Perpetua" w:hAnsi="Perpetua" w:cs="Giovanni-Book"/>
                      <w:sz w:val="24"/>
                      <w:szCs w:val="16"/>
                    </w:rPr>
                  </w:pPr>
                  <w:r w:rsidRPr="002A75C3">
                    <w:rPr>
                      <w:rFonts w:ascii="Perpetua" w:hAnsi="Perpetua" w:cs="Giovanni-Book"/>
                      <w:sz w:val="24"/>
                      <w:szCs w:val="16"/>
                    </w:rPr>
                    <w:t>Processing</w:t>
                  </w:r>
                </w:p>
              </w:txbxContent>
            </v:textbox>
          </v:roundrect>
        </w:pict>
      </w:r>
      <w:r w:rsidR="002A75C3">
        <w:rPr>
          <w:rFonts w:ascii="Perpetua" w:hAnsi="Perpetua" w:cs="Giovanni-Book"/>
          <w:sz w:val="24"/>
          <w:szCs w:val="16"/>
        </w:rPr>
        <w:t xml:space="preserve">            </w:t>
      </w:r>
      <w:r w:rsidR="002A75C3" w:rsidRPr="002A75C3">
        <w:rPr>
          <w:rFonts w:ascii="Perpetua" w:hAnsi="Perpetua" w:cs="Giovanni-Book"/>
          <w:sz w:val="24"/>
          <w:szCs w:val="16"/>
        </w:rPr>
        <w:t>Raw Milk</w:t>
      </w:r>
      <w:r w:rsidR="002A75C3">
        <w:rPr>
          <w:rFonts w:ascii="Perpetua" w:hAnsi="Perpetua" w:cs="Giovanni-Book"/>
          <w:sz w:val="24"/>
          <w:szCs w:val="16"/>
        </w:rPr>
        <w:tab/>
      </w:r>
      <w:r w:rsidR="002A75C3">
        <w:rPr>
          <w:rFonts w:ascii="Perpetua" w:hAnsi="Perpetua" w:cs="Giovanni-Book"/>
          <w:sz w:val="24"/>
          <w:szCs w:val="16"/>
        </w:rPr>
        <w:tab/>
      </w:r>
      <w:r w:rsidR="00607D9C">
        <w:rPr>
          <w:rFonts w:ascii="Perpetua" w:hAnsi="Perpetua" w:cs="Giovanni-Book"/>
          <w:sz w:val="24"/>
          <w:szCs w:val="16"/>
        </w:rPr>
        <w:tab/>
      </w:r>
    </w:p>
    <w:p w:rsidR="002A75C3" w:rsidRDefault="00E54134" w:rsidP="002A75C3">
      <w:pPr>
        <w:autoSpaceDE w:val="0"/>
        <w:autoSpaceDN w:val="0"/>
        <w:adjustRightInd w:val="0"/>
        <w:spacing w:after="0" w:line="240" w:lineRule="auto"/>
        <w:rPr>
          <w:rFonts w:ascii="Perpetua" w:hAnsi="Perpetua" w:cs="Giovanni-Book"/>
          <w:sz w:val="24"/>
          <w:szCs w:val="16"/>
        </w:rPr>
      </w:pPr>
      <w:r w:rsidRPr="00E54134">
        <w:rPr>
          <w:rFonts w:ascii="Perpetua" w:eastAsia="Sabon-Roman" w:hAnsi="Perpetua" w:cs="HelveticaNeue-Roman"/>
          <w:noProof/>
          <w:sz w:val="24"/>
          <w:szCs w:val="24"/>
        </w:rPr>
        <w:pict>
          <v:shape id="_x0000_s1035" type="#_x0000_t32" style="position:absolute;margin-left:236.25pt;margin-top:5pt;width:111.75pt;height:54.75pt;z-index:251666432" o:connectortype="straight">
            <v:stroke endarrow="block"/>
          </v:shape>
        </w:pict>
      </w:r>
    </w:p>
    <w:p w:rsidR="00607D9C" w:rsidRDefault="002A75C3" w:rsidP="002A75C3">
      <w:pPr>
        <w:tabs>
          <w:tab w:val="center" w:pos="5400"/>
        </w:tabs>
        <w:autoSpaceDE w:val="0"/>
        <w:autoSpaceDN w:val="0"/>
        <w:adjustRightInd w:val="0"/>
        <w:spacing w:after="0" w:line="240" w:lineRule="auto"/>
        <w:rPr>
          <w:rFonts w:ascii="Perpetua" w:hAnsi="Perpetua" w:cs="Giovanni-Book"/>
          <w:sz w:val="24"/>
          <w:szCs w:val="16"/>
        </w:rPr>
      </w:pPr>
      <w:r>
        <w:rPr>
          <w:rFonts w:ascii="Perpetua" w:hAnsi="Perpetua" w:cs="Giovanni-Book"/>
          <w:sz w:val="24"/>
          <w:szCs w:val="16"/>
        </w:rPr>
        <w:t xml:space="preserve">       </w:t>
      </w:r>
      <w:r w:rsidR="00607D9C">
        <w:rPr>
          <w:rFonts w:ascii="Perpetua" w:hAnsi="Perpetua" w:cs="Giovanni-Book"/>
          <w:sz w:val="24"/>
          <w:szCs w:val="16"/>
        </w:rPr>
        <w:t xml:space="preserve">    </w:t>
      </w:r>
      <w:r w:rsidRPr="002A75C3">
        <w:rPr>
          <w:rFonts w:ascii="Perpetua" w:hAnsi="Perpetua" w:cs="Giovanni-Book"/>
          <w:sz w:val="24"/>
          <w:szCs w:val="16"/>
        </w:rPr>
        <w:t>110,000 gallons</w:t>
      </w:r>
      <w:r>
        <w:rPr>
          <w:rFonts w:ascii="Perpetua" w:hAnsi="Perpetua" w:cs="Giovanni-Book"/>
          <w:sz w:val="24"/>
          <w:szCs w:val="16"/>
        </w:rPr>
        <w:tab/>
      </w:r>
    </w:p>
    <w:p w:rsidR="00607D9C" w:rsidRDefault="00E54134" w:rsidP="00607D9C">
      <w:pPr>
        <w:tabs>
          <w:tab w:val="left" w:pos="7530"/>
        </w:tabs>
        <w:rPr>
          <w:rFonts w:ascii="Perpetua" w:hAnsi="Perpetua" w:cs="Giovanni-Book"/>
          <w:sz w:val="24"/>
          <w:szCs w:val="16"/>
        </w:rPr>
      </w:pPr>
      <w:r>
        <w:rPr>
          <w:rFonts w:ascii="Perpetua" w:hAnsi="Perpetua" w:cs="Giovanni-Book"/>
          <w:noProof/>
          <w:sz w:val="24"/>
          <w:szCs w:val="16"/>
        </w:rPr>
        <w:pict>
          <v:oval id="_x0000_s1042" style="position:absolute;margin-left:348pt;margin-top:6.45pt;width:109.5pt;height:50.3pt;z-index:251670528">
            <v:textbox>
              <w:txbxContent>
                <w:p w:rsidR="003F5AD6" w:rsidRPr="00607D9C" w:rsidRDefault="003F5AD6" w:rsidP="00607D9C">
                  <w:pPr>
                    <w:jc w:val="center"/>
                    <w:rPr>
                      <w:rFonts w:ascii="Perpetua" w:hAnsi="Perpetua"/>
                      <w:sz w:val="24"/>
                      <w:szCs w:val="24"/>
                    </w:rPr>
                  </w:pPr>
                  <w:r>
                    <w:rPr>
                      <w:rFonts w:ascii="Perpetua" w:hAnsi="Perpetua" w:cs="Giovanni-Book"/>
                      <w:sz w:val="24"/>
                      <w:szCs w:val="16"/>
                    </w:rPr>
                    <w:t xml:space="preserve">Liquid </w:t>
                  </w:r>
                  <w:r w:rsidRPr="00607D9C">
                    <w:rPr>
                      <w:rFonts w:ascii="Perpetua" w:hAnsi="Perpetua" w:cs="Giovanni-Book"/>
                      <w:sz w:val="24"/>
                      <w:szCs w:val="16"/>
                    </w:rPr>
                    <w:t>Skim</w:t>
                  </w:r>
                  <w:r w:rsidRPr="00607D9C">
                    <w:rPr>
                      <w:rFonts w:ascii="Perpetua" w:hAnsi="Perpetua" w:cs="Giovanni-Book"/>
                      <w:sz w:val="24"/>
                      <w:szCs w:val="24"/>
                    </w:rPr>
                    <w:t xml:space="preserve"> </w:t>
                  </w:r>
                  <w:r>
                    <w:rPr>
                      <w:rFonts w:ascii="Perpetua" w:hAnsi="Perpetua" w:cs="Giovanni-Book"/>
                      <w:sz w:val="24"/>
                      <w:szCs w:val="24"/>
                    </w:rPr>
                    <w:t>7</w:t>
                  </w:r>
                  <w:r w:rsidRPr="00607D9C">
                    <w:rPr>
                      <w:rFonts w:ascii="Perpetua" w:hAnsi="Perpetua" w:cs="Giovanni-Book"/>
                      <w:sz w:val="24"/>
                      <w:szCs w:val="24"/>
                    </w:rPr>
                    <w:t xml:space="preserve">5,000 gallons </w:t>
                  </w:r>
                </w:p>
              </w:txbxContent>
            </v:textbox>
          </v:oval>
        </w:pict>
      </w:r>
      <w:r w:rsidR="00607D9C">
        <w:rPr>
          <w:rFonts w:ascii="Perpetua" w:hAnsi="Perpetua" w:cs="Giovanni-Book"/>
          <w:sz w:val="24"/>
          <w:szCs w:val="16"/>
        </w:rPr>
        <w:tab/>
      </w:r>
    </w:p>
    <w:p w:rsidR="00607D9C" w:rsidRDefault="00607D9C" w:rsidP="00607D9C">
      <w:pPr>
        <w:rPr>
          <w:rFonts w:ascii="Perpetua" w:hAnsi="Perpetua" w:cs="Giovanni-Book"/>
          <w:sz w:val="24"/>
          <w:szCs w:val="16"/>
        </w:rPr>
      </w:pPr>
    </w:p>
    <w:p w:rsidR="00607D9C" w:rsidRPr="00607D9C" w:rsidRDefault="00607D9C" w:rsidP="00607D9C">
      <w:pPr>
        <w:tabs>
          <w:tab w:val="center" w:pos="5400"/>
        </w:tabs>
        <w:autoSpaceDE w:val="0"/>
        <w:autoSpaceDN w:val="0"/>
        <w:adjustRightInd w:val="0"/>
        <w:spacing w:after="0" w:line="240" w:lineRule="auto"/>
        <w:rPr>
          <w:rFonts w:ascii="Perpetua" w:hAnsi="Perpetua" w:cs="Giovanni-Book"/>
          <w:sz w:val="24"/>
          <w:szCs w:val="16"/>
        </w:rPr>
      </w:pPr>
      <w:r>
        <w:rPr>
          <w:rFonts w:ascii="Perpetua" w:hAnsi="Perpetua" w:cs="Giovanni-Book"/>
          <w:sz w:val="24"/>
          <w:szCs w:val="16"/>
        </w:rPr>
        <w:t xml:space="preserve">                                                                                   </w:t>
      </w:r>
      <w:r w:rsidRPr="00607D9C">
        <w:rPr>
          <w:rFonts w:ascii="Perpetua" w:hAnsi="Perpetua" w:cs="Giovanni-Book"/>
          <w:sz w:val="24"/>
          <w:szCs w:val="16"/>
        </w:rPr>
        <w:t>Splitoff</w:t>
      </w:r>
    </w:p>
    <w:p w:rsidR="00F60CE4" w:rsidRDefault="00607D9C" w:rsidP="00607D9C">
      <w:pPr>
        <w:tabs>
          <w:tab w:val="center" w:pos="5400"/>
        </w:tabs>
        <w:autoSpaceDE w:val="0"/>
        <w:autoSpaceDN w:val="0"/>
        <w:adjustRightInd w:val="0"/>
        <w:spacing w:after="0" w:line="240" w:lineRule="auto"/>
        <w:rPr>
          <w:rFonts w:ascii="Perpetua" w:hAnsi="Perpetua" w:cs="Giovanni-Book"/>
          <w:sz w:val="24"/>
          <w:szCs w:val="16"/>
        </w:rPr>
      </w:pPr>
      <w:r>
        <w:rPr>
          <w:rFonts w:ascii="Perpetua" w:hAnsi="Perpetua" w:cs="Giovanni-Book"/>
          <w:sz w:val="24"/>
          <w:szCs w:val="16"/>
        </w:rPr>
        <w:t xml:space="preserve">                                                                                     </w:t>
      </w:r>
      <w:r w:rsidRPr="00607D9C">
        <w:rPr>
          <w:rFonts w:ascii="Perpetua" w:hAnsi="Perpetua" w:cs="Giovanni-Book"/>
          <w:sz w:val="24"/>
          <w:szCs w:val="16"/>
        </w:rPr>
        <w:t>Point</w:t>
      </w:r>
    </w:p>
    <w:p w:rsidR="00655C52" w:rsidRDefault="00655C52" w:rsidP="00F60CE4">
      <w:pPr>
        <w:autoSpaceDE w:val="0"/>
        <w:autoSpaceDN w:val="0"/>
        <w:adjustRightInd w:val="0"/>
        <w:spacing w:after="0" w:line="240" w:lineRule="auto"/>
        <w:jc w:val="both"/>
        <w:rPr>
          <w:rFonts w:ascii="Perpetua" w:eastAsia="Sabon-Roman" w:hAnsi="Perpetua" w:cs="Sabon-Roman"/>
          <w:sz w:val="24"/>
          <w:szCs w:val="24"/>
        </w:rPr>
      </w:pPr>
    </w:p>
    <w:p w:rsidR="00F57E03" w:rsidRDefault="00F60CE4" w:rsidP="00F60CE4">
      <w:pPr>
        <w:autoSpaceDE w:val="0"/>
        <w:autoSpaceDN w:val="0"/>
        <w:adjustRightInd w:val="0"/>
        <w:spacing w:after="0" w:line="240" w:lineRule="auto"/>
        <w:jc w:val="both"/>
        <w:rPr>
          <w:rFonts w:ascii="Perpetua" w:eastAsia="Sabon-Roman" w:hAnsi="Perpetua" w:cs="Sabon-Roman"/>
          <w:sz w:val="24"/>
          <w:szCs w:val="24"/>
        </w:rPr>
      </w:pPr>
      <w:r w:rsidRPr="00F60CE4">
        <w:rPr>
          <w:rFonts w:ascii="Perpetua" w:eastAsia="Sabon-Roman" w:hAnsi="Perpetua" w:cs="Sabon-Roman"/>
          <w:sz w:val="24"/>
          <w:szCs w:val="24"/>
        </w:rPr>
        <w:t>Note how the sales value at splitoff method follows the benefits-received criterion of cost allocation: Costs are allocated to products in proportion to their revenue – generating power (their expected revenues). The cost</w:t>
      </w:r>
      <w:r>
        <w:rPr>
          <w:rFonts w:ascii="Perpetua" w:eastAsia="Sabon-Roman" w:hAnsi="Perpetua" w:cs="Sabon-Roman"/>
          <w:sz w:val="24"/>
          <w:szCs w:val="24"/>
        </w:rPr>
        <w:t xml:space="preserve"> – </w:t>
      </w:r>
      <w:r w:rsidRPr="00F60CE4">
        <w:rPr>
          <w:rFonts w:ascii="Perpetua" w:eastAsia="Sabon-Roman" w:hAnsi="Perpetua" w:cs="Sabon-Roman"/>
          <w:sz w:val="24"/>
          <w:szCs w:val="24"/>
        </w:rPr>
        <w:t>allocation</w:t>
      </w:r>
      <w:r>
        <w:rPr>
          <w:rFonts w:ascii="Perpetua" w:eastAsia="Sabon-Roman" w:hAnsi="Perpetua" w:cs="Sabon-Roman"/>
          <w:sz w:val="24"/>
          <w:szCs w:val="24"/>
        </w:rPr>
        <w:t xml:space="preserve"> </w:t>
      </w:r>
      <w:r w:rsidRPr="00F60CE4">
        <w:rPr>
          <w:rFonts w:ascii="Perpetua" w:eastAsia="Sabon-Roman" w:hAnsi="Perpetua" w:cs="Sabon-Roman"/>
          <w:sz w:val="24"/>
          <w:szCs w:val="24"/>
        </w:rPr>
        <w:t>base (total sales value at splitoff) is</w:t>
      </w:r>
      <w:r>
        <w:rPr>
          <w:rFonts w:ascii="Perpetua" w:eastAsia="Sabon-Roman" w:hAnsi="Perpetua" w:cs="Sabon-Roman"/>
          <w:sz w:val="24"/>
          <w:szCs w:val="24"/>
        </w:rPr>
        <w:t xml:space="preserve"> </w:t>
      </w:r>
      <w:r w:rsidRPr="00F60CE4">
        <w:rPr>
          <w:rFonts w:ascii="Perpetua" w:eastAsia="Sabon-Roman" w:hAnsi="Perpetua" w:cs="Sabon-Roman"/>
          <w:sz w:val="24"/>
          <w:szCs w:val="24"/>
        </w:rPr>
        <w:t>expressed in terms of a common denominator (the amount of revenues) that is systematically</w:t>
      </w:r>
      <w:r>
        <w:rPr>
          <w:rFonts w:ascii="Perpetua" w:eastAsia="Sabon-Roman" w:hAnsi="Perpetua" w:cs="Sabon-Roman"/>
          <w:sz w:val="24"/>
          <w:szCs w:val="24"/>
        </w:rPr>
        <w:t xml:space="preserve"> </w:t>
      </w:r>
      <w:r w:rsidRPr="00F60CE4">
        <w:rPr>
          <w:rFonts w:ascii="Perpetua" w:eastAsia="Sabon-Roman" w:hAnsi="Perpetua" w:cs="Sabon-Roman"/>
          <w:sz w:val="24"/>
          <w:szCs w:val="24"/>
        </w:rPr>
        <w:t>recorded in the accounting system. To use this method, selling prices must exist for</w:t>
      </w:r>
      <w:r>
        <w:rPr>
          <w:rFonts w:ascii="Perpetua" w:eastAsia="Sabon-Roman" w:hAnsi="Perpetua" w:cs="Sabon-Roman"/>
          <w:sz w:val="24"/>
          <w:szCs w:val="24"/>
        </w:rPr>
        <w:t xml:space="preserve"> </w:t>
      </w:r>
      <w:r w:rsidRPr="00F60CE4">
        <w:rPr>
          <w:rFonts w:ascii="Perpetua" w:eastAsia="Sabon-Roman" w:hAnsi="Perpetua" w:cs="Sabon-Roman"/>
          <w:sz w:val="24"/>
          <w:szCs w:val="24"/>
        </w:rPr>
        <w:t>all products at the splitoff point.</w:t>
      </w:r>
    </w:p>
    <w:p w:rsidR="00F57E03" w:rsidRDefault="00F57E03" w:rsidP="00F57E03">
      <w:pPr>
        <w:autoSpaceDE w:val="0"/>
        <w:autoSpaceDN w:val="0"/>
        <w:adjustRightInd w:val="0"/>
        <w:spacing w:after="0" w:line="240" w:lineRule="auto"/>
        <w:jc w:val="both"/>
        <w:rPr>
          <w:rFonts w:ascii="Perpetua" w:hAnsi="Perpetua" w:cs="HelveticaNeue-BoldExt"/>
          <w:b/>
          <w:bCs/>
          <w:sz w:val="24"/>
          <w:szCs w:val="24"/>
        </w:rPr>
      </w:pPr>
    </w:p>
    <w:p w:rsidR="00282DB5" w:rsidRDefault="00282DB5" w:rsidP="00F57E03">
      <w:pPr>
        <w:autoSpaceDE w:val="0"/>
        <w:autoSpaceDN w:val="0"/>
        <w:adjustRightInd w:val="0"/>
        <w:spacing w:after="0" w:line="240" w:lineRule="auto"/>
        <w:jc w:val="both"/>
        <w:rPr>
          <w:rFonts w:ascii="Perpetua" w:hAnsi="Perpetua" w:cs="HelveticaNeue-BoldExt"/>
          <w:b/>
          <w:bCs/>
          <w:sz w:val="24"/>
          <w:szCs w:val="24"/>
        </w:rPr>
      </w:pPr>
    </w:p>
    <w:p w:rsidR="00F57E03" w:rsidRDefault="00F57E03" w:rsidP="00F57E03">
      <w:pPr>
        <w:autoSpaceDE w:val="0"/>
        <w:autoSpaceDN w:val="0"/>
        <w:adjustRightInd w:val="0"/>
        <w:spacing w:after="0" w:line="240" w:lineRule="auto"/>
        <w:jc w:val="both"/>
        <w:rPr>
          <w:rFonts w:ascii="Perpetua" w:hAnsi="Perpetua" w:cs="HelveticaNeue-Roman"/>
          <w:sz w:val="24"/>
          <w:szCs w:val="24"/>
        </w:rPr>
      </w:pPr>
      <w:r w:rsidRPr="00F57E03">
        <w:rPr>
          <w:rFonts w:ascii="Perpetua" w:hAnsi="Perpetua" w:cs="HelveticaNeue-BoldExt"/>
          <w:b/>
          <w:bCs/>
          <w:sz w:val="24"/>
          <w:szCs w:val="24"/>
        </w:rPr>
        <w:t xml:space="preserve">Exhibit </w:t>
      </w:r>
      <w:r w:rsidR="005E7EE5">
        <w:rPr>
          <w:rFonts w:ascii="Perpetua" w:hAnsi="Perpetua" w:cs="HelveticaNeue-BoldExt"/>
          <w:b/>
          <w:bCs/>
          <w:sz w:val="24"/>
          <w:szCs w:val="24"/>
        </w:rPr>
        <w:t>8</w:t>
      </w:r>
      <w:r>
        <w:rPr>
          <w:rFonts w:ascii="Perpetua" w:hAnsi="Perpetua" w:cs="HelveticaNeue-BoldExt"/>
          <w:b/>
          <w:bCs/>
          <w:sz w:val="24"/>
          <w:szCs w:val="24"/>
        </w:rPr>
        <w:t xml:space="preserve"> – </w:t>
      </w:r>
      <w:r w:rsidRPr="00F57E03">
        <w:rPr>
          <w:rFonts w:ascii="Perpetua" w:hAnsi="Perpetua" w:cs="HelveticaNeue-BoldExt"/>
          <w:b/>
          <w:bCs/>
          <w:sz w:val="24"/>
          <w:szCs w:val="24"/>
        </w:rPr>
        <w:t>3</w:t>
      </w:r>
      <w:r>
        <w:rPr>
          <w:rFonts w:ascii="Perpetua" w:hAnsi="Perpetua" w:cs="HelveticaNeue-BoldExt"/>
          <w:b/>
          <w:bCs/>
          <w:sz w:val="24"/>
          <w:szCs w:val="24"/>
        </w:rPr>
        <w:t xml:space="preserve"> </w:t>
      </w:r>
      <w:r>
        <w:rPr>
          <w:rFonts w:ascii="Perpetua" w:hAnsi="Perpetua" w:cs="HelveticaNeue-Roman"/>
          <w:sz w:val="24"/>
          <w:szCs w:val="24"/>
        </w:rPr>
        <w:t xml:space="preserve">Joint – </w:t>
      </w:r>
      <w:r w:rsidRPr="00F57E03">
        <w:rPr>
          <w:rFonts w:ascii="Perpetua" w:hAnsi="Perpetua" w:cs="HelveticaNeue-Roman"/>
          <w:sz w:val="24"/>
          <w:szCs w:val="24"/>
        </w:rPr>
        <w:t>Cost</w:t>
      </w:r>
      <w:r>
        <w:rPr>
          <w:rFonts w:ascii="Perpetua" w:hAnsi="Perpetua" w:cs="HelveticaNeue-Roman"/>
          <w:sz w:val="24"/>
          <w:szCs w:val="24"/>
        </w:rPr>
        <w:t xml:space="preserve"> </w:t>
      </w:r>
      <w:r w:rsidRPr="00F57E03">
        <w:rPr>
          <w:rFonts w:ascii="Perpetua" w:hAnsi="Perpetua" w:cs="HelveticaNeue-Roman"/>
          <w:sz w:val="24"/>
          <w:szCs w:val="24"/>
        </w:rPr>
        <w:t>Allocation and Product</w:t>
      </w:r>
      <w:r>
        <w:rPr>
          <w:rFonts w:ascii="Perpetua" w:hAnsi="Perpetua" w:cs="HelveticaNeue-Roman"/>
          <w:sz w:val="24"/>
          <w:szCs w:val="24"/>
        </w:rPr>
        <w:t xml:space="preserve"> – </w:t>
      </w:r>
      <w:r w:rsidRPr="00F57E03">
        <w:rPr>
          <w:rFonts w:ascii="Perpetua" w:hAnsi="Perpetua" w:cs="HelveticaNeue-Roman"/>
          <w:sz w:val="24"/>
          <w:szCs w:val="24"/>
        </w:rPr>
        <w:t>Line</w:t>
      </w:r>
      <w:r>
        <w:rPr>
          <w:rFonts w:ascii="Perpetua" w:hAnsi="Perpetua" w:cs="HelveticaNeue-Roman"/>
          <w:sz w:val="24"/>
          <w:szCs w:val="24"/>
        </w:rPr>
        <w:t xml:space="preserve"> </w:t>
      </w:r>
      <w:r w:rsidRPr="00F57E03">
        <w:rPr>
          <w:rFonts w:ascii="Perpetua" w:hAnsi="Perpetua" w:cs="HelveticaNeue-Roman"/>
          <w:sz w:val="24"/>
          <w:szCs w:val="24"/>
        </w:rPr>
        <w:t>Income Statement Using Sales Value at Splitoff</w:t>
      </w:r>
      <w:r>
        <w:rPr>
          <w:rFonts w:ascii="Perpetua" w:hAnsi="Perpetua" w:cs="HelveticaNeue-Roman"/>
          <w:sz w:val="24"/>
          <w:szCs w:val="24"/>
        </w:rPr>
        <w:t xml:space="preserve"> </w:t>
      </w:r>
      <w:r w:rsidRPr="00F57E03">
        <w:rPr>
          <w:rFonts w:ascii="Perpetua" w:hAnsi="Perpetua" w:cs="HelveticaNeue-Roman"/>
          <w:sz w:val="24"/>
          <w:szCs w:val="24"/>
        </w:rPr>
        <w:t>Method: Farmers’ Dairy for May 2012</w:t>
      </w:r>
    </w:p>
    <w:p w:rsidR="00282DB5" w:rsidRDefault="00282DB5" w:rsidP="00F57E03">
      <w:pPr>
        <w:autoSpaceDE w:val="0"/>
        <w:autoSpaceDN w:val="0"/>
        <w:adjustRightInd w:val="0"/>
        <w:spacing w:after="0" w:line="240" w:lineRule="auto"/>
        <w:jc w:val="both"/>
        <w:rPr>
          <w:rFonts w:ascii="Perpetua" w:hAnsi="Perpetua" w:cs="HelveticaNeue-Roman"/>
          <w:sz w:val="24"/>
          <w:szCs w:val="24"/>
        </w:rPr>
      </w:pPr>
    </w:p>
    <w:tbl>
      <w:tblPr>
        <w:tblStyle w:val="TableGrid"/>
        <w:tblW w:w="0" w:type="auto"/>
        <w:jc w:val="center"/>
        <w:tblInd w:w="-1873" w:type="dxa"/>
        <w:tblLook w:val="04A0"/>
      </w:tblPr>
      <w:tblGrid>
        <w:gridCol w:w="7520"/>
        <w:gridCol w:w="1056"/>
        <w:gridCol w:w="1170"/>
        <w:gridCol w:w="1056"/>
      </w:tblGrid>
      <w:tr w:rsidR="00F57E03" w:rsidTr="005A5708">
        <w:trPr>
          <w:jc w:val="center"/>
        </w:trPr>
        <w:tc>
          <w:tcPr>
            <w:tcW w:w="7520" w:type="dxa"/>
          </w:tcPr>
          <w:p w:rsidR="00F57E03" w:rsidRPr="00F57E03" w:rsidRDefault="00F57E03" w:rsidP="00F57E03">
            <w:pPr>
              <w:autoSpaceDE w:val="0"/>
              <w:autoSpaceDN w:val="0"/>
              <w:adjustRightInd w:val="0"/>
              <w:jc w:val="both"/>
              <w:rPr>
                <w:rFonts w:ascii="Perpetua" w:hAnsi="Perpetua" w:cs="HelveticaNeue-Roman"/>
                <w:b/>
                <w:sz w:val="24"/>
                <w:szCs w:val="24"/>
              </w:rPr>
            </w:pPr>
            <w:r w:rsidRPr="00F57E03">
              <w:rPr>
                <w:rFonts w:ascii="Perpetua" w:hAnsi="Perpetua" w:cs="ArialNarrow"/>
                <w:b/>
                <w:sz w:val="24"/>
                <w:szCs w:val="24"/>
              </w:rPr>
              <w:t>PANEL A: Allocation of Joint Costs Using Sales Value at Splitoff Method</w:t>
            </w:r>
          </w:p>
        </w:tc>
        <w:tc>
          <w:tcPr>
            <w:tcW w:w="1056" w:type="dxa"/>
          </w:tcPr>
          <w:p w:rsidR="00F57E03" w:rsidRDefault="00F57E03" w:rsidP="00F57E03">
            <w:pPr>
              <w:autoSpaceDE w:val="0"/>
              <w:autoSpaceDN w:val="0"/>
              <w:adjustRightInd w:val="0"/>
              <w:jc w:val="both"/>
              <w:rPr>
                <w:rFonts w:ascii="Perpetua" w:hAnsi="Perpetua" w:cs="HelveticaNeue-Roman"/>
                <w:sz w:val="24"/>
                <w:szCs w:val="24"/>
              </w:rPr>
            </w:pPr>
            <w:r w:rsidRPr="00F57E03">
              <w:rPr>
                <w:rFonts w:ascii="Perpetua" w:hAnsi="Perpetua" w:cs="ArialNarrow-Bold"/>
                <w:b/>
                <w:bCs/>
                <w:sz w:val="24"/>
                <w:szCs w:val="24"/>
              </w:rPr>
              <w:t>Cream</w:t>
            </w:r>
          </w:p>
        </w:tc>
        <w:tc>
          <w:tcPr>
            <w:tcW w:w="1170" w:type="dxa"/>
          </w:tcPr>
          <w:p w:rsidR="00F57E03" w:rsidRDefault="00F57E03" w:rsidP="00F57E03">
            <w:pPr>
              <w:autoSpaceDE w:val="0"/>
              <w:autoSpaceDN w:val="0"/>
              <w:adjustRightInd w:val="0"/>
              <w:jc w:val="both"/>
              <w:rPr>
                <w:rFonts w:ascii="Perpetua" w:hAnsi="Perpetua" w:cs="ArialNarrow-Bold"/>
                <w:b/>
                <w:bCs/>
                <w:sz w:val="24"/>
                <w:szCs w:val="24"/>
              </w:rPr>
            </w:pPr>
            <w:r w:rsidRPr="00F57E03">
              <w:rPr>
                <w:rFonts w:ascii="Perpetua" w:hAnsi="Perpetua" w:cs="ArialNarrow-Bold"/>
                <w:b/>
                <w:bCs/>
                <w:sz w:val="24"/>
                <w:szCs w:val="24"/>
              </w:rPr>
              <w:t xml:space="preserve">Liquid </w:t>
            </w:r>
          </w:p>
          <w:p w:rsidR="00F57E03" w:rsidRDefault="00F57E03" w:rsidP="00F57E03">
            <w:pPr>
              <w:autoSpaceDE w:val="0"/>
              <w:autoSpaceDN w:val="0"/>
              <w:adjustRightInd w:val="0"/>
              <w:jc w:val="both"/>
              <w:rPr>
                <w:rFonts w:ascii="Perpetua" w:hAnsi="Perpetua" w:cs="HelveticaNeue-Roman"/>
                <w:sz w:val="24"/>
                <w:szCs w:val="24"/>
              </w:rPr>
            </w:pPr>
            <w:r w:rsidRPr="00F57E03">
              <w:rPr>
                <w:rFonts w:ascii="Perpetua" w:hAnsi="Perpetua" w:cs="ArialNarrow-Bold"/>
                <w:b/>
                <w:bCs/>
                <w:sz w:val="24"/>
                <w:szCs w:val="24"/>
              </w:rPr>
              <w:t>Skim</w:t>
            </w:r>
          </w:p>
        </w:tc>
        <w:tc>
          <w:tcPr>
            <w:tcW w:w="1056" w:type="dxa"/>
          </w:tcPr>
          <w:p w:rsidR="00F57E03" w:rsidRDefault="00F57E03" w:rsidP="00F57E03">
            <w:pPr>
              <w:autoSpaceDE w:val="0"/>
              <w:autoSpaceDN w:val="0"/>
              <w:adjustRightInd w:val="0"/>
              <w:jc w:val="both"/>
              <w:rPr>
                <w:rFonts w:ascii="Perpetua" w:hAnsi="Perpetua" w:cs="HelveticaNeue-Roman"/>
                <w:sz w:val="24"/>
                <w:szCs w:val="24"/>
              </w:rPr>
            </w:pPr>
            <w:r w:rsidRPr="00F57E03">
              <w:rPr>
                <w:rFonts w:ascii="Perpetua" w:hAnsi="Perpetua" w:cs="ArialNarrow-Bold"/>
                <w:b/>
                <w:bCs/>
                <w:sz w:val="24"/>
                <w:szCs w:val="24"/>
              </w:rPr>
              <w:t>Total</w:t>
            </w:r>
          </w:p>
        </w:tc>
      </w:tr>
      <w:tr w:rsidR="00F57E03" w:rsidTr="005A5708">
        <w:trPr>
          <w:jc w:val="center"/>
        </w:trPr>
        <w:tc>
          <w:tcPr>
            <w:tcW w:w="7520" w:type="dxa"/>
          </w:tcPr>
          <w:p w:rsidR="00F57E03" w:rsidRDefault="00F57E03" w:rsidP="00F57E03">
            <w:pPr>
              <w:autoSpaceDE w:val="0"/>
              <w:autoSpaceDN w:val="0"/>
              <w:adjustRightInd w:val="0"/>
              <w:jc w:val="both"/>
              <w:rPr>
                <w:rFonts w:ascii="Perpetua" w:hAnsi="Perpetua" w:cs="HelveticaNeue-Roman"/>
                <w:sz w:val="24"/>
                <w:szCs w:val="24"/>
              </w:rPr>
            </w:pPr>
            <w:r w:rsidRPr="00F57E03">
              <w:rPr>
                <w:rFonts w:ascii="Perpetua" w:hAnsi="Perpetua" w:cs="ArialNarrow"/>
                <w:sz w:val="24"/>
                <w:szCs w:val="24"/>
              </w:rPr>
              <w:t>Sales value of total production at splitoff point</w:t>
            </w:r>
          </w:p>
        </w:tc>
        <w:tc>
          <w:tcPr>
            <w:tcW w:w="1056" w:type="dxa"/>
          </w:tcPr>
          <w:p w:rsidR="00F57E03" w:rsidRDefault="00F57E03" w:rsidP="00F57E03">
            <w:pPr>
              <w:autoSpaceDE w:val="0"/>
              <w:autoSpaceDN w:val="0"/>
              <w:adjustRightInd w:val="0"/>
              <w:jc w:val="both"/>
              <w:rPr>
                <w:rFonts w:ascii="Perpetua" w:hAnsi="Perpetua" w:cs="HelveticaNeue-Roman"/>
                <w:sz w:val="24"/>
                <w:szCs w:val="24"/>
              </w:rPr>
            </w:pPr>
          </w:p>
        </w:tc>
        <w:tc>
          <w:tcPr>
            <w:tcW w:w="1170" w:type="dxa"/>
          </w:tcPr>
          <w:p w:rsidR="00F57E03" w:rsidRDefault="00F57E03" w:rsidP="00F57E03">
            <w:pPr>
              <w:autoSpaceDE w:val="0"/>
              <w:autoSpaceDN w:val="0"/>
              <w:adjustRightInd w:val="0"/>
              <w:jc w:val="both"/>
              <w:rPr>
                <w:rFonts w:ascii="Perpetua" w:hAnsi="Perpetua" w:cs="HelveticaNeue-Roman"/>
                <w:sz w:val="24"/>
                <w:szCs w:val="24"/>
              </w:rPr>
            </w:pPr>
          </w:p>
        </w:tc>
        <w:tc>
          <w:tcPr>
            <w:tcW w:w="1056" w:type="dxa"/>
          </w:tcPr>
          <w:p w:rsidR="00F57E03" w:rsidRDefault="00F57E03" w:rsidP="00F57E03">
            <w:pPr>
              <w:autoSpaceDE w:val="0"/>
              <w:autoSpaceDN w:val="0"/>
              <w:adjustRightInd w:val="0"/>
              <w:jc w:val="both"/>
              <w:rPr>
                <w:rFonts w:ascii="Perpetua" w:hAnsi="Perpetua" w:cs="HelveticaNeue-Roman"/>
                <w:sz w:val="24"/>
                <w:szCs w:val="24"/>
              </w:rPr>
            </w:pPr>
          </w:p>
        </w:tc>
      </w:tr>
      <w:tr w:rsidR="00F57E03" w:rsidTr="005A5708">
        <w:trPr>
          <w:jc w:val="center"/>
        </w:trPr>
        <w:tc>
          <w:tcPr>
            <w:tcW w:w="7520" w:type="dxa"/>
          </w:tcPr>
          <w:p w:rsidR="00F57E03" w:rsidRDefault="00F57E03" w:rsidP="00F57E03">
            <w:pPr>
              <w:autoSpaceDE w:val="0"/>
              <w:autoSpaceDN w:val="0"/>
              <w:adjustRightInd w:val="0"/>
              <w:jc w:val="both"/>
              <w:rPr>
                <w:rFonts w:ascii="Perpetua" w:hAnsi="Perpetua" w:cs="HelveticaNeue-Roman"/>
                <w:sz w:val="24"/>
                <w:szCs w:val="24"/>
              </w:rPr>
            </w:pPr>
            <w:r w:rsidRPr="00F57E03">
              <w:rPr>
                <w:rFonts w:ascii="Perpetua" w:hAnsi="Perpetua" w:cs="ArialNarrow"/>
                <w:sz w:val="24"/>
                <w:szCs w:val="24"/>
              </w:rPr>
              <w:t>(25,000 gallons × $8 per gallon; 75,000 gallons × $4 per gallon)</w:t>
            </w:r>
          </w:p>
        </w:tc>
        <w:tc>
          <w:tcPr>
            <w:tcW w:w="1056" w:type="dxa"/>
          </w:tcPr>
          <w:p w:rsidR="00F57E03" w:rsidRDefault="00F57E03" w:rsidP="005A5708">
            <w:pPr>
              <w:autoSpaceDE w:val="0"/>
              <w:autoSpaceDN w:val="0"/>
              <w:adjustRightInd w:val="0"/>
              <w:jc w:val="right"/>
              <w:rPr>
                <w:rFonts w:ascii="Perpetua" w:hAnsi="Perpetua" w:cs="HelveticaNeue-Roman"/>
                <w:sz w:val="24"/>
                <w:szCs w:val="24"/>
              </w:rPr>
            </w:pPr>
            <w:r>
              <w:rPr>
                <w:rFonts w:ascii="Perpetua" w:hAnsi="Perpetua" w:cs="ArialNarrow"/>
                <w:sz w:val="24"/>
                <w:szCs w:val="24"/>
              </w:rPr>
              <w:t>$</w:t>
            </w:r>
            <w:r w:rsidRPr="00F57E03">
              <w:rPr>
                <w:rFonts w:ascii="Perpetua" w:hAnsi="Perpetua" w:cs="ArialNarrow"/>
                <w:sz w:val="24"/>
                <w:szCs w:val="24"/>
              </w:rPr>
              <w:t>200,000</w:t>
            </w:r>
          </w:p>
        </w:tc>
        <w:tc>
          <w:tcPr>
            <w:tcW w:w="1170" w:type="dxa"/>
          </w:tcPr>
          <w:p w:rsidR="00F57E03" w:rsidRDefault="00F57E03" w:rsidP="005A5708">
            <w:pPr>
              <w:autoSpaceDE w:val="0"/>
              <w:autoSpaceDN w:val="0"/>
              <w:adjustRightInd w:val="0"/>
              <w:jc w:val="right"/>
              <w:rPr>
                <w:rFonts w:ascii="Perpetua" w:hAnsi="Perpetua" w:cs="HelveticaNeue-Roman"/>
                <w:sz w:val="24"/>
                <w:szCs w:val="24"/>
              </w:rPr>
            </w:pPr>
            <w:r w:rsidRPr="00F57E03">
              <w:rPr>
                <w:rFonts w:ascii="Perpetua" w:hAnsi="Perpetua" w:cs="ArialNarrow"/>
                <w:sz w:val="24"/>
                <w:szCs w:val="24"/>
              </w:rPr>
              <w:t>$300,000</w:t>
            </w:r>
          </w:p>
        </w:tc>
        <w:tc>
          <w:tcPr>
            <w:tcW w:w="1056" w:type="dxa"/>
          </w:tcPr>
          <w:p w:rsidR="00F57E03" w:rsidRDefault="00F57E03" w:rsidP="005A5708">
            <w:pPr>
              <w:autoSpaceDE w:val="0"/>
              <w:autoSpaceDN w:val="0"/>
              <w:adjustRightInd w:val="0"/>
              <w:jc w:val="right"/>
              <w:rPr>
                <w:rFonts w:ascii="Perpetua" w:hAnsi="Perpetua" w:cs="HelveticaNeue-Roman"/>
                <w:sz w:val="24"/>
                <w:szCs w:val="24"/>
              </w:rPr>
            </w:pPr>
            <w:r w:rsidRPr="00F57E03">
              <w:rPr>
                <w:rFonts w:ascii="Perpetua" w:hAnsi="Perpetua" w:cs="ArialNarrow"/>
                <w:sz w:val="24"/>
                <w:szCs w:val="24"/>
              </w:rPr>
              <w:t>$</w:t>
            </w:r>
            <w:r>
              <w:rPr>
                <w:rFonts w:ascii="Perpetua" w:hAnsi="Perpetua" w:cs="ArialNarrow"/>
                <w:sz w:val="24"/>
                <w:szCs w:val="24"/>
              </w:rPr>
              <w:t>5</w:t>
            </w:r>
            <w:r w:rsidRPr="00F57E03">
              <w:rPr>
                <w:rFonts w:ascii="Perpetua" w:hAnsi="Perpetua" w:cs="ArialNarrow"/>
                <w:sz w:val="24"/>
                <w:szCs w:val="24"/>
              </w:rPr>
              <w:t>00,000</w:t>
            </w:r>
          </w:p>
        </w:tc>
      </w:tr>
      <w:tr w:rsidR="00F57E03" w:rsidTr="005A5708">
        <w:trPr>
          <w:jc w:val="center"/>
        </w:trPr>
        <w:tc>
          <w:tcPr>
            <w:tcW w:w="7520" w:type="dxa"/>
          </w:tcPr>
          <w:p w:rsidR="00F57E03" w:rsidRDefault="00F57E03" w:rsidP="00F57E03">
            <w:pPr>
              <w:autoSpaceDE w:val="0"/>
              <w:autoSpaceDN w:val="0"/>
              <w:adjustRightInd w:val="0"/>
              <w:jc w:val="both"/>
              <w:rPr>
                <w:rFonts w:ascii="Perpetua" w:hAnsi="Perpetua" w:cs="HelveticaNeue-Roman"/>
                <w:sz w:val="24"/>
                <w:szCs w:val="24"/>
              </w:rPr>
            </w:pPr>
            <w:r w:rsidRPr="00F57E03">
              <w:rPr>
                <w:rFonts w:ascii="Perpetua" w:hAnsi="Perpetua" w:cs="ArialNarrow"/>
                <w:sz w:val="24"/>
                <w:szCs w:val="24"/>
              </w:rPr>
              <w:t>Weighting ($200,000 ÷ $500,000; $300,000 ÷ 500,000)</w:t>
            </w:r>
          </w:p>
        </w:tc>
        <w:tc>
          <w:tcPr>
            <w:tcW w:w="1056" w:type="dxa"/>
          </w:tcPr>
          <w:p w:rsidR="00F57E03" w:rsidRDefault="00F57E03" w:rsidP="005A5708">
            <w:pPr>
              <w:autoSpaceDE w:val="0"/>
              <w:autoSpaceDN w:val="0"/>
              <w:adjustRightInd w:val="0"/>
              <w:jc w:val="right"/>
              <w:rPr>
                <w:rFonts w:ascii="Perpetua" w:hAnsi="Perpetua" w:cs="HelveticaNeue-Roman"/>
                <w:sz w:val="24"/>
                <w:szCs w:val="24"/>
              </w:rPr>
            </w:pPr>
            <w:r w:rsidRPr="00F57E03">
              <w:rPr>
                <w:rFonts w:ascii="Perpetua" w:hAnsi="Perpetua" w:cs="ArialNarrow"/>
                <w:sz w:val="24"/>
                <w:szCs w:val="24"/>
              </w:rPr>
              <w:t>0.40</w:t>
            </w:r>
          </w:p>
        </w:tc>
        <w:tc>
          <w:tcPr>
            <w:tcW w:w="1170" w:type="dxa"/>
          </w:tcPr>
          <w:p w:rsidR="00F57E03" w:rsidRDefault="00F57E03" w:rsidP="005A5708">
            <w:pPr>
              <w:autoSpaceDE w:val="0"/>
              <w:autoSpaceDN w:val="0"/>
              <w:adjustRightInd w:val="0"/>
              <w:jc w:val="right"/>
              <w:rPr>
                <w:rFonts w:ascii="Perpetua" w:hAnsi="Perpetua" w:cs="HelveticaNeue-Roman"/>
                <w:sz w:val="24"/>
                <w:szCs w:val="24"/>
              </w:rPr>
            </w:pPr>
            <w:r w:rsidRPr="00F57E03">
              <w:rPr>
                <w:rFonts w:ascii="Perpetua" w:hAnsi="Perpetua" w:cs="ArialNarrow"/>
                <w:sz w:val="24"/>
                <w:szCs w:val="24"/>
              </w:rPr>
              <w:t>0. 60</w:t>
            </w:r>
          </w:p>
        </w:tc>
        <w:tc>
          <w:tcPr>
            <w:tcW w:w="1056" w:type="dxa"/>
          </w:tcPr>
          <w:p w:rsidR="00F57E03" w:rsidRDefault="00F57E03" w:rsidP="005A5708">
            <w:pPr>
              <w:autoSpaceDE w:val="0"/>
              <w:autoSpaceDN w:val="0"/>
              <w:adjustRightInd w:val="0"/>
              <w:jc w:val="right"/>
              <w:rPr>
                <w:rFonts w:ascii="Perpetua" w:hAnsi="Perpetua" w:cs="HelveticaNeue-Roman"/>
                <w:sz w:val="24"/>
                <w:szCs w:val="24"/>
              </w:rPr>
            </w:pPr>
          </w:p>
        </w:tc>
      </w:tr>
      <w:tr w:rsidR="00F57E03" w:rsidTr="005A5708">
        <w:trPr>
          <w:jc w:val="center"/>
        </w:trPr>
        <w:tc>
          <w:tcPr>
            <w:tcW w:w="7520" w:type="dxa"/>
          </w:tcPr>
          <w:p w:rsidR="00F57E03" w:rsidRDefault="00F57E03" w:rsidP="00F57E03">
            <w:pPr>
              <w:autoSpaceDE w:val="0"/>
              <w:autoSpaceDN w:val="0"/>
              <w:adjustRightInd w:val="0"/>
              <w:jc w:val="both"/>
              <w:rPr>
                <w:rFonts w:ascii="Perpetua" w:hAnsi="Perpetua" w:cs="HelveticaNeue-Roman"/>
                <w:sz w:val="24"/>
                <w:szCs w:val="24"/>
              </w:rPr>
            </w:pPr>
            <w:r w:rsidRPr="00F57E03">
              <w:rPr>
                <w:rFonts w:ascii="Perpetua" w:hAnsi="Perpetua" w:cs="ArialNarrow"/>
                <w:sz w:val="24"/>
                <w:szCs w:val="24"/>
              </w:rPr>
              <w:t>Joint costs allocated (0.40 × $400,000; 0.60 × $400,000)</w:t>
            </w:r>
          </w:p>
        </w:tc>
        <w:tc>
          <w:tcPr>
            <w:tcW w:w="1056" w:type="dxa"/>
          </w:tcPr>
          <w:p w:rsidR="00F57E03" w:rsidRDefault="00F57E03" w:rsidP="005A5708">
            <w:pPr>
              <w:autoSpaceDE w:val="0"/>
              <w:autoSpaceDN w:val="0"/>
              <w:adjustRightInd w:val="0"/>
              <w:jc w:val="right"/>
              <w:rPr>
                <w:rFonts w:ascii="Perpetua" w:hAnsi="Perpetua" w:cs="HelveticaNeue-Roman"/>
                <w:sz w:val="24"/>
                <w:szCs w:val="24"/>
              </w:rPr>
            </w:pPr>
            <w:r w:rsidRPr="00F57E03">
              <w:rPr>
                <w:rFonts w:ascii="Perpetua" w:hAnsi="Perpetua" w:cs="ArialNarrow"/>
                <w:sz w:val="24"/>
                <w:szCs w:val="24"/>
              </w:rPr>
              <w:t>$160,000</w:t>
            </w:r>
          </w:p>
        </w:tc>
        <w:tc>
          <w:tcPr>
            <w:tcW w:w="1170" w:type="dxa"/>
          </w:tcPr>
          <w:p w:rsidR="00F57E03" w:rsidRDefault="00F57E03" w:rsidP="005A5708">
            <w:pPr>
              <w:autoSpaceDE w:val="0"/>
              <w:autoSpaceDN w:val="0"/>
              <w:adjustRightInd w:val="0"/>
              <w:jc w:val="right"/>
              <w:rPr>
                <w:rFonts w:ascii="Perpetua" w:hAnsi="Perpetua" w:cs="HelveticaNeue-Roman"/>
                <w:sz w:val="24"/>
                <w:szCs w:val="24"/>
              </w:rPr>
            </w:pPr>
            <w:r w:rsidRPr="00F57E03">
              <w:rPr>
                <w:rFonts w:ascii="Perpetua" w:hAnsi="Perpetua" w:cs="ArialNarrow"/>
                <w:sz w:val="24"/>
                <w:szCs w:val="24"/>
              </w:rPr>
              <w:t>$240,000</w:t>
            </w:r>
          </w:p>
        </w:tc>
        <w:tc>
          <w:tcPr>
            <w:tcW w:w="1056" w:type="dxa"/>
          </w:tcPr>
          <w:p w:rsidR="00F57E03" w:rsidRDefault="00F57E03" w:rsidP="005A5708">
            <w:pPr>
              <w:autoSpaceDE w:val="0"/>
              <w:autoSpaceDN w:val="0"/>
              <w:adjustRightInd w:val="0"/>
              <w:jc w:val="right"/>
              <w:rPr>
                <w:rFonts w:ascii="Perpetua" w:hAnsi="Perpetua" w:cs="HelveticaNeue-Roman"/>
                <w:sz w:val="24"/>
                <w:szCs w:val="24"/>
              </w:rPr>
            </w:pPr>
            <w:r>
              <w:rPr>
                <w:rFonts w:ascii="Perpetua" w:hAnsi="Perpetua" w:cs="HelveticaNeue-Roman"/>
                <w:sz w:val="24"/>
                <w:szCs w:val="24"/>
              </w:rPr>
              <w:t>400,000</w:t>
            </w:r>
          </w:p>
        </w:tc>
      </w:tr>
      <w:tr w:rsidR="00F57E03" w:rsidTr="005A5708">
        <w:trPr>
          <w:jc w:val="center"/>
        </w:trPr>
        <w:tc>
          <w:tcPr>
            <w:tcW w:w="7520" w:type="dxa"/>
          </w:tcPr>
          <w:p w:rsidR="00F57E03" w:rsidRDefault="00F57E03" w:rsidP="00F57E03">
            <w:pPr>
              <w:autoSpaceDE w:val="0"/>
              <w:autoSpaceDN w:val="0"/>
              <w:adjustRightInd w:val="0"/>
              <w:jc w:val="both"/>
              <w:rPr>
                <w:rFonts w:ascii="Perpetua" w:hAnsi="Perpetua" w:cs="HelveticaNeue-Roman"/>
                <w:sz w:val="24"/>
                <w:szCs w:val="24"/>
              </w:rPr>
            </w:pPr>
            <w:r w:rsidRPr="00F57E03">
              <w:rPr>
                <w:rFonts w:ascii="Perpetua" w:hAnsi="Perpetua" w:cs="ArialNarrow"/>
                <w:sz w:val="24"/>
                <w:szCs w:val="24"/>
              </w:rPr>
              <w:t>Joint production cost per gallon</w:t>
            </w:r>
          </w:p>
        </w:tc>
        <w:tc>
          <w:tcPr>
            <w:tcW w:w="1056" w:type="dxa"/>
          </w:tcPr>
          <w:p w:rsidR="00F57E03" w:rsidRDefault="00F57E03" w:rsidP="005A5708">
            <w:pPr>
              <w:autoSpaceDE w:val="0"/>
              <w:autoSpaceDN w:val="0"/>
              <w:adjustRightInd w:val="0"/>
              <w:jc w:val="right"/>
              <w:rPr>
                <w:rFonts w:ascii="Perpetua" w:hAnsi="Perpetua" w:cs="HelveticaNeue-Roman"/>
                <w:sz w:val="24"/>
                <w:szCs w:val="24"/>
              </w:rPr>
            </w:pPr>
          </w:p>
        </w:tc>
        <w:tc>
          <w:tcPr>
            <w:tcW w:w="1170" w:type="dxa"/>
          </w:tcPr>
          <w:p w:rsidR="00F57E03" w:rsidRDefault="00F57E03" w:rsidP="005A5708">
            <w:pPr>
              <w:autoSpaceDE w:val="0"/>
              <w:autoSpaceDN w:val="0"/>
              <w:adjustRightInd w:val="0"/>
              <w:jc w:val="right"/>
              <w:rPr>
                <w:rFonts w:ascii="Perpetua" w:hAnsi="Perpetua" w:cs="HelveticaNeue-Roman"/>
                <w:sz w:val="24"/>
                <w:szCs w:val="24"/>
              </w:rPr>
            </w:pPr>
          </w:p>
        </w:tc>
        <w:tc>
          <w:tcPr>
            <w:tcW w:w="1056" w:type="dxa"/>
          </w:tcPr>
          <w:p w:rsidR="00F57E03" w:rsidRDefault="00F57E03" w:rsidP="005A5708">
            <w:pPr>
              <w:autoSpaceDE w:val="0"/>
              <w:autoSpaceDN w:val="0"/>
              <w:adjustRightInd w:val="0"/>
              <w:jc w:val="right"/>
              <w:rPr>
                <w:rFonts w:ascii="Perpetua" w:hAnsi="Perpetua" w:cs="HelveticaNeue-Roman"/>
                <w:sz w:val="24"/>
                <w:szCs w:val="24"/>
              </w:rPr>
            </w:pPr>
          </w:p>
        </w:tc>
      </w:tr>
      <w:tr w:rsidR="00F57E03" w:rsidTr="005A5708">
        <w:trPr>
          <w:jc w:val="center"/>
        </w:trPr>
        <w:tc>
          <w:tcPr>
            <w:tcW w:w="7520" w:type="dxa"/>
          </w:tcPr>
          <w:p w:rsidR="00F57E03" w:rsidRDefault="00F57E03" w:rsidP="00F57E03">
            <w:pPr>
              <w:autoSpaceDE w:val="0"/>
              <w:autoSpaceDN w:val="0"/>
              <w:adjustRightInd w:val="0"/>
              <w:jc w:val="both"/>
              <w:rPr>
                <w:rFonts w:ascii="Perpetua" w:hAnsi="Perpetua" w:cs="HelveticaNeue-Roman"/>
                <w:sz w:val="24"/>
                <w:szCs w:val="24"/>
              </w:rPr>
            </w:pPr>
            <w:r w:rsidRPr="00F57E03">
              <w:rPr>
                <w:rFonts w:ascii="Perpetua" w:hAnsi="Perpetua" w:cs="ArialNarrow"/>
                <w:sz w:val="24"/>
                <w:szCs w:val="24"/>
              </w:rPr>
              <w:t>($160,000 ÷ 25,000 gallons; $240,000 ÷ 75,000 gallons)</w:t>
            </w:r>
          </w:p>
        </w:tc>
        <w:tc>
          <w:tcPr>
            <w:tcW w:w="1056" w:type="dxa"/>
          </w:tcPr>
          <w:p w:rsidR="00F57E03" w:rsidRDefault="005A5708" w:rsidP="005A5708">
            <w:pPr>
              <w:autoSpaceDE w:val="0"/>
              <w:autoSpaceDN w:val="0"/>
              <w:adjustRightInd w:val="0"/>
              <w:jc w:val="right"/>
              <w:rPr>
                <w:rFonts w:ascii="Perpetua" w:hAnsi="Perpetua" w:cs="HelveticaNeue-Roman"/>
                <w:sz w:val="24"/>
                <w:szCs w:val="24"/>
              </w:rPr>
            </w:pPr>
            <w:r>
              <w:rPr>
                <w:rFonts w:ascii="Perpetua" w:hAnsi="Perpetua" w:cs="ArialNarrow"/>
                <w:sz w:val="24"/>
                <w:szCs w:val="24"/>
              </w:rPr>
              <w:t>$</w:t>
            </w:r>
            <w:r w:rsidR="00F57E03" w:rsidRPr="00F57E03">
              <w:rPr>
                <w:rFonts w:ascii="Perpetua" w:hAnsi="Perpetua" w:cs="ArialNarrow"/>
                <w:sz w:val="24"/>
                <w:szCs w:val="24"/>
              </w:rPr>
              <w:t>6.40</w:t>
            </w:r>
          </w:p>
        </w:tc>
        <w:tc>
          <w:tcPr>
            <w:tcW w:w="1170" w:type="dxa"/>
          </w:tcPr>
          <w:p w:rsidR="00F57E03" w:rsidRDefault="005A5708" w:rsidP="005A5708">
            <w:pPr>
              <w:autoSpaceDE w:val="0"/>
              <w:autoSpaceDN w:val="0"/>
              <w:adjustRightInd w:val="0"/>
              <w:jc w:val="right"/>
              <w:rPr>
                <w:rFonts w:ascii="Perpetua" w:hAnsi="Perpetua" w:cs="HelveticaNeue-Roman"/>
                <w:sz w:val="24"/>
                <w:szCs w:val="24"/>
              </w:rPr>
            </w:pPr>
            <w:r>
              <w:rPr>
                <w:rFonts w:ascii="Perpetua" w:hAnsi="Perpetua" w:cs="HelveticaNeue-Roman"/>
                <w:sz w:val="24"/>
                <w:szCs w:val="24"/>
              </w:rPr>
              <w:t>$</w:t>
            </w:r>
            <w:r w:rsidR="00F57E03">
              <w:rPr>
                <w:rFonts w:ascii="Perpetua" w:hAnsi="Perpetua" w:cs="HelveticaNeue-Roman"/>
                <w:sz w:val="24"/>
                <w:szCs w:val="24"/>
              </w:rPr>
              <w:t>3.20</w:t>
            </w:r>
          </w:p>
        </w:tc>
        <w:tc>
          <w:tcPr>
            <w:tcW w:w="1056" w:type="dxa"/>
          </w:tcPr>
          <w:p w:rsidR="00F57E03" w:rsidRDefault="00F57E03" w:rsidP="005A5708">
            <w:pPr>
              <w:autoSpaceDE w:val="0"/>
              <w:autoSpaceDN w:val="0"/>
              <w:adjustRightInd w:val="0"/>
              <w:jc w:val="right"/>
              <w:rPr>
                <w:rFonts w:ascii="Perpetua" w:hAnsi="Perpetua" w:cs="HelveticaNeue-Roman"/>
                <w:sz w:val="24"/>
                <w:szCs w:val="24"/>
              </w:rPr>
            </w:pPr>
          </w:p>
        </w:tc>
      </w:tr>
      <w:tr w:rsidR="005A5708" w:rsidTr="005A5708">
        <w:trPr>
          <w:jc w:val="center"/>
        </w:trPr>
        <w:tc>
          <w:tcPr>
            <w:tcW w:w="7520" w:type="dxa"/>
          </w:tcPr>
          <w:p w:rsidR="005A5708" w:rsidRPr="00F57E03" w:rsidRDefault="005A5708" w:rsidP="00F57E03">
            <w:pPr>
              <w:autoSpaceDE w:val="0"/>
              <w:autoSpaceDN w:val="0"/>
              <w:adjustRightInd w:val="0"/>
              <w:jc w:val="both"/>
              <w:rPr>
                <w:rFonts w:ascii="Perpetua" w:hAnsi="Perpetua" w:cs="ArialNarrow"/>
                <w:sz w:val="24"/>
                <w:szCs w:val="24"/>
              </w:rPr>
            </w:pPr>
            <w:r w:rsidRPr="005A5708">
              <w:rPr>
                <w:rFonts w:ascii="Perpetua" w:hAnsi="Perpetua" w:cs="ArialNarrow-Bold"/>
                <w:b/>
                <w:bCs/>
                <w:sz w:val="24"/>
                <w:szCs w:val="24"/>
              </w:rPr>
              <w:lastRenderedPageBreak/>
              <w:t>PANEL B: Product-Line Income Statement Using Sales Value at Splitoff Method for May 2012</w:t>
            </w:r>
          </w:p>
        </w:tc>
        <w:tc>
          <w:tcPr>
            <w:tcW w:w="1056" w:type="dxa"/>
          </w:tcPr>
          <w:p w:rsidR="005A5708" w:rsidRPr="00F57E03" w:rsidRDefault="005A5708" w:rsidP="005A5708">
            <w:pPr>
              <w:autoSpaceDE w:val="0"/>
              <w:autoSpaceDN w:val="0"/>
              <w:adjustRightInd w:val="0"/>
              <w:jc w:val="right"/>
              <w:rPr>
                <w:rFonts w:ascii="Perpetua" w:hAnsi="Perpetua" w:cs="ArialNarrow"/>
                <w:sz w:val="24"/>
                <w:szCs w:val="24"/>
              </w:rPr>
            </w:pPr>
            <w:r w:rsidRPr="005A5708">
              <w:rPr>
                <w:rFonts w:ascii="Perpetua" w:hAnsi="Perpetua" w:cs="ArialNarrow-Bold"/>
                <w:b/>
                <w:bCs/>
                <w:sz w:val="24"/>
                <w:szCs w:val="24"/>
              </w:rPr>
              <w:t>Cream</w:t>
            </w:r>
          </w:p>
        </w:tc>
        <w:tc>
          <w:tcPr>
            <w:tcW w:w="1170" w:type="dxa"/>
          </w:tcPr>
          <w:p w:rsidR="005A5708" w:rsidRDefault="005A5708" w:rsidP="005A5708">
            <w:pPr>
              <w:autoSpaceDE w:val="0"/>
              <w:autoSpaceDN w:val="0"/>
              <w:adjustRightInd w:val="0"/>
              <w:jc w:val="right"/>
              <w:rPr>
                <w:rFonts w:ascii="Perpetua" w:hAnsi="Perpetua" w:cs="HelveticaNeue-Roman"/>
                <w:sz w:val="24"/>
                <w:szCs w:val="24"/>
              </w:rPr>
            </w:pPr>
            <w:r w:rsidRPr="005A5708">
              <w:rPr>
                <w:rFonts w:ascii="Perpetua" w:hAnsi="Perpetua" w:cs="ArialNarrow-Bold"/>
                <w:b/>
                <w:bCs/>
                <w:sz w:val="24"/>
                <w:szCs w:val="24"/>
              </w:rPr>
              <w:t>Liquid Skim</w:t>
            </w:r>
          </w:p>
        </w:tc>
        <w:tc>
          <w:tcPr>
            <w:tcW w:w="1056" w:type="dxa"/>
          </w:tcPr>
          <w:p w:rsidR="005A5708" w:rsidRDefault="005A5708" w:rsidP="005A5708">
            <w:pPr>
              <w:autoSpaceDE w:val="0"/>
              <w:autoSpaceDN w:val="0"/>
              <w:adjustRightInd w:val="0"/>
              <w:jc w:val="right"/>
              <w:rPr>
                <w:rFonts w:ascii="Perpetua" w:hAnsi="Perpetua" w:cs="HelveticaNeue-Roman"/>
                <w:sz w:val="24"/>
                <w:szCs w:val="24"/>
              </w:rPr>
            </w:pPr>
            <w:r w:rsidRPr="005A5708">
              <w:rPr>
                <w:rFonts w:ascii="Perpetua" w:hAnsi="Perpetua" w:cs="ArialNarrow-Bold"/>
                <w:b/>
                <w:bCs/>
                <w:sz w:val="24"/>
                <w:szCs w:val="24"/>
              </w:rPr>
              <w:t>Total</w:t>
            </w:r>
          </w:p>
        </w:tc>
      </w:tr>
      <w:tr w:rsidR="005A5708" w:rsidTr="005A5708">
        <w:trPr>
          <w:jc w:val="center"/>
        </w:trPr>
        <w:tc>
          <w:tcPr>
            <w:tcW w:w="7520" w:type="dxa"/>
          </w:tcPr>
          <w:p w:rsidR="005A5708" w:rsidRPr="00F57E03" w:rsidRDefault="005A5708" w:rsidP="00F57E03">
            <w:pPr>
              <w:autoSpaceDE w:val="0"/>
              <w:autoSpaceDN w:val="0"/>
              <w:adjustRightInd w:val="0"/>
              <w:jc w:val="both"/>
              <w:rPr>
                <w:rFonts w:ascii="Perpetua" w:hAnsi="Perpetua" w:cs="ArialNarrow"/>
                <w:sz w:val="24"/>
                <w:szCs w:val="24"/>
              </w:rPr>
            </w:pPr>
            <w:r w:rsidRPr="005A5708">
              <w:rPr>
                <w:rFonts w:ascii="Perpetua" w:hAnsi="Perpetua" w:cs="ArialNarrow"/>
                <w:sz w:val="24"/>
                <w:szCs w:val="24"/>
              </w:rPr>
              <w:t>Revenues (20,000 gallons × $8 per gallon; 30,000 gallons × $4 per gallon)</w:t>
            </w:r>
          </w:p>
        </w:tc>
        <w:tc>
          <w:tcPr>
            <w:tcW w:w="1056" w:type="dxa"/>
          </w:tcPr>
          <w:p w:rsidR="005A5708" w:rsidRPr="00F57E03" w:rsidRDefault="005A5708" w:rsidP="005A5708">
            <w:pPr>
              <w:autoSpaceDE w:val="0"/>
              <w:autoSpaceDN w:val="0"/>
              <w:adjustRightInd w:val="0"/>
              <w:jc w:val="right"/>
              <w:rPr>
                <w:rFonts w:ascii="Perpetua" w:hAnsi="Perpetua" w:cs="ArialNarrow"/>
                <w:sz w:val="24"/>
                <w:szCs w:val="24"/>
              </w:rPr>
            </w:pPr>
            <w:r>
              <w:rPr>
                <w:rFonts w:ascii="Perpetua" w:hAnsi="Perpetua" w:cs="ArialNarrow"/>
                <w:sz w:val="24"/>
                <w:szCs w:val="24"/>
              </w:rPr>
              <w:t>$</w:t>
            </w:r>
            <w:r w:rsidRPr="005A5708">
              <w:rPr>
                <w:rFonts w:ascii="Perpetua" w:hAnsi="Perpetua" w:cs="ArialNarrow"/>
                <w:sz w:val="24"/>
                <w:szCs w:val="24"/>
              </w:rPr>
              <w:t>160,000</w:t>
            </w:r>
          </w:p>
        </w:tc>
        <w:tc>
          <w:tcPr>
            <w:tcW w:w="1170" w:type="dxa"/>
          </w:tcPr>
          <w:p w:rsidR="005A5708" w:rsidRDefault="005A5708" w:rsidP="005A5708">
            <w:pPr>
              <w:autoSpaceDE w:val="0"/>
              <w:autoSpaceDN w:val="0"/>
              <w:adjustRightInd w:val="0"/>
              <w:jc w:val="right"/>
              <w:rPr>
                <w:rFonts w:ascii="Perpetua" w:hAnsi="Perpetua" w:cs="HelveticaNeue-Roman"/>
                <w:sz w:val="24"/>
                <w:szCs w:val="24"/>
              </w:rPr>
            </w:pPr>
            <w:r w:rsidRPr="005A5708">
              <w:rPr>
                <w:rFonts w:ascii="Perpetua" w:hAnsi="Perpetua" w:cs="ArialNarrow"/>
                <w:sz w:val="24"/>
                <w:szCs w:val="24"/>
              </w:rPr>
              <w:t>$120,000</w:t>
            </w:r>
          </w:p>
        </w:tc>
        <w:tc>
          <w:tcPr>
            <w:tcW w:w="1056" w:type="dxa"/>
          </w:tcPr>
          <w:p w:rsidR="005A5708" w:rsidRDefault="005A5708" w:rsidP="005A5708">
            <w:pPr>
              <w:autoSpaceDE w:val="0"/>
              <w:autoSpaceDN w:val="0"/>
              <w:adjustRightInd w:val="0"/>
              <w:jc w:val="right"/>
              <w:rPr>
                <w:rFonts w:ascii="Perpetua" w:hAnsi="Perpetua" w:cs="HelveticaNeue-Roman"/>
                <w:sz w:val="24"/>
                <w:szCs w:val="24"/>
              </w:rPr>
            </w:pPr>
            <w:r>
              <w:rPr>
                <w:rFonts w:ascii="Perpetua" w:hAnsi="Perpetua" w:cs="HelveticaNeue-Roman"/>
                <w:sz w:val="24"/>
                <w:szCs w:val="24"/>
              </w:rPr>
              <w:t>$280,000</w:t>
            </w:r>
          </w:p>
        </w:tc>
      </w:tr>
      <w:tr w:rsidR="005A5708" w:rsidTr="005A5708">
        <w:trPr>
          <w:jc w:val="center"/>
        </w:trPr>
        <w:tc>
          <w:tcPr>
            <w:tcW w:w="7520" w:type="dxa"/>
          </w:tcPr>
          <w:p w:rsidR="005A5708" w:rsidRPr="00F57E03" w:rsidRDefault="005A5708" w:rsidP="00F57E03">
            <w:pPr>
              <w:autoSpaceDE w:val="0"/>
              <w:autoSpaceDN w:val="0"/>
              <w:adjustRightInd w:val="0"/>
              <w:jc w:val="both"/>
              <w:rPr>
                <w:rFonts w:ascii="Perpetua" w:hAnsi="Perpetua" w:cs="ArialNarrow"/>
                <w:sz w:val="24"/>
                <w:szCs w:val="24"/>
              </w:rPr>
            </w:pPr>
            <w:r w:rsidRPr="005A5708">
              <w:rPr>
                <w:rFonts w:ascii="Perpetua" w:hAnsi="Perpetua" w:cs="ArialNarrow"/>
                <w:sz w:val="24"/>
                <w:szCs w:val="24"/>
              </w:rPr>
              <w:t>Cost of goods sold (joint costs)</w:t>
            </w:r>
          </w:p>
        </w:tc>
        <w:tc>
          <w:tcPr>
            <w:tcW w:w="1056" w:type="dxa"/>
          </w:tcPr>
          <w:p w:rsidR="005A5708" w:rsidRPr="00F57E03" w:rsidRDefault="005A5708" w:rsidP="005A5708">
            <w:pPr>
              <w:autoSpaceDE w:val="0"/>
              <w:autoSpaceDN w:val="0"/>
              <w:adjustRightInd w:val="0"/>
              <w:jc w:val="right"/>
              <w:rPr>
                <w:rFonts w:ascii="Perpetua" w:hAnsi="Perpetua" w:cs="ArialNarrow"/>
                <w:sz w:val="24"/>
                <w:szCs w:val="24"/>
              </w:rPr>
            </w:pPr>
          </w:p>
        </w:tc>
        <w:tc>
          <w:tcPr>
            <w:tcW w:w="1170" w:type="dxa"/>
          </w:tcPr>
          <w:p w:rsidR="005A5708" w:rsidRDefault="005A5708" w:rsidP="005A5708">
            <w:pPr>
              <w:autoSpaceDE w:val="0"/>
              <w:autoSpaceDN w:val="0"/>
              <w:adjustRightInd w:val="0"/>
              <w:jc w:val="right"/>
              <w:rPr>
                <w:rFonts w:ascii="Perpetua" w:hAnsi="Perpetua" w:cs="HelveticaNeue-Roman"/>
                <w:sz w:val="24"/>
                <w:szCs w:val="24"/>
              </w:rPr>
            </w:pPr>
          </w:p>
        </w:tc>
        <w:tc>
          <w:tcPr>
            <w:tcW w:w="1056" w:type="dxa"/>
          </w:tcPr>
          <w:p w:rsidR="005A5708" w:rsidRDefault="005A5708" w:rsidP="005A5708">
            <w:pPr>
              <w:autoSpaceDE w:val="0"/>
              <w:autoSpaceDN w:val="0"/>
              <w:adjustRightInd w:val="0"/>
              <w:jc w:val="right"/>
              <w:rPr>
                <w:rFonts w:ascii="Perpetua" w:hAnsi="Perpetua" w:cs="HelveticaNeue-Roman"/>
                <w:sz w:val="24"/>
                <w:szCs w:val="24"/>
              </w:rPr>
            </w:pPr>
          </w:p>
        </w:tc>
      </w:tr>
      <w:tr w:rsidR="005A5708" w:rsidTr="005A5708">
        <w:trPr>
          <w:jc w:val="center"/>
        </w:trPr>
        <w:tc>
          <w:tcPr>
            <w:tcW w:w="7520" w:type="dxa"/>
          </w:tcPr>
          <w:p w:rsidR="005A5708" w:rsidRPr="00F57E03" w:rsidRDefault="005A5708" w:rsidP="00F57E03">
            <w:pPr>
              <w:autoSpaceDE w:val="0"/>
              <w:autoSpaceDN w:val="0"/>
              <w:adjustRightInd w:val="0"/>
              <w:jc w:val="both"/>
              <w:rPr>
                <w:rFonts w:ascii="Perpetua" w:hAnsi="Perpetua" w:cs="ArialNarrow"/>
                <w:sz w:val="24"/>
                <w:szCs w:val="24"/>
              </w:rPr>
            </w:pPr>
            <w:r w:rsidRPr="005A5708">
              <w:rPr>
                <w:rFonts w:ascii="Perpetua" w:hAnsi="Perpetua" w:cs="ArialNarrow"/>
                <w:sz w:val="24"/>
                <w:szCs w:val="24"/>
              </w:rPr>
              <w:t>Production costs (0.40 × $400,000; 0.60 × $400,000)</w:t>
            </w:r>
          </w:p>
        </w:tc>
        <w:tc>
          <w:tcPr>
            <w:tcW w:w="1056" w:type="dxa"/>
          </w:tcPr>
          <w:p w:rsidR="005A5708" w:rsidRPr="00F57E03" w:rsidRDefault="005A5708" w:rsidP="005A5708">
            <w:pPr>
              <w:autoSpaceDE w:val="0"/>
              <w:autoSpaceDN w:val="0"/>
              <w:adjustRightInd w:val="0"/>
              <w:jc w:val="right"/>
              <w:rPr>
                <w:rFonts w:ascii="Perpetua" w:hAnsi="Perpetua" w:cs="ArialNarrow"/>
                <w:sz w:val="24"/>
                <w:szCs w:val="24"/>
              </w:rPr>
            </w:pPr>
            <w:r w:rsidRPr="005A5708">
              <w:rPr>
                <w:rFonts w:ascii="Perpetua" w:hAnsi="Perpetua" w:cs="ArialNarrow"/>
                <w:sz w:val="24"/>
                <w:szCs w:val="24"/>
              </w:rPr>
              <w:t>160,000</w:t>
            </w:r>
          </w:p>
        </w:tc>
        <w:tc>
          <w:tcPr>
            <w:tcW w:w="1170" w:type="dxa"/>
          </w:tcPr>
          <w:p w:rsidR="005A5708" w:rsidRDefault="005A5708" w:rsidP="005A5708">
            <w:pPr>
              <w:autoSpaceDE w:val="0"/>
              <w:autoSpaceDN w:val="0"/>
              <w:adjustRightInd w:val="0"/>
              <w:jc w:val="right"/>
              <w:rPr>
                <w:rFonts w:ascii="Perpetua" w:hAnsi="Perpetua" w:cs="HelveticaNeue-Roman"/>
                <w:sz w:val="24"/>
                <w:szCs w:val="24"/>
              </w:rPr>
            </w:pPr>
            <w:r w:rsidRPr="005A5708">
              <w:rPr>
                <w:rFonts w:ascii="Perpetua" w:hAnsi="Perpetua" w:cs="ArialNarrow"/>
                <w:sz w:val="24"/>
                <w:szCs w:val="24"/>
              </w:rPr>
              <w:t>240,000</w:t>
            </w:r>
          </w:p>
        </w:tc>
        <w:tc>
          <w:tcPr>
            <w:tcW w:w="1056" w:type="dxa"/>
          </w:tcPr>
          <w:p w:rsidR="005A5708" w:rsidRDefault="005A5708" w:rsidP="005A5708">
            <w:pPr>
              <w:autoSpaceDE w:val="0"/>
              <w:autoSpaceDN w:val="0"/>
              <w:adjustRightInd w:val="0"/>
              <w:jc w:val="right"/>
              <w:rPr>
                <w:rFonts w:ascii="Perpetua" w:hAnsi="Perpetua" w:cs="HelveticaNeue-Roman"/>
                <w:sz w:val="24"/>
                <w:szCs w:val="24"/>
              </w:rPr>
            </w:pPr>
            <w:r>
              <w:rPr>
                <w:rFonts w:ascii="Perpetua" w:hAnsi="Perpetua" w:cs="HelveticaNeue-Roman"/>
                <w:sz w:val="24"/>
                <w:szCs w:val="24"/>
              </w:rPr>
              <w:t>400,000</w:t>
            </w:r>
          </w:p>
        </w:tc>
      </w:tr>
      <w:tr w:rsidR="005A5708" w:rsidTr="005A5708">
        <w:trPr>
          <w:jc w:val="center"/>
        </w:trPr>
        <w:tc>
          <w:tcPr>
            <w:tcW w:w="7520" w:type="dxa"/>
          </w:tcPr>
          <w:p w:rsidR="005A5708" w:rsidRPr="00F57E03" w:rsidRDefault="005A5708" w:rsidP="00F57E03">
            <w:pPr>
              <w:autoSpaceDE w:val="0"/>
              <w:autoSpaceDN w:val="0"/>
              <w:adjustRightInd w:val="0"/>
              <w:jc w:val="both"/>
              <w:rPr>
                <w:rFonts w:ascii="Perpetua" w:hAnsi="Perpetua" w:cs="ArialNarrow"/>
                <w:sz w:val="24"/>
                <w:szCs w:val="24"/>
              </w:rPr>
            </w:pPr>
            <w:r w:rsidRPr="005A5708">
              <w:rPr>
                <w:rFonts w:ascii="Perpetua" w:hAnsi="Perpetua" w:cs="ArialNarrow"/>
                <w:sz w:val="24"/>
                <w:szCs w:val="24"/>
              </w:rPr>
              <w:t xml:space="preserve">Deduct ending inventory </w:t>
            </w:r>
            <w:r w:rsidRPr="005A5708">
              <w:rPr>
                <w:rFonts w:ascii="Perpetua" w:hAnsi="Perpetua" w:cs="ArialNarrow"/>
                <w:sz w:val="18"/>
                <w:szCs w:val="24"/>
              </w:rPr>
              <w:t>(5,000 gallons × $6.40 per gallon; 45,000 gallons × $3.20 per gallon)</w:t>
            </w:r>
          </w:p>
        </w:tc>
        <w:tc>
          <w:tcPr>
            <w:tcW w:w="1056" w:type="dxa"/>
          </w:tcPr>
          <w:p w:rsidR="005A5708" w:rsidRPr="005A5708" w:rsidRDefault="005A5708" w:rsidP="005A5708">
            <w:pPr>
              <w:autoSpaceDE w:val="0"/>
              <w:autoSpaceDN w:val="0"/>
              <w:adjustRightInd w:val="0"/>
              <w:jc w:val="right"/>
              <w:rPr>
                <w:rFonts w:ascii="Perpetua" w:hAnsi="Perpetua" w:cs="ArialNarrow"/>
                <w:sz w:val="24"/>
                <w:szCs w:val="24"/>
                <w:u w:val="single"/>
              </w:rPr>
            </w:pPr>
            <w:r w:rsidRPr="005A5708">
              <w:rPr>
                <w:rFonts w:ascii="Perpetua" w:hAnsi="Perpetua" w:cs="ArialNarrow"/>
                <w:sz w:val="24"/>
                <w:szCs w:val="24"/>
                <w:u w:val="single"/>
              </w:rPr>
              <w:t>32,000</w:t>
            </w:r>
          </w:p>
        </w:tc>
        <w:tc>
          <w:tcPr>
            <w:tcW w:w="1170" w:type="dxa"/>
          </w:tcPr>
          <w:p w:rsidR="005A5708" w:rsidRPr="005A5708" w:rsidRDefault="005A5708" w:rsidP="005A5708">
            <w:pPr>
              <w:autoSpaceDE w:val="0"/>
              <w:autoSpaceDN w:val="0"/>
              <w:adjustRightInd w:val="0"/>
              <w:jc w:val="right"/>
              <w:rPr>
                <w:rFonts w:ascii="Perpetua" w:hAnsi="Perpetua" w:cs="HelveticaNeue-Roman"/>
                <w:sz w:val="24"/>
                <w:szCs w:val="24"/>
                <w:u w:val="single"/>
              </w:rPr>
            </w:pPr>
            <w:r w:rsidRPr="005A5708">
              <w:rPr>
                <w:rFonts w:ascii="Perpetua" w:hAnsi="Perpetua" w:cs="HelveticaNeue-Roman"/>
                <w:sz w:val="24"/>
                <w:szCs w:val="24"/>
                <w:u w:val="single"/>
              </w:rPr>
              <w:t>144,000</w:t>
            </w:r>
          </w:p>
        </w:tc>
        <w:tc>
          <w:tcPr>
            <w:tcW w:w="1056" w:type="dxa"/>
          </w:tcPr>
          <w:p w:rsidR="005A5708" w:rsidRPr="005A5708" w:rsidRDefault="005A5708" w:rsidP="005A5708">
            <w:pPr>
              <w:autoSpaceDE w:val="0"/>
              <w:autoSpaceDN w:val="0"/>
              <w:adjustRightInd w:val="0"/>
              <w:jc w:val="right"/>
              <w:rPr>
                <w:rFonts w:ascii="Perpetua" w:hAnsi="Perpetua" w:cs="HelveticaNeue-Roman"/>
                <w:sz w:val="24"/>
                <w:szCs w:val="24"/>
                <w:u w:val="single"/>
              </w:rPr>
            </w:pPr>
            <w:r w:rsidRPr="005A5708">
              <w:rPr>
                <w:rFonts w:ascii="Perpetua" w:hAnsi="Perpetua" w:cs="HelveticaNeue-Roman"/>
                <w:sz w:val="24"/>
                <w:szCs w:val="24"/>
                <w:u w:val="single"/>
              </w:rPr>
              <w:t>176,000</w:t>
            </w:r>
          </w:p>
        </w:tc>
      </w:tr>
      <w:tr w:rsidR="005A5708" w:rsidTr="005A5708">
        <w:trPr>
          <w:jc w:val="center"/>
        </w:trPr>
        <w:tc>
          <w:tcPr>
            <w:tcW w:w="7520" w:type="dxa"/>
          </w:tcPr>
          <w:p w:rsidR="005A5708" w:rsidRPr="00F57E03" w:rsidRDefault="005A5708" w:rsidP="00F57E03">
            <w:pPr>
              <w:autoSpaceDE w:val="0"/>
              <w:autoSpaceDN w:val="0"/>
              <w:adjustRightInd w:val="0"/>
              <w:jc w:val="both"/>
              <w:rPr>
                <w:rFonts w:ascii="Perpetua" w:hAnsi="Perpetua" w:cs="ArialNarrow"/>
                <w:sz w:val="24"/>
                <w:szCs w:val="24"/>
              </w:rPr>
            </w:pPr>
            <w:r w:rsidRPr="005A5708">
              <w:rPr>
                <w:rFonts w:ascii="Perpetua" w:hAnsi="Perpetua" w:cs="ArialNarrow"/>
                <w:sz w:val="24"/>
                <w:szCs w:val="24"/>
              </w:rPr>
              <w:t>Cost of goods sold (joint costs)</w:t>
            </w:r>
          </w:p>
        </w:tc>
        <w:tc>
          <w:tcPr>
            <w:tcW w:w="1056" w:type="dxa"/>
          </w:tcPr>
          <w:p w:rsidR="005A5708" w:rsidRPr="00053E2B" w:rsidRDefault="005A5708" w:rsidP="005A5708">
            <w:pPr>
              <w:autoSpaceDE w:val="0"/>
              <w:autoSpaceDN w:val="0"/>
              <w:adjustRightInd w:val="0"/>
              <w:jc w:val="right"/>
              <w:rPr>
                <w:rFonts w:ascii="Perpetua" w:hAnsi="Perpetua" w:cs="ArialNarrow"/>
                <w:sz w:val="24"/>
                <w:szCs w:val="24"/>
                <w:u w:val="single"/>
              </w:rPr>
            </w:pPr>
            <w:r w:rsidRPr="00053E2B">
              <w:rPr>
                <w:rFonts w:ascii="Perpetua" w:hAnsi="Perpetua" w:cs="ArialNarrow"/>
                <w:sz w:val="24"/>
                <w:szCs w:val="24"/>
                <w:u w:val="single"/>
              </w:rPr>
              <w:t>128,000</w:t>
            </w:r>
          </w:p>
        </w:tc>
        <w:tc>
          <w:tcPr>
            <w:tcW w:w="1170" w:type="dxa"/>
          </w:tcPr>
          <w:p w:rsidR="005A5708" w:rsidRPr="00053E2B" w:rsidRDefault="005A5708" w:rsidP="005A5708">
            <w:pPr>
              <w:autoSpaceDE w:val="0"/>
              <w:autoSpaceDN w:val="0"/>
              <w:adjustRightInd w:val="0"/>
              <w:jc w:val="right"/>
              <w:rPr>
                <w:rFonts w:ascii="Perpetua" w:hAnsi="Perpetua" w:cs="HelveticaNeue-Roman"/>
                <w:sz w:val="24"/>
                <w:szCs w:val="24"/>
                <w:u w:val="single"/>
              </w:rPr>
            </w:pPr>
            <w:r w:rsidRPr="00053E2B">
              <w:rPr>
                <w:rFonts w:ascii="Perpetua" w:hAnsi="Perpetua" w:cs="HelveticaNeue-Roman"/>
                <w:sz w:val="24"/>
                <w:szCs w:val="24"/>
                <w:u w:val="single"/>
              </w:rPr>
              <w:t>96,000</w:t>
            </w:r>
          </w:p>
        </w:tc>
        <w:tc>
          <w:tcPr>
            <w:tcW w:w="1056" w:type="dxa"/>
          </w:tcPr>
          <w:p w:rsidR="005A5708" w:rsidRPr="00053E2B" w:rsidRDefault="005A5708" w:rsidP="005A5708">
            <w:pPr>
              <w:autoSpaceDE w:val="0"/>
              <w:autoSpaceDN w:val="0"/>
              <w:adjustRightInd w:val="0"/>
              <w:jc w:val="right"/>
              <w:rPr>
                <w:rFonts w:ascii="Perpetua" w:hAnsi="Perpetua" w:cs="HelveticaNeue-Roman"/>
                <w:sz w:val="24"/>
                <w:szCs w:val="24"/>
                <w:u w:val="single"/>
              </w:rPr>
            </w:pPr>
            <w:r w:rsidRPr="00053E2B">
              <w:rPr>
                <w:rFonts w:ascii="Perpetua" w:hAnsi="Perpetua" w:cs="HelveticaNeue-Roman"/>
                <w:sz w:val="24"/>
                <w:szCs w:val="24"/>
                <w:u w:val="single"/>
              </w:rPr>
              <w:t>224,000</w:t>
            </w:r>
          </w:p>
        </w:tc>
      </w:tr>
      <w:tr w:rsidR="005A5708" w:rsidTr="005A5708">
        <w:trPr>
          <w:jc w:val="center"/>
        </w:trPr>
        <w:tc>
          <w:tcPr>
            <w:tcW w:w="7520" w:type="dxa"/>
          </w:tcPr>
          <w:p w:rsidR="005A5708" w:rsidRPr="00F57E03" w:rsidRDefault="005A5708" w:rsidP="00F57E03">
            <w:pPr>
              <w:autoSpaceDE w:val="0"/>
              <w:autoSpaceDN w:val="0"/>
              <w:adjustRightInd w:val="0"/>
              <w:jc w:val="both"/>
              <w:rPr>
                <w:rFonts w:ascii="Perpetua" w:hAnsi="Perpetua" w:cs="ArialNarrow"/>
                <w:sz w:val="24"/>
                <w:szCs w:val="24"/>
              </w:rPr>
            </w:pPr>
            <w:r w:rsidRPr="005A5708">
              <w:rPr>
                <w:rFonts w:ascii="Perpetua" w:hAnsi="Perpetua" w:cs="ArialNarrow"/>
                <w:sz w:val="24"/>
                <w:szCs w:val="24"/>
              </w:rPr>
              <w:t>Gross margin</w:t>
            </w:r>
          </w:p>
        </w:tc>
        <w:tc>
          <w:tcPr>
            <w:tcW w:w="1056" w:type="dxa"/>
          </w:tcPr>
          <w:p w:rsidR="005A5708" w:rsidRPr="00053E2B" w:rsidRDefault="00053E2B" w:rsidP="005A5708">
            <w:pPr>
              <w:autoSpaceDE w:val="0"/>
              <w:autoSpaceDN w:val="0"/>
              <w:adjustRightInd w:val="0"/>
              <w:jc w:val="right"/>
              <w:rPr>
                <w:rFonts w:ascii="Perpetua" w:hAnsi="Perpetua" w:cs="ArialNarrow"/>
                <w:sz w:val="24"/>
                <w:szCs w:val="24"/>
                <w:u w:val="double"/>
              </w:rPr>
            </w:pPr>
            <w:r w:rsidRPr="00053E2B">
              <w:rPr>
                <w:rFonts w:ascii="Perpetua" w:hAnsi="Perpetua" w:cs="ArialNarrow"/>
                <w:sz w:val="24"/>
                <w:szCs w:val="24"/>
                <w:u w:val="double"/>
              </w:rPr>
              <w:t>$</w:t>
            </w:r>
            <w:r w:rsidR="005A5708" w:rsidRPr="00053E2B">
              <w:rPr>
                <w:rFonts w:ascii="Perpetua" w:hAnsi="Perpetua" w:cs="ArialNarrow"/>
                <w:sz w:val="24"/>
                <w:szCs w:val="24"/>
                <w:u w:val="double"/>
              </w:rPr>
              <w:t>32,000</w:t>
            </w:r>
          </w:p>
        </w:tc>
        <w:tc>
          <w:tcPr>
            <w:tcW w:w="1170" w:type="dxa"/>
          </w:tcPr>
          <w:p w:rsidR="005A5708" w:rsidRPr="00053E2B" w:rsidRDefault="005A5708" w:rsidP="005A5708">
            <w:pPr>
              <w:autoSpaceDE w:val="0"/>
              <w:autoSpaceDN w:val="0"/>
              <w:adjustRightInd w:val="0"/>
              <w:jc w:val="right"/>
              <w:rPr>
                <w:rFonts w:ascii="Perpetua" w:hAnsi="Perpetua" w:cs="HelveticaNeue-Roman"/>
                <w:sz w:val="24"/>
                <w:szCs w:val="24"/>
                <w:u w:val="double"/>
              </w:rPr>
            </w:pPr>
            <w:r w:rsidRPr="00053E2B">
              <w:rPr>
                <w:rFonts w:ascii="Perpetua" w:hAnsi="Perpetua" w:cs="HelveticaNeue-Roman"/>
                <w:sz w:val="24"/>
                <w:szCs w:val="24"/>
                <w:u w:val="double"/>
              </w:rPr>
              <w:t>$24,000</w:t>
            </w:r>
          </w:p>
        </w:tc>
        <w:tc>
          <w:tcPr>
            <w:tcW w:w="1056" w:type="dxa"/>
          </w:tcPr>
          <w:p w:rsidR="005A5708" w:rsidRPr="00053E2B" w:rsidRDefault="005A5708" w:rsidP="005A5708">
            <w:pPr>
              <w:autoSpaceDE w:val="0"/>
              <w:autoSpaceDN w:val="0"/>
              <w:adjustRightInd w:val="0"/>
              <w:jc w:val="right"/>
              <w:rPr>
                <w:rFonts w:ascii="Perpetua" w:hAnsi="Perpetua" w:cs="HelveticaNeue-Roman"/>
                <w:sz w:val="24"/>
                <w:szCs w:val="24"/>
                <w:u w:val="double"/>
              </w:rPr>
            </w:pPr>
            <w:r w:rsidRPr="00053E2B">
              <w:rPr>
                <w:rFonts w:ascii="Perpetua" w:hAnsi="Perpetua" w:cs="HelveticaNeue-Roman"/>
                <w:sz w:val="24"/>
                <w:szCs w:val="24"/>
                <w:u w:val="double"/>
              </w:rPr>
              <w:t>56,000</w:t>
            </w:r>
          </w:p>
        </w:tc>
      </w:tr>
      <w:tr w:rsidR="005A5708" w:rsidTr="005A5708">
        <w:trPr>
          <w:jc w:val="center"/>
        </w:trPr>
        <w:tc>
          <w:tcPr>
            <w:tcW w:w="7520" w:type="dxa"/>
          </w:tcPr>
          <w:p w:rsidR="005A5708" w:rsidRPr="005A5708" w:rsidRDefault="005A5708" w:rsidP="00F57E03">
            <w:pPr>
              <w:autoSpaceDE w:val="0"/>
              <w:autoSpaceDN w:val="0"/>
              <w:adjustRightInd w:val="0"/>
              <w:jc w:val="both"/>
              <w:rPr>
                <w:rFonts w:ascii="Perpetua" w:hAnsi="Perpetua" w:cs="ArialNarrow"/>
                <w:sz w:val="24"/>
                <w:szCs w:val="24"/>
              </w:rPr>
            </w:pPr>
            <w:r w:rsidRPr="005A5708">
              <w:rPr>
                <w:rFonts w:ascii="Perpetua" w:hAnsi="Perpetua" w:cs="ArialNarrow"/>
                <w:sz w:val="24"/>
                <w:szCs w:val="24"/>
              </w:rPr>
              <w:t xml:space="preserve">Gross margin percentage </w:t>
            </w:r>
            <w:r w:rsidRPr="005A5708">
              <w:rPr>
                <w:rFonts w:ascii="Perpetua" w:hAnsi="Perpetua" w:cs="ArialNarrow"/>
                <w:sz w:val="20"/>
                <w:szCs w:val="24"/>
              </w:rPr>
              <w:t>($32,000 ÷ $160,000; $24,000 ÷ $120,000; $56,000 ÷ $280,000)</w:t>
            </w:r>
          </w:p>
        </w:tc>
        <w:tc>
          <w:tcPr>
            <w:tcW w:w="1056" w:type="dxa"/>
          </w:tcPr>
          <w:p w:rsidR="005A5708" w:rsidRPr="005A5708" w:rsidRDefault="005A5708" w:rsidP="005A5708">
            <w:pPr>
              <w:autoSpaceDE w:val="0"/>
              <w:autoSpaceDN w:val="0"/>
              <w:adjustRightInd w:val="0"/>
              <w:jc w:val="right"/>
              <w:rPr>
                <w:rFonts w:ascii="Perpetua" w:hAnsi="Perpetua" w:cs="ArialNarrow"/>
                <w:sz w:val="24"/>
                <w:szCs w:val="24"/>
              </w:rPr>
            </w:pPr>
            <w:r w:rsidRPr="005A5708">
              <w:rPr>
                <w:rFonts w:ascii="Perpetua" w:hAnsi="Perpetua" w:cs="ArialNarrow"/>
                <w:sz w:val="24"/>
                <w:szCs w:val="24"/>
              </w:rPr>
              <w:t>20%</w:t>
            </w:r>
          </w:p>
        </w:tc>
        <w:tc>
          <w:tcPr>
            <w:tcW w:w="1170" w:type="dxa"/>
          </w:tcPr>
          <w:p w:rsidR="005A5708" w:rsidRDefault="005A5708" w:rsidP="005A5708">
            <w:pPr>
              <w:jc w:val="right"/>
            </w:pPr>
            <w:r w:rsidRPr="007209C4">
              <w:rPr>
                <w:rFonts w:ascii="Perpetua" w:hAnsi="Perpetua" w:cs="ArialNarrow"/>
                <w:sz w:val="24"/>
                <w:szCs w:val="24"/>
              </w:rPr>
              <w:t>20%</w:t>
            </w:r>
          </w:p>
        </w:tc>
        <w:tc>
          <w:tcPr>
            <w:tcW w:w="1056" w:type="dxa"/>
          </w:tcPr>
          <w:p w:rsidR="005A5708" w:rsidRDefault="005A5708" w:rsidP="005A5708">
            <w:pPr>
              <w:jc w:val="right"/>
            </w:pPr>
            <w:r w:rsidRPr="007209C4">
              <w:rPr>
                <w:rFonts w:ascii="Perpetua" w:hAnsi="Perpetua" w:cs="ArialNarrow"/>
                <w:sz w:val="24"/>
                <w:szCs w:val="24"/>
              </w:rPr>
              <w:t>20%</w:t>
            </w:r>
          </w:p>
        </w:tc>
      </w:tr>
    </w:tbl>
    <w:p w:rsidR="00F57E03" w:rsidRDefault="00F57E03" w:rsidP="00F57E03">
      <w:pPr>
        <w:autoSpaceDE w:val="0"/>
        <w:autoSpaceDN w:val="0"/>
        <w:adjustRightInd w:val="0"/>
        <w:spacing w:after="0" w:line="240" w:lineRule="auto"/>
        <w:jc w:val="both"/>
        <w:rPr>
          <w:rFonts w:ascii="Perpetua" w:hAnsi="Perpetua" w:cs="HelveticaNeue-Roman"/>
          <w:sz w:val="24"/>
          <w:szCs w:val="24"/>
        </w:rPr>
      </w:pPr>
    </w:p>
    <w:p w:rsidR="005A5708" w:rsidRDefault="005A5708" w:rsidP="005A5708">
      <w:pPr>
        <w:autoSpaceDE w:val="0"/>
        <w:autoSpaceDN w:val="0"/>
        <w:adjustRightInd w:val="0"/>
        <w:spacing w:after="0" w:line="240" w:lineRule="auto"/>
        <w:rPr>
          <w:rFonts w:ascii="Perpetua" w:hAnsi="Perpetua" w:cs="ArialNarrow-Bold"/>
          <w:b/>
          <w:bCs/>
          <w:sz w:val="24"/>
          <w:szCs w:val="24"/>
        </w:rPr>
      </w:pPr>
    </w:p>
    <w:p w:rsidR="00053E2B" w:rsidRPr="00A46902" w:rsidRDefault="00053E2B" w:rsidP="00053E2B">
      <w:pPr>
        <w:autoSpaceDE w:val="0"/>
        <w:autoSpaceDN w:val="0"/>
        <w:adjustRightInd w:val="0"/>
        <w:spacing w:after="0" w:line="240" w:lineRule="auto"/>
        <w:jc w:val="both"/>
        <w:rPr>
          <w:rFonts w:ascii="Perpetua" w:hAnsi="Perpetua" w:cs="HelveticaNeue-MediumExt"/>
          <w:b/>
          <w:sz w:val="24"/>
          <w:szCs w:val="24"/>
        </w:rPr>
      </w:pPr>
      <w:r w:rsidRPr="00A46902">
        <w:rPr>
          <w:rFonts w:ascii="Perpetua" w:hAnsi="Perpetua" w:cs="HelveticaNeue-MediumExt"/>
          <w:b/>
          <w:sz w:val="24"/>
          <w:szCs w:val="24"/>
        </w:rPr>
        <w:t>Physical</w:t>
      </w:r>
      <w:r w:rsidR="00A46902">
        <w:rPr>
          <w:rFonts w:ascii="Perpetua" w:hAnsi="Perpetua" w:cs="HelveticaNeue-MediumExt"/>
          <w:b/>
          <w:sz w:val="24"/>
          <w:szCs w:val="24"/>
        </w:rPr>
        <w:t xml:space="preserve"> – </w:t>
      </w:r>
      <w:r w:rsidRPr="00A46902">
        <w:rPr>
          <w:rFonts w:ascii="Perpetua" w:hAnsi="Perpetua" w:cs="HelveticaNeue-MediumExt"/>
          <w:b/>
          <w:sz w:val="24"/>
          <w:szCs w:val="24"/>
        </w:rPr>
        <w:t>Measure</w:t>
      </w:r>
      <w:r w:rsidR="00A46902">
        <w:rPr>
          <w:rFonts w:ascii="Perpetua" w:hAnsi="Perpetua" w:cs="HelveticaNeue-MediumExt"/>
          <w:b/>
          <w:sz w:val="24"/>
          <w:szCs w:val="24"/>
        </w:rPr>
        <w:t xml:space="preserve"> </w:t>
      </w:r>
      <w:r w:rsidRPr="00A46902">
        <w:rPr>
          <w:rFonts w:ascii="Perpetua" w:hAnsi="Perpetua" w:cs="HelveticaNeue-MediumExt"/>
          <w:b/>
          <w:sz w:val="24"/>
          <w:szCs w:val="24"/>
        </w:rPr>
        <w:t>Method</w:t>
      </w:r>
    </w:p>
    <w:p w:rsidR="00053E2B" w:rsidRDefault="00053E2B" w:rsidP="00053E2B">
      <w:pPr>
        <w:autoSpaceDE w:val="0"/>
        <w:autoSpaceDN w:val="0"/>
        <w:adjustRightInd w:val="0"/>
        <w:spacing w:after="0" w:line="240" w:lineRule="auto"/>
        <w:jc w:val="both"/>
        <w:rPr>
          <w:rFonts w:ascii="Perpetua" w:eastAsia="Sabon-Roman" w:hAnsi="Perpetua" w:cs="Sabon-Roman"/>
          <w:sz w:val="24"/>
          <w:szCs w:val="24"/>
        </w:rPr>
      </w:pPr>
    </w:p>
    <w:p w:rsidR="00053E2B" w:rsidRPr="00053E2B" w:rsidRDefault="00053E2B" w:rsidP="00053E2B">
      <w:pPr>
        <w:autoSpaceDE w:val="0"/>
        <w:autoSpaceDN w:val="0"/>
        <w:adjustRightInd w:val="0"/>
        <w:spacing w:after="0" w:line="240" w:lineRule="auto"/>
        <w:jc w:val="both"/>
        <w:rPr>
          <w:rFonts w:ascii="Perpetua" w:eastAsia="Sabon-Roman" w:hAnsi="Perpetua" w:cs="Sabon-Roman"/>
          <w:sz w:val="24"/>
          <w:szCs w:val="24"/>
        </w:rPr>
      </w:pPr>
      <w:r w:rsidRPr="00053E2B">
        <w:rPr>
          <w:rFonts w:ascii="Perpetua" w:eastAsia="Sabon-Roman" w:hAnsi="Perpetua" w:cs="Sabon-Roman"/>
          <w:sz w:val="24"/>
          <w:szCs w:val="24"/>
        </w:rPr>
        <w:t xml:space="preserve">The </w:t>
      </w:r>
      <w:r w:rsidRPr="00053E2B">
        <w:rPr>
          <w:rFonts w:ascii="Perpetua" w:hAnsi="Perpetua" w:cs="Sabon-Bold"/>
          <w:b/>
          <w:bCs/>
          <w:sz w:val="24"/>
          <w:szCs w:val="24"/>
        </w:rPr>
        <w:t>physical</w:t>
      </w:r>
      <w:r w:rsidR="00A46902">
        <w:rPr>
          <w:rFonts w:ascii="Perpetua" w:hAnsi="Perpetua" w:cs="Sabon-Bold"/>
          <w:b/>
          <w:bCs/>
          <w:sz w:val="24"/>
          <w:szCs w:val="24"/>
        </w:rPr>
        <w:t xml:space="preserve"> – </w:t>
      </w:r>
      <w:r w:rsidRPr="00053E2B">
        <w:rPr>
          <w:rFonts w:ascii="Perpetua" w:hAnsi="Perpetua" w:cs="Sabon-Bold"/>
          <w:b/>
          <w:bCs/>
          <w:sz w:val="24"/>
          <w:szCs w:val="24"/>
        </w:rPr>
        <w:t>measure</w:t>
      </w:r>
      <w:r w:rsidR="00A46902">
        <w:rPr>
          <w:rFonts w:ascii="Perpetua" w:hAnsi="Perpetua" w:cs="Sabon-Bold"/>
          <w:b/>
          <w:bCs/>
          <w:sz w:val="24"/>
          <w:szCs w:val="24"/>
        </w:rPr>
        <w:t xml:space="preserve"> </w:t>
      </w:r>
      <w:r w:rsidRPr="00053E2B">
        <w:rPr>
          <w:rFonts w:ascii="Perpetua" w:hAnsi="Perpetua" w:cs="Sabon-Bold"/>
          <w:b/>
          <w:bCs/>
          <w:sz w:val="24"/>
          <w:szCs w:val="24"/>
        </w:rPr>
        <w:t xml:space="preserve">method </w:t>
      </w:r>
      <w:r w:rsidRPr="00053E2B">
        <w:rPr>
          <w:rFonts w:ascii="Perpetua" w:eastAsia="Sabon-Roman" w:hAnsi="Perpetua" w:cs="Sabon-Roman"/>
          <w:sz w:val="24"/>
          <w:szCs w:val="24"/>
        </w:rPr>
        <w:t>allocates joint costs to joint products produced during the</w:t>
      </w:r>
      <w:r>
        <w:rPr>
          <w:rFonts w:ascii="Perpetua" w:eastAsia="Sabon-Roman" w:hAnsi="Perpetua" w:cs="Sabon-Roman"/>
          <w:sz w:val="24"/>
          <w:szCs w:val="24"/>
        </w:rPr>
        <w:t xml:space="preserve"> </w:t>
      </w:r>
      <w:r w:rsidRPr="00053E2B">
        <w:rPr>
          <w:rFonts w:ascii="Perpetua" w:eastAsia="Sabon-Roman" w:hAnsi="Perpetua" w:cs="Sabon-Roman"/>
          <w:sz w:val="24"/>
          <w:szCs w:val="24"/>
        </w:rPr>
        <w:t xml:space="preserve">accounting period on the basis of a </w:t>
      </w:r>
      <w:r w:rsidRPr="00053E2B">
        <w:rPr>
          <w:rFonts w:ascii="Perpetua" w:hAnsi="Perpetua" w:cs="Sabon-Italic"/>
          <w:i/>
          <w:iCs/>
          <w:sz w:val="24"/>
          <w:szCs w:val="24"/>
        </w:rPr>
        <w:t xml:space="preserve">comparable </w:t>
      </w:r>
      <w:r w:rsidRPr="00053E2B">
        <w:rPr>
          <w:rFonts w:ascii="Perpetua" w:eastAsia="Sabon-Roman" w:hAnsi="Perpetua" w:cs="Sabon-Roman"/>
          <w:sz w:val="24"/>
          <w:szCs w:val="24"/>
        </w:rPr>
        <w:t>physical measure, such as the relative</w:t>
      </w:r>
      <w:r>
        <w:rPr>
          <w:rFonts w:ascii="Perpetua" w:eastAsia="Sabon-Roman" w:hAnsi="Perpetua" w:cs="Sabon-Roman"/>
          <w:sz w:val="24"/>
          <w:szCs w:val="24"/>
        </w:rPr>
        <w:t xml:space="preserve"> </w:t>
      </w:r>
      <w:r w:rsidRPr="00053E2B">
        <w:rPr>
          <w:rFonts w:ascii="Perpetua" w:eastAsia="Sabon-Roman" w:hAnsi="Perpetua" w:cs="Sabon-Roman"/>
          <w:sz w:val="24"/>
          <w:szCs w:val="24"/>
        </w:rPr>
        <w:t>weight, quantity, or volume at the splitoff point. In Example 1, the $400,000 joint costs</w:t>
      </w:r>
      <w:r>
        <w:rPr>
          <w:rFonts w:ascii="Perpetua" w:eastAsia="Sabon-Roman" w:hAnsi="Perpetua" w:cs="Sabon-Roman"/>
          <w:sz w:val="24"/>
          <w:szCs w:val="24"/>
        </w:rPr>
        <w:t xml:space="preserve"> </w:t>
      </w:r>
      <w:r w:rsidRPr="00053E2B">
        <w:rPr>
          <w:rFonts w:ascii="Perpetua" w:eastAsia="Sabon-Roman" w:hAnsi="Perpetua" w:cs="Sabon-Roman"/>
          <w:sz w:val="24"/>
          <w:szCs w:val="24"/>
        </w:rPr>
        <w:t>produced 25,000 gallons of cream and 75,000 gallons of liquid skim. Using the number of</w:t>
      </w:r>
      <w:r>
        <w:rPr>
          <w:rFonts w:ascii="Perpetua" w:eastAsia="Sabon-Roman" w:hAnsi="Perpetua" w:cs="Sabon-Roman"/>
          <w:sz w:val="24"/>
          <w:szCs w:val="24"/>
        </w:rPr>
        <w:t xml:space="preserve"> </w:t>
      </w:r>
      <w:r w:rsidRPr="00053E2B">
        <w:rPr>
          <w:rFonts w:ascii="Perpetua" w:eastAsia="Sabon-Roman" w:hAnsi="Perpetua" w:cs="Sabon-Roman"/>
          <w:sz w:val="24"/>
          <w:szCs w:val="24"/>
        </w:rPr>
        <w:t xml:space="preserve">gallons produced as the physical measure, Exhibit </w:t>
      </w:r>
      <w:r w:rsidR="005E7EE5">
        <w:rPr>
          <w:rFonts w:ascii="Perpetua" w:eastAsia="Sabon-Roman" w:hAnsi="Perpetua" w:cs="Sabon-Roman"/>
          <w:sz w:val="24"/>
          <w:szCs w:val="24"/>
        </w:rPr>
        <w:t>8</w:t>
      </w:r>
      <w:r>
        <w:rPr>
          <w:rFonts w:ascii="Perpetua" w:eastAsia="Sabon-Roman" w:hAnsi="Perpetua" w:cs="Sabon-Roman"/>
          <w:sz w:val="24"/>
          <w:szCs w:val="24"/>
        </w:rPr>
        <w:t xml:space="preserve"> – 4</w:t>
      </w:r>
      <w:r w:rsidRPr="00053E2B">
        <w:rPr>
          <w:rFonts w:ascii="Perpetua" w:eastAsia="Sabon-Roman" w:hAnsi="Perpetua" w:cs="Sabon-Roman"/>
          <w:sz w:val="24"/>
          <w:szCs w:val="24"/>
        </w:rPr>
        <w:t>, Panel A, shows how joint costs are</w:t>
      </w:r>
      <w:r>
        <w:rPr>
          <w:rFonts w:ascii="Perpetua" w:eastAsia="Sabon-Roman" w:hAnsi="Perpetua" w:cs="Sabon-Roman"/>
          <w:sz w:val="24"/>
          <w:szCs w:val="24"/>
        </w:rPr>
        <w:t xml:space="preserve"> </w:t>
      </w:r>
      <w:r w:rsidRPr="00053E2B">
        <w:rPr>
          <w:rFonts w:ascii="Perpetua" w:eastAsia="Sabon-Roman" w:hAnsi="Perpetua" w:cs="Sabon-Roman"/>
          <w:sz w:val="24"/>
          <w:szCs w:val="24"/>
        </w:rPr>
        <w:t>allocated to individual products to calculate the cost per gallon of cream and liquid skim.</w:t>
      </w:r>
    </w:p>
    <w:p w:rsidR="00053E2B" w:rsidRDefault="00053E2B" w:rsidP="00053E2B">
      <w:pPr>
        <w:autoSpaceDE w:val="0"/>
        <w:autoSpaceDN w:val="0"/>
        <w:adjustRightInd w:val="0"/>
        <w:spacing w:after="0" w:line="240" w:lineRule="auto"/>
        <w:jc w:val="both"/>
        <w:rPr>
          <w:rFonts w:ascii="Perpetua" w:eastAsia="Sabon-Roman" w:hAnsi="Perpetua" w:cs="Sabon-Roman"/>
          <w:sz w:val="24"/>
          <w:szCs w:val="24"/>
        </w:rPr>
      </w:pPr>
    </w:p>
    <w:p w:rsidR="00053E2B" w:rsidRPr="00053E2B" w:rsidRDefault="00053E2B" w:rsidP="00053E2B">
      <w:pPr>
        <w:autoSpaceDE w:val="0"/>
        <w:autoSpaceDN w:val="0"/>
        <w:adjustRightInd w:val="0"/>
        <w:spacing w:after="0" w:line="240" w:lineRule="auto"/>
        <w:jc w:val="both"/>
        <w:rPr>
          <w:rFonts w:ascii="Perpetua" w:eastAsia="Sabon-Roman" w:hAnsi="Perpetua" w:cs="Sabon-Roman"/>
          <w:sz w:val="24"/>
          <w:szCs w:val="24"/>
        </w:rPr>
      </w:pPr>
      <w:r w:rsidRPr="00053E2B">
        <w:rPr>
          <w:rFonts w:ascii="Perpetua" w:eastAsia="Sabon-Roman" w:hAnsi="Perpetua" w:cs="Sabon-Roman"/>
          <w:sz w:val="24"/>
          <w:szCs w:val="24"/>
        </w:rPr>
        <w:t>Because the physical-measure method allocates joint costs on the basis of the number</w:t>
      </w:r>
      <w:r>
        <w:rPr>
          <w:rFonts w:ascii="Perpetua" w:eastAsia="Sabon-Roman" w:hAnsi="Perpetua" w:cs="Sabon-Roman"/>
          <w:sz w:val="24"/>
          <w:szCs w:val="24"/>
        </w:rPr>
        <w:t xml:space="preserve"> </w:t>
      </w:r>
      <w:r w:rsidRPr="00053E2B">
        <w:rPr>
          <w:rFonts w:ascii="Perpetua" w:eastAsia="Sabon-Roman" w:hAnsi="Perpetua" w:cs="Sabon-Roman"/>
          <w:sz w:val="24"/>
          <w:szCs w:val="24"/>
        </w:rPr>
        <w:t>of gallons, cost per gallon is the same</w:t>
      </w:r>
      <w:r>
        <w:rPr>
          <w:rFonts w:ascii="Perpetua" w:eastAsia="Sabon-Roman" w:hAnsi="Perpetua" w:cs="Sabon-Roman"/>
          <w:sz w:val="24"/>
          <w:szCs w:val="24"/>
        </w:rPr>
        <w:t xml:space="preserve"> for both products. Exhibit </w:t>
      </w:r>
      <w:r w:rsidR="005E7EE5">
        <w:rPr>
          <w:rFonts w:ascii="Perpetua" w:eastAsia="Sabon-Roman" w:hAnsi="Perpetua" w:cs="Sabon-Roman"/>
          <w:sz w:val="24"/>
          <w:szCs w:val="24"/>
        </w:rPr>
        <w:t>8</w:t>
      </w:r>
      <w:r>
        <w:rPr>
          <w:rFonts w:ascii="Perpetua" w:eastAsia="Sabon-Roman" w:hAnsi="Perpetua" w:cs="Sabon-Roman"/>
          <w:sz w:val="24"/>
          <w:szCs w:val="24"/>
        </w:rPr>
        <w:t xml:space="preserve"> – 4,</w:t>
      </w:r>
      <w:r w:rsidRPr="00053E2B">
        <w:rPr>
          <w:rFonts w:ascii="Perpetua" w:eastAsia="Sabon-Roman" w:hAnsi="Perpetua" w:cs="Sabon-Roman"/>
          <w:sz w:val="24"/>
          <w:szCs w:val="24"/>
        </w:rPr>
        <w:t xml:space="preserve"> Panel B, presents</w:t>
      </w:r>
      <w:r>
        <w:rPr>
          <w:rFonts w:ascii="Perpetua" w:eastAsia="Sabon-Roman" w:hAnsi="Perpetua" w:cs="Sabon-Roman"/>
          <w:sz w:val="24"/>
          <w:szCs w:val="24"/>
        </w:rPr>
        <w:t xml:space="preserve"> </w:t>
      </w:r>
      <w:r w:rsidRPr="00053E2B">
        <w:rPr>
          <w:rFonts w:ascii="Perpetua" w:eastAsia="Sabon-Roman" w:hAnsi="Perpetua" w:cs="Sabon-Roman"/>
          <w:sz w:val="24"/>
          <w:szCs w:val="24"/>
        </w:rPr>
        <w:t>the product</w:t>
      </w:r>
      <w:r>
        <w:rPr>
          <w:rFonts w:ascii="Perpetua" w:eastAsia="Sabon-Roman" w:hAnsi="Perpetua" w:cs="Sabon-Roman"/>
          <w:sz w:val="24"/>
          <w:szCs w:val="24"/>
        </w:rPr>
        <w:t xml:space="preserve"> – </w:t>
      </w:r>
      <w:r w:rsidRPr="00053E2B">
        <w:rPr>
          <w:rFonts w:ascii="Perpetua" w:eastAsia="Sabon-Roman" w:hAnsi="Perpetua" w:cs="Sabon-Roman"/>
          <w:sz w:val="24"/>
          <w:szCs w:val="24"/>
        </w:rPr>
        <w:t>line</w:t>
      </w:r>
      <w:r>
        <w:rPr>
          <w:rFonts w:ascii="Perpetua" w:eastAsia="Sabon-Roman" w:hAnsi="Perpetua" w:cs="Sabon-Roman"/>
          <w:sz w:val="24"/>
          <w:szCs w:val="24"/>
        </w:rPr>
        <w:t xml:space="preserve"> </w:t>
      </w:r>
      <w:r w:rsidRPr="00053E2B">
        <w:rPr>
          <w:rFonts w:ascii="Perpetua" w:eastAsia="Sabon-Roman" w:hAnsi="Perpetua" w:cs="Sabon-Roman"/>
          <w:sz w:val="24"/>
          <w:szCs w:val="24"/>
        </w:rPr>
        <w:t>income statement using the physical-measure method. The gross-margin</w:t>
      </w:r>
      <w:r>
        <w:rPr>
          <w:rFonts w:ascii="Perpetua" w:eastAsia="Sabon-Roman" w:hAnsi="Perpetua" w:cs="Sabon-Roman"/>
          <w:sz w:val="24"/>
          <w:szCs w:val="24"/>
        </w:rPr>
        <w:t xml:space="preserve"> </w:t>
      </w:r>
      <w:r w:rsidRPr="00053E2B">
        <w:rPr>
          <w:rFonts w:ascii="Perpetua" w:eastAsia="Sabon-Roman" w:hAnsi="Perpetua" w:cs="Sabon-Roman"/>
          <w:sz w:val="24"/>
          <w:szCs w:val="24"/>
        </w:rPr>
        <w:t>percentages are 50% for cream and 0% for liquid skim.</w:t>
      </w:r>
      <w:r>
        <w:rPr>
          <w:rFonts w:ascii="Perpetua" w:eastAsia="Sabon-Roman" w:hAnsi="Perpetua" w:cs="Sabon-Roman"/>
          <w:sz w:val="24"/>
          <w:szCs w:val="24"/>
        </w:rPr>
        <w:t xml:space="preserve"> </w:t>
      </w:r>
      <w:r w:rsidRPr="00053E2B">
        <w:rPr>
          <w:rFonts w:ascii="Perpetua" w:eastAsia="Sabon-Roman" w:hAnsi="Perpetua" w:cs="Sabon-Roman"/>
          <w:sz w:val="24"/>
          <w:szCs w:val="24"/>
        </w:rPr>
        <w:t>Under the benefits-received criterion, the physical-measure method is much less</w:t>
      </w:r>
      <w:r>
        <w:rPr>
          <w:rFonts w:ascii="Perpetua" w:eastAsia="Sabon-Roman" w:hAnsi="Perpetua" w:cs="Sabon-Roman"/>
          <w:sz w:val="24"/>
          <w:szCs w:val="24"/>
        </w:rPr>
        <w:t xml:space="preserve"> </w:t>
      </w:r>
      <w:r w:rsidRPr="00053E2B">
        <w:rPr>
          <w:rFonts w:ascii="Perpetua" w:eastAsia="Sabon-Roman" w:hAnsi="Perpetua" w:cs="Sabon-Roman"/>
          <w:sz w:val="24"/>
          <w:szCs w:val="24"/>
        </w:rPr>
        <w:t>desirable than the sales value at splitoff method, because the physical measure of the</w:t>
      </w:r>
      <w:r>
        <w:rPr>
          <w:rFonts w:ascii="Perpetua" w:eastAsia="Sabon-Roman" w:hAnsi="Perpetua" w:cs="Sabon-Roman"/>
          <w:sz w:val="24"/>
          <w:szCs w:val="24"/>
        </w:rPr>
        <w:t xml:space="preserve"> </w:t>
      </w:r>
      <w:r w:rsidRPr="00053E2B">
        <w:rPr>
          <w:rFonts w:ascii="Perpetua" w:eastAsia="Sabon-Roman" w:hAnsi="Perpetua" w:cs="Sabon-Roman"/>
          <w:sz w:val="24"/>
          <w:szCs w:val="24"/>
        </w:rPr>
        <w:t>individual products may have no relations</w:t>
      </w:r>
      <w:r>
        <w:rPr>
          <w:rFonts w:ascii="Perpetua" w:eastAsia="Sabon-Roman" w:hAnsi="Perpetua" w:cs="Sabon-Roman"/>
          <w:sz w:val="24"/>
          <w:szCs w:val="24"/>
        </w:rPr>
        <w:t xml:space="preserve">hip to their respective revenue – </w:t>
      </w:r>
      <w:r w:rsidRPr="00053E2B">
        <w:rPr>
          <w:rFonts w:ascii="Perpetua" w:eastAsia="Sabon-Roman" w:hAnsi="Perpetua" w:cs="Sabon-Roman"/>
          <w:sz w:val="24"/>
          <w:szCs w:val="24"/>
        </w:rPr>
        <w:t>generating</w:t>
      </w:r>
      <w:r>
        <w:rPr>
          <w:rFonts w:ascii="Perpetua" w:eastAsia="Sabon-Roman" w:hAnsi="Perpetua" w:cs="Sabon-Roman"/>
          <w:sz w:val="24"/>
          <w:szCs w:val="24"/>
        </w:rPr>
        <w:t xml:space="preserve"> abilities</w:t>
      </w:r>
      <w:r w:rsidRPr="00053E2B">
        <w:rPr>
          <w:rFonts w:ascii="Perpetua" w:eastAsia="Sabon-Roman" w:hAnsi="Perpetua" w:cs="Sabon-Roman"/>
          <w:sz w:val="24"/>
          <w:szCs w:val="24"/>
        </w:rPr>
        <w:t>. Consider a gold mine that extracts ore containing gold, silver, and lead. Use of</w:t>
      </w:r>
      <w:r>
        <w:rPr>
          <w:rFonts w:ascii="Perpetua" w:eastAsia="Sabon-Roman" w:hAnsi="Perpetua" w:cs="Sabon-Roman"/>
          <w:sz w:val="24"/>
          <w:szCs w:val="24"/>
        </w:rPr>
        <w:t xml:space="preserve"> </w:t>
      </w:r>
      <w:r w:rsidRPr="00053E2B">
        <w:rPr>
          <w:rFonts w:ascii="Perpetua" w:eastAsia="Sabon-Roman" w:hAnsi="Perpetua" w:cs="Sabon-Roman"/>
          <w:sz w:val="24"/>
          <w:szCs w:val="24"/>
        </w:rPr>
        <w:t>a common physical measure (tons) would result in almost all costs being allocated to</w:t>
      </w:r>
      <w:r>
        <w:rPr>
          <w:rFonts w:ascii="Perpetua" w:eastAsia="Sabon-Roman" w:hAnsi="Perpetua" w:cs="Sabon-Roman"/>
          <w:sz w:val="24"/>
          <w:szCs w:val="24"/>
        </w:rPr>
        <w:t xml:space="preserve"> </w:t>
      </w:r>
      <w:r w:rsidRPr="00053E2B">
        <w:rPr>
          <w:rFonts w:ascii="Perpetua" w:eastAsia="Sabon-Roman" w:hAnsi="Perpetua" w:cs="Sabon-Roman"/>
          <w:sz w:val="24"/>
          <w:szCs w:val="24"/>
        </w:rPr>
        <w:t>lead, the product that weighs the most but has the lowest revenue-generating power. In</w:t>
      </w:r>
      <w:r>
        <w:rPr>
          <w:rFonts w:ascii="Perpetua" w:eastAsia="Sabon-Roman" w:hAnsi="Perpetua" w:cs="Sabon-Roman"/>
          <w:sz w:val="24"/>
          <w:szCs w:val="24"/>
        </w:rPr>
        <w:t xml:space="preserve"> </w:t>
      </w:r>
      <w:r w:rsidRPr="00053E2B">
        <w:rPr>
          <w:rFonts w:ascii="Perpetua" w:eastAsia="Sabon-Roman" w:hAnsi="Perpetua" w:cs="Sabon-Roman"/>
          <w:sz w:val="24"/>
          <w:szCs w:val="24"/>
        </w:rPr>
        <w:t>the case of metals, the method of cost allocation is inconsistent with the main reason</w:t>
      </w:r>
      <w:r>
        <w:rPr>
          <w:rFonts w:ascii="Perpetua" w:eastAsia="Sabon-Roman" w:hAnsi="Perpetua" w:cs="Sabon-Roman"/>
          <w:sz w:val="24"/>
          <w:szCs w:val="24"/>
        </w:rPr>
        <w:t xml:space="preserve"> </w:t>
      </w:r>
      <w:r w:rsidRPr="00053E2B">
        <w:rPr>
          <w:rFonts w:ascii="Perpetua" w:eastAsia="Sabon-Roman" w:hAnsi="Perpetua" w:cs="Sabon-Roman"/>
          <w:sz w:val="24"/>
          <w:szCs w:val="24"/>
        </w:rPr>
        <w:t>that the mining company is incurring mining costs</w:t>
      </w:r>
      <w:r>
        <w:rPr>
          <w:rFonts w:ascii="Perpetua" w:eastAsia="Sabon-Roman" w:hAnsi="Perpetua" w:cs="Sabon-Roman"/>
          <w:sz w:val="24"/>
          <w:szCs w:val="24"/>
        </w:rPr>
        <w:t xml:space="preserve"> – </w:t>
      </w:r>
      <w:r w:rsidRPr="00053E2B">
        <w:rPr>
          <w:rFonts w:ascii="Perpetua" w:eastAsia="Sabon-Roman" w:hAnsi="Perpetua" w:cs="Sabon-Roman"/>
          <w:sz w:val="24"/>
          <w:szCs w:val="24"/>
        </w:rPr>
        <w:t>to</w:t>
      </w:r>
      <w:r>
        <w:rPr>
          <w:rFonts w:ascii="Perpetua" w:eastAsia="Sabon-Roman" w:hAnsi="Perpetua" w:cs="Sabon-Roman"/>
          <w:sz w:val="24"/>
          <w:szCs w:val="24"/>
        </w:rPr>
        <w:t xml:space="preserve"> </w:t>
      </w:r>
      <w:r w:rsidRPr="00053E2B">
        <w:rPr>
          <w:rFonts w:ascii="Perpetua" w:eastAsia="Sabon-Roman" w:hAnsi="Perpetua" w:cs="Sabon-Roman"/>
          <w:sz w:val="24"/>
          <w:szCs w:val="24"/>
        </w:rPr>
        <w:t>earn revenues from gold and silver,</w:t>
      </w:r>
      <w:r>
        <w:rPr>
          <w:rFonts w:ascii="Perpetua" w:eastAsia="Sabon-Roman" w:hAnsi="Perpetua" w:cs="Sabon-Roman"/>
          <w:sz w:val="24"/>
          <w:szCs w:val="24"/>
        </w:rPr>
        <w:t xml:space="preserve"> </w:t>
      </w:r>
      <w:r w:rsidRPr="00053E2B">
        <w:rPr>
          <w:rFonts w:ascii="Perpetua" w:eastAsia="Sabon-Roman" w:hAnsi="Perpetua" w:cs="Sabon-Roman"/>
          <w:sz w:val="24"/>
          <w:szCs w:val="24"/>
        </w:rPr>
        <w:t>not lead. When a company uses the physical-measure method in a product-line</w:t>
      </w:r>
      <w:r>
        <w:rPr>
          <w:rFonts w:ascii="Perpetua" w:eastAsia="Sabon-Roman" w:hAnsi="Perpetua" w:cs="Sabon-Roman"/>
          <w:sz w:val="24"/>
          <w:szCs w:val="24"/>
        </w:rPr>
        <w:t xml:space="preserve"> </w:t>
      </w:r>
      <w:r w:rsidRPr="00053E2B">
        <w:rPr>
          <w:rFonts w:ascii="Perpetua" w:eastAsia="Sabon-Roman" w:hAnsi="Perpetua" w:cs="Sabon-Roman"/>
          <w:sz w:val="24"/>
          <w:szCs w:val="24"/>
        </w:rPr>
        <w:t>income statement, products that have a high sales value per ton, like gold and silver,</w:t>
      </w:r>
      <w:r>
        <w:rPr>
          <w:rFonts w:ascii="Perpetua" w:eastAsia="Sabon-Roman" w:hAnsi="Perpetua" w:cs="Sabon-Roman"/>
          <w:sz w:val="24"/>
          <w:szCs w:val="24"/>
        </w:rPr>
        <w:t xml:space="preserve"> </w:t>
      </w:r>
      <w:r w:rsidRPr="00053E2B">
        <w:rPr>
          <w:rFonts w:ascii="Perpetua" w:eastAsia="Sabon-Roman" w:hAnsi="Perpetua" w:cs="Sabon-Roman"/>
          <w:sz w:val="24"/>
          <w:szCs w:val="24"/>
        </w:rPr>
        <w:t>would show a large “profit,” and products that have a low sales value per ton, like lead,</w:t>
      </w:r>
      <w:r>
        <w:rPr>
          <w:rFonts w:ascii="Perpetua" w:eastAsia="Sabon-Roman" w:hAnsi="Perpetua" w:cs="Sabon-Roman"/>
          <w:sz w:val="24"/>
          <w:szCs w:val="24"/>
        </w:rPr>
        <w:t xml:space="preserve"> </w:t>
      </w:r>
      <w:r w:rsidRPr="00053E2B">
        <w:rPr>
          <w:rFonts w:ascii="Perpetua" w:eastAsia="Sabon-Roman" w:hAnsi="Perpetua" w:cs="Sabon-Roman"/>
          <w:sz w:val="24"/>
          <w:szCs w:val="24"/>
        </w:rPr>
        <w:t>would show sizable losses.</w:t>
      </w:r>
    </w:p>
    <w:p w:rsidR="00053E2B" w:rsidRDefault="00053E2B" w:rsidP="00053E2B">
      <w:pPr>
        <w:autoSpaceDE w:val="0"/>
        <w:autoSpaceDN w:val="0"/>
        <w:adjustRightInd w:val="0"/>
        <w:spacing w:after="0" w:line="240" w:lineRule="auto"/>
        <w:jc w:val="both"/>
        <w:rPr>
          <w:rFonts w:ascii="Perpetua" w:eastAsia="Sabon-Roman" w:hAnsi="Perpetua" w:cs="Sabon-Roman"/>
          <w:sz w:val="24"/>
          <w:szCs w:val="24"/>
        </w:rPr>
      </w:pPr>
    </w:p>
    <w:p w:rsidR="00053E2B" w:rsidRPr="00053E2B" w:rsidRDefault="00053E2B" w:rsidP="00053E2B">
      <w:pPr>
        <w:autoSpaceDE w:val="0"/>
        <w:autoSpaceDN w:val="0"/>
        <w:adjustRightInd w:val="0"/>
        <w:spacing w:after="0" w:line="240" w:lineRule="auto"/>
        <w:jc w:val="both"/>
        <w:rPr>
          <w:rFonts w:ascii="Perpetua" w:eastAsia="Sabon-Roman" w:hAnsi="Perpetua" w:cs="Sabon-Roman"/>
          <w:sz w:val="24"/>
          <w:szCs w:val="24"/>
        </w:rPr>
      </w:pPr>
      <w:r w:rsidRPr="00053E2B">
        <w:rPr>
          <w:rFonts w:ascii="Perpetua" w:eastAsia="Sabon-Roman" w:hAnsi="Perpetua" w:cs="Sabon-Roman"/>
          <w:sz w:val="24"/>
          <w:szCs w:val="24"/>
        </w:rPr>
        <w:t>Obtaining comparable physical measures for all products is not always straightforward.</w:t>
      </w:r>
      <w:r>
        <w:rPr>
          <w:rFonts w:ascii="Perpetua" w:eastAsia="Sabon-Roman" w:hAnsi="Perpetua" w:cs="Sabon-Roman"/>
          <w:sz w:val="24"/>
          <w:szCs w:val="24"/>
        </w:rPr>
        <w:t xml:space="preserve"> </w:t>
      </w:r>
      <w:r w:rsidRPr="00053E2B">
        <w:rPr>
          <w:rFonts w:ascii="Perpetua" w:eastAsia="Sabon-Roman" w:hAnsi="Perpetua" w:cs="Sabon-Roman"/>
          <w:sz w:val="24"/>
          <w:szCs w:val="24"/>
        </w:rPr>
        <w:t>Consider the joint costs of producing oil and natural gas; oil is a liquid and</w:t>
      </w:r>
      <w:r>
        <w:rPr>
          <w:rFonts w:ascii="Perpetua" w:eastAsia="Sabon-Roman" w:hAnsi="Perpetua" w:cs="Sabon-Roman"/>
          <w:sz w:val="24"/>
          <w:szCs w:val="24"/>
        </w:rPr>
        <w:t xml:space="preserve"> </w:t>
      </w:r>
      <w:r w:rsidRPr="00053E2B">
        <w:rPr>
          <w:rFonts w:ascii="Perpetua" w:eastAsia="Sabon-Roman" w:hAnsi="Perpetua" w:cs="Sabon-Roman"/>
          <w:sz w:val="24"/>
          <w:szCs w:val="24"/>
        </w:rPr>
        <w:t>gas is a vapor. To use a physical measure, the oil and gas need to be converted to the</w:t>
      </w:r>
      <w:r>
        <w:rPr>
          <w:rFonts w:ascii="Perpetua" w:eastAsia="Sabon-Roman" w:hAnsi="Perpetua" w:cs="Sabon-Roman"/>
          <w:sz w:val="24"/>
          <w:szCs w:val="24"/>
        </w:rPr>
        <w:t xml:space="preserve"> </w:t>
      </w:r>
      <w:r w:rsidRPr="00053E2B">
        <w:rPr>
          <w:rFonts w:ascii="Perpetua" w:eastAsia="Sabon-Roman" w:hAnsi="Perpetua" w:cs="Sabon-Roman"/>
          <w:sz w:val="24"/>
          <w:szCs w:val="24"/>
        </w:rPr>
        <w:t>energy equivalent for oil and gas, British thermal units (BTUs). Using some physical</w:t>
      </w:r>
      <w:r>
        <w:rPr>
          <w:rFonts w:ascii="Perpetua" w:eastAsia="Sabon-Roman" w:hAnsi="Perpetua" w:cs="Sabon-Roman"/>
          <w:sz w:val="24"/>
          <w:szCs w:val="24"/>
        </w:rPr>
        <w:t xml:space="preserve"> </w:t>
      </w:r>
      <w:r w:rsidRPr="00053E2B">
        <w:rPr>
          <w:rFonts w:ascii="Perpetua" w:eastAsia="Sabon-Roman" w:hAnsi="Perpetua" w:cs="Sabon-Roman"/>
          <w:sz w:val="24"/>
          <w:szCs w:val="24"/>
        </w:rPr>
        <w:t>measures to allocate joint costs may require assistance from technical personnel outside</w:t>
      </w:r>
      <w:r>
        <w:rPr>
          <w:rFonts w:ascii="Perpetua" w:eastAsia="Sabon-Roman" w:hAnsi="Perpetua" w:cs="Sabon-Roman"/>
          <w:sz w:val="24"/>
          <w:szCs w:val="24"/>
        </w:rPr>
        <w:t xml:space="preserve"> </w:t>
      </w:r>
      <w:r w:rsidRPr="00053E2B">
        <w:rPr>
          <w:rFonts w:ascii="Perpetua" w:eastAsia="Sabon-Roman" w:hAnsi="Perpetua" w:cs="Sabon-Roman"/>
          <w:sz w:val="24"/>
          <w:szCs w:val="24"/>
        </w:rPr>
        <w:t>of accounting.</w:t>
      </w:r>
    </w:p>
    <w:p w:rsidR="00053E2B" w:rsidRDefault="00053E2B" w:rsidP="00053E2B">
      <w:pPr>
        <w:autoSpaceDE w:val="0"/>
        <w:autoSpaceDN w:val="0"/>
        <w:adjustRightInd w:val="0"/>
        <w:spacing w:after="0" w:line="240" w:lineRule="auto"/>
        <w:jc w:val="both"/>
        <w:rPr>
          <w:rFonts w:ascii="Perpetua" w:eastAsia="Sabon-Roman" w:hAnsi="Perpetua" w:cs="Sabon-Roman"/>
          <w:sz w:val="24"/>
          <w:szCs w:val="24"/>
        </w:rPr>
      </w:pPr>
    </w:p>
    <w:p w:rsidR="00053E2B" w:rsidRPr="00053E2B" w:rsidRDefault="00053E2B" w:rsidP="00053E2B">
      <w:pPr>
        <w:autoSpaceDE w:val="0"/>
        <w:autoSpaceDN w:val="0"/>
        <w:adjustRightInd w:val="0"/>
        <w:spacing w:after="0" w:line="240" w:lineRule="auto"/>
        <w:jc w:val="both"/>
        <w:rPr>
          <w:rFonts w:ascii="Perpetua" w:eastAsia="Sabon-Roman" w:hAnsi="Perpetua" w:cs="Sabon-Roman"/>
          <w:sz w:val="24"/>
          <w:szCs w:val="24"/>
        </w:rPr>
      </w:pPr>
      <w:r w:rsidRPr="00053E2B">
        <w:rPr>
          <w:rFonts w:ascii="Perpetua" w:eastAsia="Sabon-Roman" w:hAnsi="Perpetua" w:cs="Sabon-Roman"/>
          <w:sz w:val="24"/>
          <w:szCs w:val="24"/>
        </w:rPr>
        <w:t>Determining which products of a joint process to include in a physical-measure computation can greatly affect the allocations to those products. Outputs with no sales value (such as dirt in gold mining) are always excluded. Although many more tons of dirt than</w:t>
      </w:r>
      <w:r>
        <w:rPr>
          <w:rFonts w:ascii="Perpetua" w:eastAsia="Sabon-Roman" w:hAnsi="Perpetua" w:cs="Sabon-Roman"/>
          <w:sz w:val="24"/>
          <w:szCs w:val="24"/>
        </w:rPr>
        <w:t xml:space="preserve"> </w:t>
      </w:r>
      <w:r w:rsidRPr="00053E2B">
        <w:rPr>
          <w:rFonts w:ascii="Perpetua" w:eastAsia="Sabon-Roman" w:hAnsi="Perpetua" w:cs="Sabon-Roman"/>
          <w:sz w:val="24"/>
          <w:szCs w:val="24"/>
        </w:rPr>
        <w:t>gold are produced, costs are not incurred to produce outputs that have zero sales value.</w:t>
      </w:r>
      <w:r>
        <w:rPr>
          <w:rFonts w:ascii="Perpetua" w:eastAsia="Sabon-Roman" w:hAnsi="Perpetua" w:cs="Sabon-Roman"/>
          <w:sz w:val="24"/>
          <w:szCs w:val="24"/>
        </w:rPr>
        <w:t xml:space="preserve"> </w:t>
      </w:r>
      <w:r w:rsidRPr="00053E2B">
        <w:rPr>
          <w:rFonts w:ascii="Perpetua" w:eastAsia="Sabon-Roman" w:hAnsi="Perpetua" w:cs="Sabon-Roman"/>
          <w:sz w:val="24"/>
          <w:szCs w:val="24"/>
        </w:rPr>
        <w:t>Byproducts are also often excluded from the denominator used in the physical-measure</w:t>
      </w:r>
      <w:r>
        <w:rPr>
          <w:rFonts w:ascii="Perpetua" w:eastAsia="Sabon-Roman" w:hAnsi="Perpetua" w:cs="Sabon-Roman"/>
          <w:sz w:val="24"/>
          <w:szCs w:val="24"/>
        </w:rPr>
        <w:t xml:space="preserve"> </w:t>
      </w:r>
      <w:r w:rsidRPr="00053E2B">
        <w:rPr>
          <w:rFonts w:ascii="Perpetua" w:eastAsia="Sabon-Roman" w:hAnsi="Perpetua" w:cs="Sabon-Roman"/>
          <w:sz w:val="24"/>
          <w:szCs w:val="24"/>
        </w:rPr>
        <w:t>method because of their low sales values relative to the joint products or the main product.</w:t>
      </w:r>
      <w:r>
        <w:rPr>
          <w:rFonts w:ascii="Perpetua" w:eastAsia="Sabon-Roman" w:hAnsi="Perpetua" w:cs="Sabon-Roman"/>
          <w:sz w:val="24"/>
          <w:szCs w:val="24"/>
        </w:rPr>
        <w:t xml:space="preserve"> </w:t>
      </w:r>
      <w:r w:rsidRPr="00053E2B">
        <w:rPr>
          <w:rFonts w:ascii="Perpetua" w:eastAsia="Sabon-Roman" w:hAnsi="Perpetua" w:cs="Sabon-Roman"/>
          <w:sz w:val="24"/>
          <w:szCs w:val="24"/>
        </w:rPr>
        <w:t>The general guideline for the physical-measure method is to include only the joint</w:t>
      </w:r>
      <w:r>
        <w:rPr>
          <w:rFonts w:ascii="Perpetua" w:eastAsia="Sabon-Roman" w:hAnsi="Perpetua" w:cs="Sabon-Roman"/>
          <w:sz w:val="24"/>
          <w:szCs w:val="24"/>
        </w:rPr>
        <w:t xml:space="preserve"> </w:t>
      </w:r>
      <w:r w:rsidRPr="00053E2B">
        <w:rPr>
          <w:rFonts w:ascii="Perpetua" w:eastAsia="Sabon-Roman" w:hAnsi="Perpetua" w:cs="Sabon-Roman"/>
          <w:sz w:val="24"/>
          <w:szCs w:val="24"/>
        </w:rPr>
        <w:t>product</w:t>
      </w:r>
      <w:r>
        <w:rPr>
          <w:rFonts w:ascii="Perpetua" w:eastAsia="Sabon-Roman" w:hAnsi="Perpetua" w:cs="Sabon-Roman"/>
          <w:sz w:val="24"/>
          <w:szCs w:val="24"/>
        </w:rPr>
        <w:t xml:space="preserve"> </w:t>
      </w:r>
      <w:r w:rsidRPr="00053E2B">
        <w:rPr>
          <w:rFonts w:ascii="Perpetua" w:eastAsia="Sabon-Roman" w:hAnsi="Perpetua" w:cs="Sabon-Roman"/>
          <w:sz w:val="24"/>
          <w:szCs w:val="24"/>
        </w:rPr>
        <w:t>outputs in the weighting computations.</w:t>
      </w:r>
    </w:p>
    <w:p w:rsidR="005A5708" w:rsidRDefault="005A5708" w:rsidP="00053E2B">
      <w:pPr>
        <w:autoSpaceDE w:val="0"/>
        <w:autoSpaceDN w:val="0"/>
        <w:adjustRightInd w:val="0"/>
        <w:spacing w:after="0" w:line="240" w:lineRule="auto"/>
        <w:jc w:val="both"/>
        <w:rPr>
          <w:rFonts w:ascii="Perpetua" w:eastAsia="Sabon-Roman" w:hAnsi="Perpetua" w:cs="Sabon-Roman"/>
          <w:sz w:val="24"/>
          <w:szCs w:val="24"/>
        </w:rPr>
      </w:pPr>
    </w:p>
    <w:p w:rsidR="00282DB5" w:rsidRDefault="00282DB5" w:rsidP="00053E2B">
      <w:pPr>
        <w:autoSpaceDE w:val="0"/>
        <w:autoSpaceDN w:val="0"/>
        <w:adjustRightInd w:val="0"/>
        <w:spacing w:after="0" w:line="240" w:lineRule="auto"/>
        <w:jc w:val="both"/>
        <w:rPr>
          <w:rFonts w:ascii="Perpetua" w:eastAsia="Sabon-Roman" w:hAnsi="Perpetua" w:cs="Sabon-Roman"/>
          <w:sz w:val="24"/>
          <w:szCs w:val="24"/>
        </w:rPr>
      </w:pPr>
    </w:p>
    <w:p w:rsidR="00282DB5" w:rsidRDefault="00282DB5" w:rsidP="00053E2B">
      <w:pPr>
        <w:autoSpaceDE w:val="0"/>
        <w:autoSpaceDN w:val="0"/>
        <w:adjustRightInd w:val="0"/>
        <w:spacing w:after="0" w:line="240" w:lineRule="auto"/>
        <w:jc w:val="both"/>
        <w:rPr>
          <w:rFonts w:ascii="Perpetua" w:eastAsia="Sabon-Roman" w:hAnsi="Perpetua" w:cs="Sabon-Roman"/>
          <w:sz w:val="24"/>
          <w:szCs w:val="24"/>
        </w:rPr>
      </w:pPr>
    </w:p>
    <w:p w:rsidR="00282DB5" w:rsidRDefault="00282DB5" w:rsidP="00053E2B">
      <w:pPr>
        <w:autoSpaceDE w:val="0"/>
        <w:autoSpaceDN w:val="0"/>
        <w:adjustRightInd w:val="0"/>
        <w:spacing w:after="0" w:line="240" w:lineRule="auto"/>
        <w:jc w:val="both"/>
        <w:rPr>
          <w:rFonts w:ascii="Perpetua" w:eastAsia="Sabon-Roman" w:hAnsi="Perpetua" w:cs="Sabon-Roman"/>
          <w:sz w:val="24"/>
          <w:szCs w:val="24"/>
        </w:rPr>
      </w:pPr>
    </w:p>
    <w:p w:rsidR="00282DB5" w:rsidRDefault="00282DB5" w:rsidP="00053E2B">
      <w:pPr>
        <w:autoSpaceDE w:val="0"/>
        <w:autoSpaceDN w:val="0"/>
        <w:adjustRightInd w:val="0"/>
        <w:spacing w:after="0" w:line="240" w:lineRule="auto"/>
        <w:jc w:val="both"/>
        <w:rPr>
          <w:rFonts w:ascii="Perpetua" w:eastAsia="Sabon-Roman" w:hAnsi="Perpetua" w:cs="Sabon-Roman"/>
          <w:sz w:val="24"/>
          <w:szCs w:val="24"/>
        </w:rPr>
      </w:pPr>
    </w:p>
    <w:p w:rsidR="00282DB5" w:rsidRDefault="00282DB5" w:rsidP="00053E2B">
      <w:pPr>
        <w:autoSpaceDE w:val="0"/>
        <w:autoSpaceDN w:val="0"/>
        <w:adjustRightInd w:val="0"/>
        <w:spacing w:after="0" w:line="240" w:lineRule="auto"/>
        <w:jc w:val="both"/>
        <w:rPr>
          <w:rFonts w:ascii="Perpetua" w:eastAsia="Sabon-Roman" w:hAnsi="Perpetua" w:cs="Sabon-Roman"/>
          <w:sz w:val="24"/>
          <w:szCs w:val="24"/>
        </w:rPr>
      </w:pPr>
    </w:p>
    <w:p w:rsidR="00282DB5" w:rsidRDefault="00282DB5" w:rsidP="00053E2B">
      <w:pPr>
        <w:autoSpaceDE w:val="0"/>
        <w:autoSpaceDN w:val="0"/>
        <w:adjustRightInd w:val="0"/>
        <w:spacing w:after="0" w:line="240" w:lineRule="auto"/>
        <w:jc w:val="both"/>
        <w:rPr>
          <w:rFonts w:ascii="Perpetua" w:eastAsia="Sabon-Roman" w:hAnsi="Perpetua" w:cs="Sabon-Roman"/>
          <w:sz w:val="24"/>
          <w:szCs w:val="24"/>
        </w:rPr>
      </w:pPr>
    </w:p>
    <w:p w:rsidR="00282DB5" w:rsidRPr="00053E2B" w:rsidRDefault="00282DB5" w:rsidP="00053E2B">
      <w:pPr>
        <w:autoSpaceDE w:val="0"/>
        <w:autoSpaceDN w:val="0"/>
        <w:adjustRightInd w:val="0"/>
        <w:spacing w:after="0" w:line="240" w:lineRule="auto"/>
        <w:jc w:val="both"/>
        <w:rPr>
          <w:rFonts w:ascii="Perpetua" w:eastAsia="Sabon-Roman" w:hAnsi="Perpetua" w:cs="Sabon-Roman"/>
          <w:sz w:val="24"/>
          <w:szCs w:val="24"/>
        </w:rPr>
      </w:pPr>
    </w:p>
    <w:p w:rsidR="00053E2B" w:rsidRDefault="00053E2B" w:rsidP="00053E2B">
      <w:pPr>
        <w:autoSpaceDE w:val="0"/>
        <w:autoSpaceDN w:val="0"/>
        <w:adjustRightInd w:val="0"/>
        <w:spacing w:after="0" w:line="240" w:lineRule="auto"/>
        <w:jc w:val="both"/>
        <w:rPr>
          <w:rFonts w:ascii="Perpetua" w:hAnsi="Perpetua" w:cs="ArialNarrow-Bold"/>
          <w:b/>
          <w:bCs/>
          <w:sz w:val="24"/>
          <w:szCs w:val="24"/>
        </w:rPr>
      </w:pPr>
      <w:r w:rsidRPr="00053E2B">
        <w:rPr>
          <w:rFonts w:ascii="Perpetua" w:eastAsia="Sabon-Roman" w:hAnsi="Perpetua" w:cs="Sabon-Roman"/>
          <w:b/>
          <w:sz w:val="24"/>
          <w:szCs w:val="24"/>
        </w:rPr>
        <w:lastRenderedPageBreak/>
        <w:t xml:space="preserve">Exhibit </w:t>
      </w:r>
      <w:r w:rsidR="005E7EE5">
        <w:rPr>
          <w:rFonts w:ascii="Perpetua" w:eastAsia="Sabon-Roman" w:hAnsi="Perpetua" w:cs="Sabon-Roman"/>
          <w:b/>
          <w:sz w:val="24"/>
          <w:szCs w:val="24"/>
        </w:rPr>
        <w:t>8</w:t>
      </w:r>
      <w:r w:rsidRPr="00053E2B">
        <w:rPr>
          <w:rFonts w:ascii="Perpetua" w:eastAsia="Sabon-Roman" w:hAnsi="Perpetua" w:cs="Sabon-Roman"/>
          <w:b/>
          <w:sz w:val="24"/>
          <w:szCs w:val="24"/>
        </w:rPr>
        <w:t xml:space="preserve"> – 4</w:t>
      </w:r>
      <w:r>
        <w:rPr>
          <w:rFonts w:ascii="Perpetua" w:eastAsia="Sabon-Roman" w:hAnsi="Perpetua" w:cs="Sabon-Roman"/>
          <w:sz w:val="24"/>
          <w:szCs w:val="24"/>
        </w:rPr>
        <w:t xml:space="preserve"> </w:t>
      </w:r>
      <w:r w:rsidRPr="00053E2B">
        <w:rPr>
          <w:rFonts w:ascii="Perpetua" w:eastAsia="Sabon-Roman" w:hAnsi="Perpetua" w:cs="Sabon-Roman"/>
          <w:sz w:val="24"/>
          <w:szCs w:val="24"/>
        </w:rPr>
        <w:t>Joint-Cost Allocation and Product-Line Income Statement Using Physical-Measure</w:t>
      </w:r>
      <w:r>
        <w:rPr>
          <w:rFonts w:ascii="Perpetua" w:eastAsia="Sabon-Roman" w:hAnsi="Perpetua" w:cs="Sabon-Roman"/>
          <w:sz w:val="24"/>
          <w:szCs w:val="24"/>
        </w:rPr>
        <w:t xml:space="preserve"> </w:t>
      </w:r>
      <w:r w:rsidRPr="00053E2B">
        <w:rPr>
          <w:rFonts w:ascii="Perpetua" w:eastAsia="Sabon-Roman" w:hAnsi="Perpetua" w:cs="Sabon-Roman"/>
          <w:sz w:val="24"/>
          <w:szCs w:val="24"/>
        </w:rPr>
        <w:t>Method: Farmers’ Dairy for May 2012</w:t>
      </w:r>
      <w:r w:rsidR="00F84A7A" w:rsidRPr="00F84A7A">
        <w:rPr>
          <w:rFonts w:ascii="Perpetua" w:hAnsi="Perpetua" w:cs="ArialNarrow-Bold"/>
          <w:b/>
          <w:bCs/>
          <w:sz w:val="24"/>
          <w:szCs w:val="24"/>
        </w:rPr>
        <w:t xml:space="preserve"> </w:t>
      </w:r>
    </w:p>
    <w:p w:rsidR="00282DB5" w:rsidRPr="00053E2B" w:rsidRDefault="00282DB5" w:rsidP="00053E2B">
      <w:pPr>
        <w:autoSpaceDE w:val="0"/>
        <w:autoSpaceDN w:val="0"/>
        <w:adjustRightInd w:val="0"/>
        <w:spacing w:after="0" w:line="240" w:lineRule="auto"/>
        <w:jc w:val="both"/>
        <w:rPr>
          <w:rFonts w:ascii="Perpetua" w:eastAsia="Sabon-Roman" w:hAnsi="Perpetua" w:cs="Sabon-Roman"/>
          <w:sz w:val="24"/>
          <w:szCs w:val="24"/>
        </w:rPr>
      </w:pPr>
    </w:p>
    <w:tbl>
      <w:tblPr>
        <w:tblStyle w:val="TableGrid"/>
        <w:tblW w:w="0" w:type="auto"/>
        <w:jc w:val="center"/>
        <w:tblInd w:w="-1873" w:type="dxa"/>
        <w:tblLook w:val="04A0"/>
      </w:tblPr>
      <w:tblGrid>
        <w:gridCol w:w="7520"/>
        <w:gridCol w:w="1056"/>
        <w:gridCol w:w="1170"/>
        <w:gridCol w:w="1056"/>
      </w:tblGrid>
      <w:tr w:rsidR="00053E2B" w:rsidTr="005D01AC">
        <w:trPr>
          <w:jc w:val="center"/>
        </w:trPr>
        <w:tc>
          <w:tcPr>
            <w:tcW w:w="7520" w:type="dxa"/>
          </w:tcPr>
          <w:p w:rsidR="00053E2B" w:rsidRPr="00F57E03" w:rsidRDefault="00F84A7A" w:rsidP="00F84A7A">
            <w:pPr>
              <w:autoSpaceDE w:val="0"/>
              <w:autoSpaceDN w:val="0"/>
              <w:adjustRightInd w:val="0"/>
              <w:jc w:val="both"/>
              <w:rPr>
                <w:rFonts w:ascii="Perpetua" w:hAnsi="Perpetua" w:cs="HelveticaNeue-Roman"/>
                <w:b/>
                <w:sz w:val="24"/>
                <w:szCs w:val="24"/>
              </w:rPr>
            </w:pPr>
            <w:r w:rsidRPr="00F84A7A">
              <w:rPr>
                <w:rFonts w:ascii="Perpetua" w:hAnsi="Perpetua" w:cs="ArialNarrow-Bold"/>
                <w:b/>
                <w:bCs/>
                <w:sz w:val="24"/>
                <w:szCs w:val="24"/>
              </w:rPr>
              <w:t>PANEL A: Allocatio</w:t>
            </w:r>
            <w:r>
              <w:rPr>
                <w:rFonts w:ascii="Perpetua" w:hAnsi="Perpetua" w:cs="ArialNarrow-Bold"/>
                <w:b/>
                <w:bCs/>
                <w:sz w:val="24"/>
                <w:szCs w:val="24"/>
              </w:rPr>
              <w:t xml:space="preserve">n of Joint Costs Using Physical – </w:t>
            </w:r>
            <w:r w:rsidRPr="00F84A7A">
              <w:rPr>
                <w:rFonts w:ascii="Perpetua" w:hAnsi="Perpetua" w:cs="ArialNarrow-Bold"/>
                <w:b/>
                <w:bCs/>
                <w:sz w:val="24"/>
                <w:szCs w:val="24"/>
              </w:rPr>
              <w:t>Measure</w:t>
            </w:r>
            <w:r>
              <w:rPr>
                <w:rFonts w:ascii="Perpetua" w:hAnsi="Perpetua" w:cs="ArialNarrow-Bold"/>
                <w:b/>
                <w:bCs/>
                <w:sz w:val="24"/>
                <w:szCs w:val="24"/>
              </w:rPr>
              <w:t xml:space="preserve"> </w:t>
            </w:r>
            <w:r w:rsidRPr="00F84A7A">
              <w:rPr>
                <w:rFonts w:ascii="Perpetua" w:hAnsi="Perpetua" w:cs="ArialNarrow-Bold"/>
                <w:b/>
                <w:bCs/>
                <w:sz w:val="24"/>
                <w:szCs w:val="24"/>
              </w:rPr>
              <w:t>Method</w:t>
            </w:r>
          </w:p>
        </w:tc>
        <w:tc>
          <w:tcPr>
            <w:tcW w:w="1056" w:type="dxa"/>
          </w:tcPr>
          <w:p w:rsidR="00053E2B" w:rsidRDefault="00F84A7A" w:rsidP="005D01AC">
            <w:pPr>
              <w:autoSpaceDE w:val="0"/>
              <w:autoSpaceDN w:val="0"/>
              <w:adjustRightInd w:val="0"/>
              <w:jc w:val="both"/>
              <w:rPr>
                <w:rFonts w:ascii="Perpetua" w:hAnsi="Perpetua" w:cs="HelveticaNeue-Roman"/>
                <w:sz w:val="24"/>
                <w:szCs w:val="24"/>
              </w:rPr>
            </w:pPr>
            <w:r w:rsidRPr="00F84A7A">
              <w:rPr>
                <w:rFonts w:ascii="Perpetua" w:hAnsi="Perpetua" w:cs="ArialNarrow-Bold"/>
                <w:b/>
                <w:bCs/>
                <w:sz w:val="24"/>
                <w:szCs w:val="24"/>
              </w:rPr>
              <w:t>Cream</w:t>
            </w:r>
          </w:p>
        </w:tc>
        <w:tc>
          <w:tcPr>
            <w:tcW w:w="1170" w:type="dxa"/>
          </w:tcPr>
          <w:p w:rsidR="00053E2B" w:rsidRDefault="00F84A7A" w:rsidP="005D01AC">
            <w:pPr>
              <w:autoSpaceDE w:val="0"/>
              <w:autoSpaceDN w:val="0"/>
              <w:adjustRightInd w:val="0"/>
              <w:jc w:val="both"/>
              <w:rPr>
                <w:rFonts w:ascii="Perpetua" w:hAnsi="Perpetua" w:cs="HelveticaNeue-Roman"/>
                <w:sz w:val="24"/>
                <w:szCs w:val="24"/>
              </w:rPr>
            </w:pPr>
            <w:r w:rsidRPr="00F84A7A">
              <w:rPr>
                <w:rFonts w:ascii="Perpetua" w:hAnsi="Perpetua" w:cs="ArialNarrow-Bold"/>
                <w:b/>
                <w:bCs/>
                <w:sz w:val="24"/>
                <w:szCs w:val="24"/>
              </w:rPr>
              <w:t>Liquid Skim</w:t>
            </w:r>
          </w:p>
        </w:tc>
        <w:tc>
          <w:tcPr>
            <w:tcW w:w="1056" w:type="dxa"/>
          </w:tcPr>
          <w:p w:rsidR="00053E2B" w:rsidRDefault="00F84A7A" w:rsidP="005D01AC">
            <w:pPr>
              <w:autoSpaceDE w:val="0"/>
              <w:autoSpaceDN w:val="0"/>
              <w:adjustRightInd w:val="0"/>
              <w:jc w:val="both"/>
              <w:rPr>
                <w:rFonts w:ascii="Perpetua" w:hAnsi="Perpetua" w:cs="HelveticaNeue-Roman"/>
                <w:sz w:val="24"/>
                <w:szCs w:val="24"/>
              </w:rPr>
            </w:pPr>
            <w:r w:rsidRPr="00F84A7A">
              <w:rPr>
                <w:rFonts w:ascii="Perpetua" w:hAnsi="Perpetua" w:cs="ArialNarrow-Bold"/>
                <w:b/>
                <w:bCs/>
                <w:sz w:val="24"/>
                <w:szCs w:val="24"/>
              </w:rPr>
              <w:t>Total</w:t>
            </w:r>
          </w:p>
        </w:tc>
      </w:tr>
      <w:tr w:rsidR="00053E2B" w:rsidTr="005D01AC">
        <w:trPr>
          <w:jc w:val="center"/>
        </w:trPr>
        <w:tc>
          <w:tcPr>
            <w:tcW w:w="7520" w:type="dxa"/>
          </w:tcPr>
          <w:p w:rsidR="00053E2B" w:rsidRDefault="00F84A7A" w:rsidP="005D01AC">
            <w:pPr>
              <w:autoSpaceDE w:val="0"/>
              <w:autoSpaceDN w:val="0"/>
              <w:adjustRightInd w:val="0"/>
              <w:jc w:val="both"/>
              <w:rPr>
                <w:rFonts w:ascii="Perpetua" w:hAnsi="Perpetua" w:cs="HelveticaNeue-Roman"/>
                <w:sz w:val="24"/>
                <w:szCs w:val="24"/>
              </w:rPr>
            </w:pPr>
            <w:r w:rsidRPr="00F84A7A">
              <w:rPr>
                <w:rFonts w:ascii="Perpetua" w:hAnsi="Perpetua" w:cs="ArialNarrow"/>
                <w:sz w:val="24"/>
                <w:szCs w:val="24"/>
              </w:rPr>
              <w:t>Physical measure of total production (gallons)</w:t>
            </w:r>
          </w:p>
        </w:tc>
        <w:tc>
          <w:tcPr>
            <w:tcW w:w="1056" w:type="dxa"/>
          </w:tcPr>
          <w:p w:rsidR="00053E2B" w:rsidRDefault="00F84A7A" w:rsidP="00F84A7A">
            <w:pPr>
              <w:autoSpaceDE w:val="0"/>
              <w:autoSpaceDN w:val="0"/>
              <w:adjustRightInd w:val="0"/>
              <w:jc w:val="right"/>
              <w:rPr>
                <w:rFonts w:ascii="Perpetua" w:hAnsi="Perpetua" w:cs="HelveticaNeue-Roman"/>
                <w:sz w:val="24"/>
                <w:szCs w:val="24"/>
              </w:rPr>
            </w:pPr>
            <w:r w:rsidRPr="00F84A7A">
              <w:rPr>
                <w:rFonts w:ascii="Perpetua" w:hAnsi="Perpetua" w:cs="ArialNarrow"/>
                <w:sz w:val="24"/>
                <w:szCs w:val="24"/>
              </w:rPr>
              <w:t>25,000</w:t>
            </w:r>
          </w:p>
        </w:tc>
        <w:tc>
          <w:tcPr>
            <w:tcW w:w="1170" w:type="dxa"/>
          </w:tcPr>
          <w:p w:rsidR="00053E2B" w:rsidRDefault="00F84A7A" w:rsidP="00F84A7A">
            <w:pPr>
              <w:autoSpaceDE w:val="0"/>
              <w:autoSpaceDN w:val="0"/>
              <w:adjustRightInd w:val="0"/>
              <w:jc w:val="right"/>
              <w:rPr>
                <w:rFonts w:ascii="Perpetua" w:hAnsi="Perpetua" w:cs="HelveticaNeue-Roman"/>
                <w:sz w:val="24"/>
                <w:szCs w:val="24"/>
              </w:rPr>
            </w:pPr>
            <w:r>
              <w:rPr>
                <w:rFonts w:ascii="Perpetua" w:hAnsi="Perpetua" w:cs="HelveticaNeue-Roman"/>
                <w:sz w:val="24"/>
                <w:szCs w:val="24"/>
              </w:rPr>
              <w:t>75,000</w:t>
            </w:r>
          </w:p>
        </w:tc>
        <w:tc>
          <w:tcPr>
            <w:tcW w:w="1056" w:type="dxa"/>
          </w:tcPr>
          <w:p w:rsidR="00053E2B" w:rsidRDefault="00F84A7A" w:rsidP="005D01AC">
            <w:pPr>
              <w:autoSpaceDE w:val="0"/>
              <w:autoSpaceDN w:val="0"/>
              <w:adjustRightInd w:val="0"/>
              <w:jc w:val="both"/>
              <w:rPr>
                <w:rFonts w:ascii="Perpetua" w:hAnsi="Perpetua" w:cs="HelveticaNeue-Roman"/>
                <w:sz w:val="24"/>
                <w:szCs w:val="24"/>
              </w:rPr>
            </w:pPr>
            <w:r>
              <w:rPr>
                <w:rFonts w:ascii="Perpetua" w:hAnsi="Perpetua" w:cs="HelveticaNeue-Roman"/>
                <w:sz w:val="24"/>
                <w:szCs w:val="24"/>
              </w:rPr>
              <w:t>100,000</w:t>
            </w:r>
          </w:p>
        </w:tc>
      </w:tr>
      <w:tr w:rsidR="00053E2B" w:rsidTr="005D01AC">
        <w:trPr>
          <w:jc w:val="center"/>
        </w:trPr>
        <w:tc>
          <w:tcPr>
            <w:tcW w:w="7520" w:type="dxa"/>
          </w:tcPr>
          <w:p w:rsidR="00053E2B" w:rsidRDefault="00F84A7A" w:rsidP="005D01AC">
            <w:pPr>
              <w:autoSpaceDE w:val="0"/>
              <w:autoSpaceDN w:val="0"/>
              <w:adjustRightInd w:val="0"/>
              <w:jc w:val="both"/>
              <w:rPr>
                <w:rFonts w:ascii="Perpetua" w:hAnsi="Perpetua" w:cs="HelveticaNeue-Roman"/>
                <w:sz w:val="24"/>
                <w:szCs w:val="24"/>
              </w:rPr>
            </w:pPr>
            <w:r w:rsidRPr="00F84A7A">
              <w:rPr>
                <w:rFonts w:ascii="Perpetua" w:hAnsi="Perpetua" w:cs="ArialNarrow"/>
                <w:sz w:val="24"/>
                <w:szCs w:val="24"/>
              </w:rPr>
              <w:t>Weighting (25,000 gallons ÷ 100,000 gallons; 75,000 gallons ÷ 100,000 gallons)</w:t>
            </w:r>
          </w:p>
        </w:tc>
        <w:tc>
          <w:tcPr>
            <w:tcW w:w="1056" w:type="dxa"/>
          </w:tcPr>
          <w:p w:rsidR="00053E2B" w:rsidRDefault="00F84A7A" w:rsidP="00F84A7A">
            <w:pPr>
              <w:autoSpaceDE w:val="0"/>
              <w:autoSpaceDN w:val="0"/>
              <w:adjustRightInd w:val="0"/>
              <w:jc w:val="right"/>
              <w:rPr>
                <w:rFonts w:ascii="Perpetua" w:hAnsi="Perpetua" w:cs="HelveticaNeue-Roman"/>
                <w:sz w:val="24"/>
                <w:szCs w:val="24"/>
              </w:rPr>
            </w:pPr>
            <w:r w:rsidRPr="00F84A7A">
              <w:rPr>
                <w:rFonts w:ascii="Perpetua" w:hAnsi="Perpetua" w:cs="ArialNarrow"/>
                <w:sz w:val="24"/>
                <w:szCs w:val="24"/>
              </w:rPr>
              <w:t>0.25</w:t>
            </w:r>
          </w:p>
        </w:tc>
        <w:tc>
          <w:tcPr>
            <w:tcW w:w="1170" w:type="dxa"/>
          </w:tcPr>
          <w:p w:rsidR="00053E2B" w:rsidRDefault="00F84A7A" w:rsidP="00F84A7A">
            <w:pPr>
              <w:autoSpaceDE w:val="0"/>
              <w:autoSpaceDN w:val="0"/>
              <w:adjustRightInd w:val="0"/>
              <w:jc w:val="right"/>
              <w:rPr>
                <w:rFonts w:ascii="Perpetua" w:hAnsi="Perpetua" w:cs="HelveticaNeue-Roman"/>
                <w:sz w:val="24"/>
                <w:szCs w:val="24"/>
              </w:rPr>
            </w:pPr>
            <w:r>
              <w:rPr>
                <w:rFonts w:ascii="Perpetua" w:hAnsi="Perpetua" w:cs="HelveticaNeue-Roman"/>
                <w:sz w:val="24"/>
                <w:szCs w:val="24"/>
              </w:rPr>
              <w:t>0.75</w:t>
            </w:r>
          </w:p>
        </w:tc>
        <w:tc>
          <w:tcPr>
            <w:tcW w:w="1056" w:type="dxa"/>
          </w:tcPr>
          <w:p w:rsidR="00053E2B" w:rsidRDefault="00053E2B" w:rsidP="005D01AC">
            <w:pPr>
              <w:autoSpaceDE w:val="0"/>
              <w:autoSpaceDN w:val="0"/>
              <w:adjustRightInd w:val="0"/>
              <w:jc w:val="right"/>
              <w:rPr>
                <w:rFonts w:ascii="Perpetua" w:hAnsi="Perpetua" w:cs="HelveticaNeue-Roman"/>
                <w:sz w:val="24"/>
                <w:szCs w:val="24"/>
              </w:rPr>
            </w:pPr>
          </w:p>
        </w:tc>
      </w:tr>
      <w:tr w:rsidR="00053E2B" w:rsidTr="005D01AC">
        <w:trPr>
          <w:jc w:val="center"/>
        </w:trPr>
        <w:tc>
          <w:tcPr>
            <w:tcW w:w="7520" w:type="dxa"/>
          </w:tcPr>
          <w:p w:rsidR="00053E2B" w:rsidRDefault="00F84A7A" w:rsidP="005D01AC">
            <w:pPr>
              <w:autoSpaceDE w:val="0"/>
              <w:autoSpaceDN w:val="0"/>
              <w:adjustRightInd w:val="0"/>
              <w:jc w:val="both"/>
              <w:rPr>
                <w:rFonts w:ascii="Perpetua" w:hAnsi="Perpetua" w:cs="HelveticaNeue-Roman"/>
                <w:sz w:val="24"/>
                <w:szCs w:val="24"/>
              </w:rPr>
            </w:pPr>
            <w:r w:rsidRPr="00F84A7A">
              <w:rPr>
                <w:rFonts w:ascii="Perpetua" w:hAnsi="Perpetua" w:cs="ArialNarrow"/>
                <w:sz w:val="24"/>
                <w:szCs w:val="24"/>
              </w:rPr>
              <w:t>Joint costs allocated (0.25 × $400,000; 0.75 × $400,000)</w:t>
            </w:r>
          </w:p>
        </w:tc>
        <w:tc>
          <w:tcPr>
            <w:tcW w:w="1056" w:type="dxa"/>
          </w:tcPr>
          <w:p w:rsidR="00053E2B" w:rsidRDefault="00F84A7A" w:rsidP="00F84A7A">
            <w:pPr>
              <w:autoSpaceDE w:val="0"/>
              <w:autoSpaceDN w:val="0"/>
              <w:adjustRightInd w:val="0"/>
              <w:jc w:val="right"/>
              <w:rPr>
                <w:rFonts w:ascii="Perpetua" w:hAnsi="Perpetua" w:cs="HelveticaNeue-Roman"/>
                <w:sz w:val="24"/>
                <w:szCs w:val="24"/>
              </w:rPr>
            </w:pPr>
            <w:r w:rsidRPr="00F84A7A">
              <w:rPr>
                <w:rFonts w:ascii="Perpetua" w:hAnsi="Perpetua" w:cs="ArialNarrow"/>
                <w:sz w:val="24"/>
                <w:szCs w:val="24"/>
              </w:rPr>
              <w:t>$100,000</w:t>
            </w:r>
          </w:p>
        </w:tc>
        <w:tc>
          <w:tcPr>
            <w:tcW w:w="1170" w:type="dxa"/>
          </w:tcPr>
          <w:p w:rsidR="00053E2B" w:rsidRDefault="00F84A7A" w:rsidP="00F84A7A">
            <w:pPr>
              <w:autoSpaceDE w:val="0"/>
              <w:autoSpaceDN w:val="0"/>
              <w:adjustRightInd w:val="0"/>
              <w:jc w:val="right"/>
              <w:rPr>
                <w:rFonts w:ascii="Perpetua" w:hAnsi="Perpetua" w:cs="HelveticaNeue-Roman"/>
                <w:sz w:val="24"/>
                <w:szCs w:val="24"/>
              </w:rPr>
            </w:pPr>
            <w:r>
              <w:rPr>
                <w:rFonts w:ascii="Perpetua" w:hAnsi="Perpetua" w:cs="HelveticaNeue-Roman"/>
                <w:sz w:val="24"/>
                <w:szCs w:val="24"/>
              </w:rPr>
              <w:t>$300,000</w:t>
            </w:r>
          </w:p>
        </w:tc>
        <w:tc>
          <w:tcPr>
            <w:tcW w:w="1056" w:type="dxa"/>
          </w:tcPr>
          <w:p w:rsidR="00053E2B" w:rsidRDefault="00F84A7A" w:rsidP="005D01AC">
            <w:pPr>
              <w:autoSpaceDE w:val="0"/>
              <w:autoSpaceDN w:val="0"/>
              <w:adjustRightInd w:val="0"/>
              <w:jc w:val="right"/>
              <w:rPr>
                <w:rFonts w:ascii="Perpetua" w:hAnsi="Perpetua" w:cs="HelveticaNeue-Roman"/>
                <w:sz w:val="24"/>
                <w:szCs w:val="24"/>
              </w:rPr>
            </w:pPr>
            <w:r>
              <w:rPr>
                <w:rFonts w:ascii="Perpetua" w:hAnsi="Perpetua" w:cs="HelveticaNeue-Roman"/>
                <w:sz w:val="24"/>
                <w:szCs w:val="24"/>
              </w:rPr>
              <w:t>$400,000</w:t>
            </w:r>
          </w:p>
        </w:tc>
      </w:tr>
      <w:tr w:rsidR="00053E2B" w:rsidTr="005D01AC">
        <w:trPr>
          <w:jc w:val="center"/>
        </w:trPr>
        <w:tc>
          <w:tcPr>
            <w:tcW w:w="7520" w:type="dxa"/>
          </w:tcPr>
          <w:p w:rsidR="00053E2B" w:rsidRDefault="00F84A7A" w:rsidP="005D01AC">
            <w:pPr>
              <w:autoSpaceDE w:val="0"/>
              <w:autoSpaceDN w:val="0"/>
              <w:adjustRightInd w:val="0"/>
              <w:jc w:val="both"/>
              <w:rPr>
                <w:rFonts w:ascii="Perpetua" w:hAnsi="Perpetua" w:cs="HelveticaNeue-Roman"/>
                <w:sz w:val="24"/>
                <w:szCs w:val="24"/>
              </w:rPr>
            </w:pPr>
            <w:r w:rsidRPr="00F84A7A">
              <w:rPr>
                <w:rFonts w:ascii="Perpetua" w:hAnsi="Perpetua" w:cs="ArialNarrow"/>
                <w:sz w:val="24"/>
                <w:szCs w:val="24"/>
              </w:rPr>
              <w:t xml:space="preserve">Joint production cost per gallon </w:t>
            </w:r>
            <w:r w:rsidRPr="00F84A7A">
              <w:rPr>
                <w:rFonts w:ascii="Perpetua" w:hAnsi="Perpetua" w:cs="ArialNarrow"/>
                <w:sz w:val="20"/>
                <w:szCs w:val="24"/>
              </w:rPr>
              <w:t>($100,000 ÷ 25,000 gallons; $300,000 ÷ 75,000 gallons)</w:t>
            </w:r>
          </w:p>
        </w:tc>
        <w:tc>
          <w:tcPr>
            <w:tcW w:w="1056" w:type="dxa"/>
          </w:tcPr>
          <w:p w:rsidR="00053E2B" w:rsidRDefault="00053E2B" w:rsidP="005D01AC">
            <w:pPr>
              <w:autoSpaceDE w:val="0"/>
              <w:autoSpaceDN w:val="0"/>
              <w:adjustRightInd w:val="0"/>
              <w:jc w:val="right"/>
              <w:rPr>
                <w:rFonts w:ascii="Perpetua" w:hAnsi="Perpetua" w:cs="HelveticaNeue-Roman"/>
                <w:sz w:val="24"/>
                <w:szCs w:val="24"/>
              </w:rPr>
            </w:pPr>
          </w:p>
        </w:tc>
        <w:tc>
          <w:tcPr>
            <w:tcW w:w="1170" w:type="dxa"/>
          </w:tcPr>
          <w:p w:rsidR="00053E2B" w:rsidRDefault="00053E2B" w:rsidP="005D01AC">
            <w:pPr>
              <w:autoSpaceDE w:val="0"/>
              <w:autoSpaceDN w:val="0"/>
              <w:adjustRightInd w:val="0"/>
              <w:jc w:val="right"/>
              <w:rPr>
                <w:rFonts w:ascii="Perpetua" w:hAnsi="Perpetua" w:cs="HelveticaNeue-Roman"/>
                <w:sz w:val="24"/>
                <w:szCs w:val="24"/>
              </w:rPr>
            </w:pPr>
          </w:p>
        </w:tc>
        <w:tc>
          <w:tcPr>
            <w:tcW w:w="1056" w:type="dxa"/>
          </w:tcPr>
          <w:p w:rsidR="00053E2B" w:rsidRDefault="00053E2B" w:rsidP="005D01AC">
            <w:pPr>
              <w:autoSpaceDE w:val="0"/>
              <w:autoSpaceDN w:val="0"/>
              <w:adjustRightInd w:val="0"/>
              <w:jc w:val="right"/>
              <w:rPr>
                <w:rFonts w:ascii="Perpetua" w:hAnsi="Perpetua" w:cs="HelveticaNeue-Roman"/>
                <w:sz w:val="24"/>
                <w:szCs w:val="24"/>
              </w:rPr>
            </w:pPr>
          </w:p>
        </w:tc>
      </w:tr>
      <w:tr w:rsidR="00282DB5" w:rsidTr="005D01AC">
        <w:trPr>
          <w:jc w:val="center"/>
        </w:trPr>
        <w:tc>
          <w:tcPr>
            <w:tcW w:w="7520" w:type="dxa"/>
          </w:tcPr>
          <w:p w:rsidR="00282DB5" w:rsidRPr="00F84A7A" w:rsidRDefault="00282DB5" w:rsidP="005D01AC">
            <w:pPr>
              <w:autoSpaceDE w:val="0"/>
              <w:autoSpaceDN w:val="0"/>
              <w:adjustRightInd w:val="0"/>
              <w:jc w:val="both"/>
              <w:rPr>
                <w:rFonts w:ascii="Perpetua" w:hAnsi="Perpetua" w:cs="ArialNarrow"/>
                <w:sz w:val="24"/>
                <w:szCs w:val="24"/>
              </w:rPr>
            </w:pPr>
          </w:p>
        </w:tc>
        <w:tc>
          <w:tcPr>
            <w:tcW w:w="1056" w:type="dxa"/>
          </w:tcPr>
          <w:p w:rsidR="00282DB5" w:rsidRDefault="00282DB5" w:rsidP="005D01AC">
            <w:pPr>
              <w:autoSpaceDE w:val="0"/>
              <w:autoSpaceDN w:val="0"/>
              <w:adjustRightInd w:val="0"/>
              <w:jc w:val="right"/>
              <w:rPr>
                <w:rFonts w:ascii="Perpetua" w:hAnsi="Perpetua" w:cs="HelveticaNeue-Roman"/>
                <w:sz w:val="24"/>
                <w:szCs w:val="24"/>
              </w:rPr>
            </w:pPr>
          </w:p>
        </w:tc>
        <w:tc>
          <w:tcPr>
            <w:tcW w:w="1170" w:type="dxa"/>
          </w:tcPr>
          <w:p w:rsidR="00282DB5" w:rsidRDefault="00282DB5" w:rsidP="005D01AC">
            <w:pPr>
              <w:autoSpaceDE w:val="0"/>
              <w:autoSpaceDN w:val="0"/>
              <w:adjustRightInd w:val="0"/>
              <w:jc w:val="right"/>
              <w:rPr>
                <w:rFonts w:ascii="Perpetua" w:hAnsi="Perpetua" w:cs="HelveticaNeue-Roman"/>
                <w:sz w:val="24"/>
                <w:szCs w:val="24"/>
              </w:rPr>
            </w:pPr>
          </w:p>
        </w:tc>
        <w:tc>
          <w:tcPr>
            <w:tcW w:w="1056" w:type="dxa"/>
          </w:tcPr>
          <w:p w:rsidR="00282DB5" w:rsidRDefault="00282DB5" w:rsidP="005D01AC">
            <w:pPr>
              <w:autoSpaceDE w:val="0"/>
              <w:autoSpaceDN w:val="0"/>
              <w:adjustRightInd w:val="0"/>
              <w:jc w:val="right"/>
              <w:rPr>
                <w:rFonts w:ascii="Perpetua" w:hAnsi="Perpetua" w:cs="HelveticaNeue-Roman"/>
                <w:sz w:val="24"/>
                <w:szCs w:val="24"/>
              </w:rPr>
            </w:pPr>
          </w:p>
        </w:tc>
      </w:tr>
      <w:tr w:rsidR="00053E2B" w:rsidTr="005D01AC">
        <w:trPr>
          <w:jc w:val="center"/>
        </w:trPr>
        <w:tc>
          <w:tcPr>
            <w:tcW w:w="7520" w:type="dxa"/>
          </w:tcPr>
          <w:p w:rsidR="00053E2B" w:rsidRDefault="00F84A7A" w:rsidP="005D01AC">
            <w:pPr>
              <w:autoSpaceDE w:val="0"/>
              <w:autoSpaceDN w:val="0"/>
              <w:adjustRightInd w:val="0"/>
              <w:jc w:val="both"/>
              <w:rPr>
                <w:rFonts w:ascii="Perpetua" w:hAnsi="Perpetua" w:cs="HelveticaNeue-Roman"/>
                <w:sz w:val="24"/>
                <w:szCs w:val="24"/>
              </w:rPr>
            </w:pPr>
            <w:r w:rsidRPr="00F84A7A">
              <w:rPr>
                <w:rFonts w:ascii="Perpetua" w:hAnsi="Perpetua" w:cs="ArialNarrow-Bold"/>
                <w:b/>
                <w:bCs/>
                <w:sz w:val="24"/>
                <w:szCs w:val="24"/>
              </w:rPr>
              <w:t>PANEL B: Product-Line Income Statement Using Physical-Measure Method for May 2012</w:t>
            </w:r>
          </w:p>
        </w:tc>
        <w:tc>
          <w:tcPr>
            <w:tcW w:w="1056" w:type="dxa"/>
          </w:tcPr>
          <w:p w:rsidR="00053E2B" w:rsidRDefault="00F84A7A" w:rsidP="005D01AC">
            <w:pPr>
              <w:autoSpaceDE w:val="0"/>
              <w:autoSpaceDN w:val="0"/>
              <w:adjustRightInd w:val="0"/>
              <w:jc w:val="right"/>
              <w:rPr>
                <w:rFonts w:ascii="Perpetua" w:hAnsi="Perpetua" w:cs="HelveticaNeue-Roman"/>
                <w:sz w:val="24"/>
                <w:szCs w:val="24"/>
              </w:rPr>
            </w:pPr>
            <w:r w:rsidRPr="00F84A7A">
              <w:rPr>
                <w:rFonts w:ascii="Perpetua" w:hAnsi="Perpetua" w:cs="ArialNarrow-Bold"/>
                <w:b/>
                <w:bCs/>
                <w:sz w:val="24"/>
                <w:szCs w:val="24"/>
              </w:rPr>
              <w:t>Cream</w:t>
            </w:r>
          </w:p>
        </w:tc>
        <w:tc>
          <w:tcPr>
            <w:tcW w:w="1170" w:type="dxa"/>
          </w:tcPr>
          <w:p w:rsidR="00053E2B" w:rsidRDefault="00F84A7A" w:rsidP="00F84A7A">
            <w:pPr>
              <w:autoSpaceDE w:val="0"/>
              <w:autoSpaceDN w:val="0"/>
              <w:adjustRightInd w:val="0"/>
              <w:jc w:val="center"/>
              <w:rPr>
                <w:rFonts w:ascii="Perpetua" w:hAnsi="Perpetua" w:cs="HelveticaNeue-Roman"/>
                <w:sz w:val="24"/>
                <w:szCs w:val="24"/>
              </w:rPr>
            </w:pPr>
            <w:r w:rsidRPr="00F84A7A">
              <w:rPr>
                <w:rFonts w:ascii="Perpetua" w:hAnsi="Perpetua" w:cs="ArialNarrow-Bold"/>
                <w:b/>
                <w:bCs/>
                <w:sz w:val="24"/>
                <w:szCs w:val="24"/>
              </w:rPr>
              <w:t>Liquid Skim</w:t>
            </w:r>
          </w:p>
        </w:tc>
        <w:tc>
          <w:tcPr>
            <w:tcW w:w="1056" w:type="dxa"/>
          </w:tcPr>
          <w:p w:rsidR="00F84A7A" w:rsidRPr="00F84A7A" w:rsidRDefault="00F84A7A" w:rsidP="00F84A7A">
            <w:pPr>
              <w:autoSpaceDE w:val="0"/>
              <w:autoSpaceDN w:val="0"/>
              <w:adjustRightInd w:val="0"/>
              <w:jc w:val="both"/>
              <w:rPr>
                <w:rFonts w:ascii="Perpetua" w:hAnsi="Perpetua" w:cs="ArialNarrow-Bold"/>
                <w:b/>
                <w:bCs/>
                <w:sz w:val="24"/>
                <w:szCs w:val="24"/>
              </w:rPr>
            </w:pPr>
            <w:r w:rsidRPr="00F84A7A">
              <w:rPr>
                <w:rFonts w:ascii="Perpetua" w:hAnsi="Perpetua" w:cs="ArialNarrow-Bold"/>
                <w:b/>
                <w:bCs/>
                <w:sz w:val="24"/>
                <w:szCs w:val="24"/>
              </w:rPr>
              <w:t>Total</w:t>
            </w:r>
          </w:p>
          <w:p w:rsidR="00053E2B" w:rsidRDefault="00053E2B" w:rsidP="005D01AC">
            <w:pPr>
              <w:autoSpaceDE w:val="0"/>
              <w:autoSpaceDN w:val="0"/>
              <w:adjustRightInd w:val="0"/>
              <w:jc w:val="right"/>
              <w:rPr>
                <w:rFonts w:ascii="Perpetua" w:hAnsi="Perpetua" w:cs="HelveticaNeue-Roman"/>
                <w:sz w:val="24"/>
                <w:szCs w:val="24"/>
              </w:rPr>
            </w:pPr>
          </w:p>
        </w:tc>
      </w:tr>
      <w:tr w:rsidR="00053E2B" w:rsidTr="005D01AC">
        <w:trPr>
          <w:jc w:val="center"/>
        </w:trPr>
        <w:tc>
          <w:tcPr>
            <w:tcW w:w="7520" w:type="dxa"/>
          </w:tcPr>
          <w:p w:rsidR="00053E2B" w:rsidRPr="00F57E03" w:rsidRDefault="00F84A7A" w:rsidP="005D01AC">
            <w:pPr>
              <w:autoSpaceDE w:val="0"/>
              <w:autoSpaceDN w:val="0"/>
              <w:adjustRightInd w:val="0"/>
              <w:jc w:val="both"/>
              <w:rPr>
                <w:rFonts w:ascii="Perpetua" w:hAnsi="Perpetua" w:cs="ArialNarrow"/>
                <w:sz w:val="24"/>
                <w:szCs w:val="24"/>
              </w:rPr>
            </w:pPr>
            <w:r w:rsidRPr="00F84A7A">
              <w:rPr>
                <w:rFonts w:ascii="Perpetua" w:hAnsi="Perpetua" w:cs="ArialNarrow"/>
                <w:sz w:val="24"/>
                <w:szCs w:val="24"/>
              </w:rPr>
              <w:t>Revenues (20,000 gallons × $8 per gallon; 30,000 gallons × $4 per gallon)</w:t>
            </w:r>
          </w:p>
        </w:tc>
        <w:tc>
          <w:tcPr>
            <w:tcW w:w="1056" w:type="dxa"/>
          </w:tcPr>
          <w:p w:rsidR="00053E2B" w:rsidRPr="00F57E03" w:rsidRDefault="00F84A7A" w:rsidP="005D01AC">
            <w:pPr>
              <w:autoSpaceDE w:val="0"/>
              <w:autoSpaceDN w:val="0"/>
              <w:adjustRightInd w:val="0"/>
              <w:jc w:val="right"/>
              <w:rPr>
                <w:rFonts w:ascii="Perpetua" w:hAnsi="Perpetua" w:cs="ArialNarrow"/>
                <w:sz w:val="24"/>
                <w:szCs w:val="24"/>
              </w:rPr>
            </w:pPr>
            <w:r>
              <w:rPr>
                <w:rFonts w:ascii="Perpetua" w:hAnsi="Perpetua" w:cs="ArialNarrow"/>
                <w:sz w:val="24"/>
                <w:szCs w:val="24"/>
              </w:rPr>
              <w:t>$</w:t>
            </w:r>
            <w:r w:rsidRPr="00F84A7A">
              <w:rPr>
                <w:rFonts w:ascii="Perpetua" w:hAnsi="Perpetua" w:cs="ArialNarrow"/>
                <w:sz w:val="24"/>
                <w:szCs w:val="24"/>
              </w:rPr>
              <w:t>160,000</w:t>
            </w:r>
          </w:p>
        </w:tc>
        <w:tc>
          <w:tcPr>
            <w:tcW w:w="1170" w:type="dxa"/>
          </w:tcPr>
          <w:p w:rsidR="00053E2B" w:rsidRDefault="00F84A7A" w:rsidP="00F84A7A">
            <w:pPr>
              <w:autoSpaceDE w:val="0"/>
              <w:autoSpaceDN w:val="0"/>
              <w:adjustRightInd w:val="0"/>
              <w:jc w:val="right"/>
              <w:rPr>
                <w:rFonts w:ascii="Perpetua" w:hAnsi="Perpetua" w:cs="HelveticaNeue-Roman"/>
                <w:sz w:val="24"/>
                <w:szCs w:val="24"/>
              </w:rPr>
            </w:pPr>
            <w:r>
              <w:rPr>
                <w:rFonts w:ascii="Perpetua" w:hAnsi="Perpetua" w:cs="HelveticaNeue-Roman"/>
                <w:sz w:val="24"/>
                <w:szCs w:val="24"/>
              </w:rPr>
              <w:t>$120,000</w:t>
            </w:r>
          </w:p>
        </w:tc>
        <w:tc>
          <w:tcPr>
            <w:tcW w:w="1056" w:type="dxa"/>
          </w:tcPr>
          <w:p w:rsidR="00053E2B" w:rsidRDefault="00F84A7A" w:rsidP="00F84A7A">
            <w:pPr>
              <w:autoSpaceDE w:val="0"/>
              <w:autoSpaceDN w:val="0"/>
              <w:adjustRightInd w:val="0"/>
              <w:jc w:val="right"/>
              <w:rPr>
                <w:rFonts w:ascii="Perpetua" w:hAnsi="Perpetua" w:cs="HelveticaNeue-Roman"/>
                <w:sz w:val="24"/>
                <w:szCs w:val="24"/>
              </w:rPr>
            </w:pPr>
            <w:r>
              <w:rPr>
                <w:rFonts w:ascii="Perpetua" w:hAnsi="Perpetua" w:cs="HelveticaNeue-Roman"/>
                <w:sz w:val="24"/>
                <w:szCs w:val="24"/>
              </w:rPr>
              <w:t>$280,000</w:t>
            </w:r>
          </w:p>
        </w:tc>
      </w:tr>
      <w:tr w:rsidR="00053E2B" w:rsidTr="005D01AC">
        <w:trPr>
          <w:jc w:val="center"/>
        </w:trPr>
        <w:tc>
          <w:tcPr>
            <w:tcW w:w="7520" w:type="dxa"/>
          </w:tcPr>
          <w:p w:rsidR="00053E2B" w:rsidRPr="00F57E03" w:rsidRDefault="00F84A7A" w:rsidP="005D01AC">
            <w:pPr>
              <w:autoSpaceDE w:val="0"/>
              <w:autoSpaceDN w:val="0"/>
              <w:adjustRightInd w:val="0"/>
              <w:jc w:val="both"/>
              <w:rPr>
                <w:rFonts w:ascii="Perpetua" w:hAnsi="Perpetua" w:cs="ArialNarrow"/>
                <w:sz w:val="24"/>
                <w:szCs w:val="24"/>
              </w:rPr>
            </w:pPr>
            <w:r w:rsidRPr="00F84A7A">
              <w:rPr>
                <w:rFonts w:ascii="Perpetua" w:hAnsi="Perpetua" w:cs="ArialNarrow"/>
                <w:sz w:val="24"/>
                <w:szCs w:val="24"/>
              </w:rPr>
              <w:t>Cost of goods sold (joint costs)</w:t>
            </w:r>
          </w:p>
        </w:tc>
        <w:tc>
          <w:tcPr>
            <w:tcW w:w="1056" w:type="dxa"/>
          </w:tcPr>
          <w:p w:rsidR="00053E2B" w:rsidRPr="00F57E03" w:rsidRDefault="00053E2B" w:rsidP="005D01AC">
            <w:pPr>
              <w:autoSpaceDE w:val="0"/>
              <w:autoSpaceDN w:val="0"/>
              <w:adjustRightInd w:val="0"/>
              <w:jc w:val="right"/>
              <w:rPr>
                <w:rFonts w:ascii="Perpetua" w:hAnsi="Perpetua" w:cs="ArialNarrow"/>
                <w:sz w:val="24"/>
                <w:szCs w:val="24"/>
              </w:rPr>
            </w:pPr>
          </w:p>
        </w:tc>
        <w:tc>
          <w:tcPr>
            <w:tcW w:w="1170" w:type="dxa"/>
          </w:tcPr>
          <w:p w:rsidR="00053E2B" w:rsidRDefault="00053E2B" w:rsidP="005D01AC">
            <w:pPr>
              <w:autoSpaceDE w:val="0"/>
              <w:autoSpaceDN w:val="0"/>
              <w:adjustRightInd w:val="0"/>
              <w:jc w:val="right"/>
              <w:rPr>
                <w:rFonts w:ascii="Perpetua" w:hAnsi="Perpetua" w:cs="HelveticaNeue-Roman"/>
                <w:sz w:val="24"/>
                <w:szCs w:val="24"/>
              </w:rPr>
            </w:pPr>
          </w:p>
        </w:tc>
        <w:tc>
          <w:tcPr>
            <w:tcW w:w="1056" w:type="dxa"/>
          </w:tcPr>
          <w:p w:rsidR="00053E2B" w:rsidRDefault="00053E2B" w:rsidP="005D01AC">
            <w:pPr>
              <w:autoSpaceDE w:val="0"/>
              <w:autoSpaceDN w:val="0"/>
              <w:adjustRightInd w:val="0"/>
              <w:jc w:val="right"/>
              <w:rPr>
                <w:rFonts w:ascii="Perpetua" w:hAnsi="Perpetua" w:cs="HelveticaNeue-Roman"/>
                <w:sz w:val="24"/>
                <w:szCs w:val="24"/>
              </w:rPr>
            </w:pPr>
          </w:p>
        </w:tc>
      </w:tr>
      <w:tr w:rsidR="00053E2B" w:rsidTr="005D01AC">
        <w:trPr>
          <w:jc w:val="center"/>
        </w:trPr>
        <w:tc>
          <w:tcPr>
            <w:tcW w:w="7520" w:type="dxa"/>
          </w:tcPr>
          <w:p w:rsidR="00053E2B" w:rsidRPr="00F57E03" w:rsidRDefault="00F84A7A" w:rsidP="005D01AC">
            <w:pPr>
              <w:autoSpaceDE w:val="0"/>
              <w:autoSpaceDN w:val="0"/>
              <w:adjustRightInd w:val="0"/>
              <w:jc w:val="both"/>
              <w:rPr>
                <w:rFonts w:ascii="Perpetua" w:hAnsi="Perpetua" w:cs="ArialNarrow"/>
                <w:sz w:val="24"/>
                <w:szCs w:val="24"/>
              </w:rPr>
            </w:pPr>
            <w:r w:rsidRPr="00F84A7A">
              <w:rPr>
                <w:rFonts w:ascii="Perpetua" w:hAnsi="Perpetua" w:cs="ArialNarrow"/>
                <w:sz w:val="24"/>
                <w:szCs w:val="24"/>
              </w:rPr>
              <w:t>Production costs (0.25 × $400,000; 0.75 × $400,000)</w:t>
            </w:r>
          </w:p>
        </w:tc>
        <w:tc>
          <w:tcPr>
            <w:tcW w:w="1056" w:type="dxa"/>
          </w:tcPr>
          <w:p w:rsidR="00053E2B" w:rsidRPr="00F57E03" w:rsidRDefault="00F84A7A" w:rsidP="005D01AC">
            <w:pPr>
              <w:autoSpaceDE w:val="0"/>
              <w:autoSpaceDN w:val="0"/>
              <w:adjustRightInd w:val="0"/>
              <w:jc w:val="right"/>
              <w:rPr>
                <w:rFonts w:ascii="Perpetua" w:hAnsi="Perpetua" w:cs="ArialNarrow"/>
                <w:sz w:val="24"/>
                <w:szCs w:val="24"/>
              </w:rPr>
            </w:pPr>
            <w:r w:rsidRPr="00F84A7A">
              <w:rPr>
                <w:rFonts w:ascii="Perpetua" w:hAnsi="Perpetua" w:cs="ArialNarrow"/>
                <w:sz w:val="24"/>
                <w:szCs w:val="24"/>
              </w:rPr>
              <w:t>100,000</w:t>
            </w:r>
          </w:p>
        </w:tc>
        <w:tc>
          <w:tcPr>
            <w:tcW w:w="1170" w:type="dxa"/>
          </w:tcPr>
          <w:p w:rsidR="00053E2B" w:rsidRDefault="00F84A7A" w:rsidP="005D01AC">
            <w:pPr>
              <w:autoSpaceDE w:val="0"/>
              <w:autoSpaceDN w:val="0"/>
              <w:adjustRightInd w:val="0"/>
              <w:jc w:val="right"/>
              <w:rPr>
                <w:rFonts w:ascii="Perpetua" w:hAnsi="Perpetua" w:cs="HelveticaNeue-Roman"/>
                <w:sz w:val="24"/>
                <w:szCs w:val="24"/>
              </w:rPr>
            </w:pPr>
            <w:r>
              <w:rPr>
                <w:rFonts w:ascii="Perpetua" w:hAnsi="Perpetua" w:cs="HelveticaNeue-Roman"/>
                <w:sz w:val="24"/>
                <w:szCs w:val="24"/>
              </w:rPr>
              <w:t>300,000</w:t>
            </w:r>
          </w:p>
        </w:tc>
        <w:tc>
          <w:tcPr>
            <w:tcW w:w="1056" w:type="dxa"/>
          </w:tcPr>
          <w:p w:rsidR="00053E2B" w:rsidRDefault="00F84A7A" w:rsidP="005D01AC">
            <w:pPr>
              <w:autoSpaceDE w:val="0"/>
              <w:autoSpaceDN w:val="0"/>
              <w:adjustRightInd w:val="0"/>
              <w:jc w:val="right"/>
              <w:rPr>
                <w:rFonts w:ascii="Perpetua" w:hAnsi="Perpetua" w:cs="HelveticaNeue-Roman"/>
                <w:sz w:val="24"/>
                <w:szCs w:val="24"/>
              </w:rPr>
            </w:pPr>
            <w:r>
              <w:rPr>
                <w:rFonts w:ascii="Perpetua" w:hAnsi="Perpetua" w:cs="HelveticaNeue-Roman"/>
                <w:sz w:val="24"/>
                <w:szCs w:val="24"/>
              </w:rPr>
              <w:t>400,000</w:t>
            </w:r>
          </w:p>
        </w:tc>
      </w:tr>
      <w:tr w:rsidR="00053E2B" w:rsidTr="005D01AC">
        <w:trPr>
          <w:jc w:val="center"/>
        </w:trPr>
        <w:tc>
          <w:tcPr>
            <w:tcW w:w="7520" w:type="dxa"/>
          </w:tcPr>
          <w:p w:rsidR="00053E2B" w:rsidRPr="00F57E03" w:rsidRDefault="00F84A7A" w:rsidP="005D01AC">
            <w:pPr>
              <w:autoSpaceDE w:val="0"/>
              <w:autoSpaceDN w:val="0"/>
              <w:adjustRightInd w:val="0"/>
              <w:jc w:val="both"/>
              <w:rPr>
                <w:rFonts w:ascii="Perpetua" w:hAnsi="Perpetua" w:cs="ArialNarrow"/>
                <w:sz w:val="24"/>
                <w:szCs w:val="24"/>
              </w:rPr>
            </w:pPr>
            <w:r w:rsidRPr="00F84A7A">
              <w:rPr>
                <w:rFonts w:ascii="Perpetua" w:hAnsi="Perpetua" w:cs="ArialNarrow"/>
                <w:sz w:val="24"/>
                <w:szCs w:val="24"/>
              </w:rPr>
              <w:t xml:space="preserve">Deduct ending inventory </w:t>
            </w:r>
            <w:r w:rsidRPr="00F84A7A">
              <w:rPr>
                <w:rFonts w:ascii="Perpetua" w:hAnsi="Perpetua" w:cs="ArialNarrow"/>
                <w:szCs w:val="24"/>
              </w:rPr>
              <w:t>(5,000 gallons × $4 per gallon; 45,000 gallons × $4 per gallon)</w:t>
            </w:r>
          </w:p>
        </w:tc>
        <w:tc>
          <w:tcPr>
            <w:tcW w:w="1056" w:type="dxa"/>
          </w:tcPr>
          <w:p w:rsidR="00053E2B" w:rsidRPr="00E3225F" w:rsidRDefault="00F84A7A" w:rsidP="005D01AC">
            <w:pPr>
              <w:autoSpaceDE w:val="0"/>
              <w:autoSpaceDN w:val="0"/>
              <w:adjustRightInd w:val="0"/>
              <w:jc w:val="right"/>
              <w:rPr>
                <w:rFonts w:ascii="Perpetua" w:hAnsi="Perpetua" w:cs="ArialNarrow"/>
                <w:sz w:val="24"/>
                <w:szCs w:val="24"/>
                <w:u w:val="single"/>
              </w:rPr>
            </w:pPr>
            <w:r w:rsidRPr="00E3225F">
              <w:rPr>
                <w:rFonts w:ascii="Perpetua" w:hAnsi="Perpetua" w:cs="ArialNarrow"/>
                <w:sz w:val="24"/>
                <w:szCs w:val="24"/>
                <w:u w:val="single"/>
              </w:rPr>
              <w:t>20,000</w:t>
            </w:r>
          </w:p>
        </w:tc>
        <w:tc>
          <w:tcPr>
            <w:tcW w:w="1170" w:type="dxa"/>
          </w:tcPr>
          <w:p w:rsidR="00053E2B" w:rsidRPr="00E3225F" w:rsidRDefault="00F84A7A" w:rsidP="005D01AC">
            <w:pPr>
              <w:autoSpaceDE w:val="0"/>
              <w:autoSpaceDN w:val="0"/>
              <w:adjustRightInd w:val="0"/>
              <w:jc w:val="right"/>
              <w:rPr>
                <w:rFonts w:ascii="Perpetua" w:hAnsi="Perpetua" w:cs="HelveticaNeue-Roman"/>
                <w:sz w:val="24"/>
                <w:szCs w:val="24"/>
                <w:u w:val="single"/>
              </w:rPr>
            </w:pPr>
            <w:r w:rsidRPr="00E3225F">
              <w:rPr>
                <w:rFonts w:ascii="Perpetua" w:hAnsi="Perpetua" w:cs="HelveticaNeue-Roman"/>
                <w:sz w:val="24"/>
                <w:szCs w:val="24"/>
                <w:u w:val="single"/>
              </w:rPr>
              <w:t>180,000</w:t>
            </w:r>
          </w:p>
        </w:tc>
        <w:tc>
          <w:tcPr>
            <w:tcW w:w="1056" w:type="dxa"/>
          </w:tcPr>
          <w:p w:rsidR="00053E2B" w:rsidRPr="00E3225F" w:rsidRDefault="00F84A7A" w:rsidP="005D01AC">
            <w:pPr>
              <w:autoSpaceDE w:val="0"/>
              <w:autoSpaceDN w:val="0"/>
              <w:adjustRightInd w:val="0"/>
              <w:jc w:val="right"/>
              <w:rPr>
                <w:rFonts w:ascii="Perpetua" w:hAnsi="Perpetua" w:cs="HelveticaNeue-Roman"/>
                <w:sz w:val="24"/>
                <w:szCs w:val="24"/>
                <w:u w:val="single"/>
              </w:rPr>
            </w:pPr>
            <w:r w:rsidRPr="00E3225F">
              <w:rPr>
                <w:rFonts w:ascii="Perpetua" w:hAnsi="Perpetua" w:cs="HelveticaNeue-Roman"/>
                <w:sz w:val="24"/>
                <w:szCs w:val="24"/>
                <w:u w:val="single"/>
              </w:rPr>
              <w:t>200,000</w:t>
            </w:r>
          </w:p>
        </w:tc>
      </w:tr>
      <w:tr w:rsidR="00053E2B" w:rsidRPr="005A5708" w:rsidTr="005D01AC">
        <w:trPr>
          <w:jc w:val="center"/>
        </w:trPr>
        <w:tc>
          <w:tcPr>
            <w:tcW w:w="7520" w:type="dxa"/>
          </w:tcPr>
          <w:p w:rsidR="00053E2B" w:rsidRPr="00F57E03" w:rsidRDefault="00F84A7A" w:rsidP="005D01AC">
            <w:pPr>
              <w:autoSpaceDE w:val="0"/>
              <w:autoSpaceDN w:val="0"/>
              <w:adjustRightInd w:val="0"/>
              <w:jc w:val="both"/>
              <w:rPr>
                <w:rFonts w:ascii="Perpetua" w:hAnsi="Perpetua" w:cs="ArialNarrow"/>
                <w:sz w:val="24"/>
                <w:szCs w:val="24"/>
              </w:rPr>
            </w:pPr>
            <w:r w:rsidRPr="00F84A7A">
              <w:rPr>
                <w:rFonts w:ascii="Perpetua" w:hAnsi="Perpetua" w:cs="ArialNarrow"/>
                <w:sz w:val="24"/>
                <w:szCs w:val="24"/>
              </w:rPr>
              <w:t>Cost of goods sold (joint costs)</w:t>
            </w:r>
          </w:p>
        </w:tc>
        <w:tc>
          <w:tcPr>
            <w:tcW w:w="1056" w:type="dxa"/>
          </w:tcPr>
          <w:p w:rsidR="00053E2B" w:rsidRPr="00E3225F" w:rsidRDefault="00F84A7A" w:rsidP="005D01AC">
            <w:pPr>
              <w:autoSpaceDE w:val="0"/>
              <w:autoSpaceDN w:val="0"/>
              <w:adjustRightInd w:val="0"/>
              <w:jc w:val="right"/>
              <w:rPr>
                <w:rFonts w:ascii="Perpetua" w:hAnsi="Perpetua" w:cs="ArialNarrow"/>
                <w:sz w:val="24"/>
                <w:szCs w:val="24"/>
                <w:u w:val="single"/>
              </w:rPr>
            </w:pPr>
            <w:r w:rsidRPr="00E3225F">
              <w:rPr>
                <w:rFonts w:ascii="Perpetua" w:hAnsi="Perpetua" w:cs="ArialNarrow"/>
                <w:sz w:val="24"/>
                <w:szCs w:val="24"/>
                <w:u w:val="single"/>
              </w:rPr>
              <w:t>80,000</w:t>
            </w:r>
          </w:p>
        </w:tc>
        <w:tc>
          <w:tcPr>
            <w:tcW w:w="1170" w:type="dxa"/>
          </w:tcPr>
          <w:p w:rsidR="00053E2B" w:rsidRPr="005A5708" w:rsidRDefault="00E3225F" w:rsidP="005D01AC">
            <w:pPr>
              <w:autoSpaceDE w:val="0"/>
              <w:autoSpaceDN w:val="0"/>
              <w:adjustRightInd w:val="0"/>
              <w:jc w:val="right"/>
              <w:rPr>
                <w:rFonts w:ascii="Perpetua" w:hAnsi="Perpetua" w:cs="HelveticaNeue-Roman"/>
                <w:sz w:val="24"/>
                <w:szCs w:val="24"/>
                <w:u w:val="single"/>
              </w:rPr>
            </w:pPr>
            <w:r>
              <w:rPr>
                <w:rFonts w:ascii="Perpetua" w:hAnsi="Perpetua" w:cs="HelveticaNeue-Roman"/>
                <w:sz w:val="24"/>
                <w:szCs w:val="24"/>
                <w:u w:val="single"/>
              </w:rPr>
              <w:t>120,000</w:t>
            </w:r>
          </w:p>
        </w:tc>
        <w:tc>
          <w:tcPr>
            <w:tcW w:w="1056" w:type="dxa"/>
          </w:tcPr>
          <w:p w:rsidR="00053E2B" w:rsidRPr="005A5708" w:rsidRDefault="00E3225F" w:rsidP="005D01AC">
            <w:pPr>
              <w:autoSpaceDE w:val="0"/>
              <w:autoSpaceDN w:val="0"/>
              <w:adjustRightInd w:val="0"/>
              <w:jc w:val="right"/>
              <w:rPr>
                <w:rFonts w:ascii="Perpetua" w:hAnsi="Perpetua" w:cs="HelveticaNeue-Roman"/>
                <w:sz w:val="24"/>
                <w:szCs w:val="24"/>
                <w:u w:val="single"/>
              </w:rPr>
            </w:pPr>
            <w:r>
              <w:rPr>
                <w:rFonts w:ascii="Perpetua" w:hAnsi="Perpetua" w:cs="HelveticaNeue-Roman"/>
                <w:sz w:val="24"/>
                <w:szCs w:val="24"/>
                <w:u w:val="single"/>
              </w:rPr>
              <w:t>200,000</w:t>
            </w:r>
          </w:p>
        </w:tc>
      </w:tr>
      <w:tr w:rsidR="00053E2B" w:rsidRPr="00053E2B" w:rsidTr="005D01AC">
        <w:trPr>
          <w:jc w:val="center"/>
        </w:trPr>
        <w:tc>
          <w:tcPr>
            <w:tcW w:w="7520" w:type="dxa"/>
          </w:tcPr>
          <w:p w:rsidR="00053E2B" w:rsidRPr="00F57E03" w:rsidRDefault="00F84A7A" w:rsidP="005D01AC">
            <w:pPr>
              <w:autoSpaceDE w:val="0"/>
              <w:autoSpaceDN w:val="0"/>
              <w:adjustRightInd w:val="0"/>
              <w:jc w:val="both"/>
              <w:rPr>
                <w:rFonts w:ascii="Perpetua" w:hAnsi="Perpetua" w:cs="ArialNarrow"/>
                <w:sz w:val="24"/>
                <w:szCs w:val="24"/>
              </w:rPr>
            </w:pPr>
            <w:r w:rsidRPr="00F84A7A">
              <w:rPr>
                <w:rFonts w:ascii="Perpetua" w:hAnsi="Perpetua" w:cs="ArialNarrow"/>
                <w:sz w:val="24"/>
                <w:szCs w:val="24"/>
              </w:rPr>
              <w:t>Gross margin</w:t>
            </w:r>
          </w:p>
        </w:tc>
        <w:tc>
          <w:tcPr>
            <w:tcW w:w="1056" w:type="dxa"/>
          </w:tcPr>
          <w:p w:rsidR="00053E2B" w:rsidRPr="00053E2B" w:rsidRDefault="00E3225F" w:rsidP="005D01AC">
            <w:pPr>
              <w:autoSpaceDE w:val="0"/>
              <w:autoSpaceDN w:val="0"/>
              <w:adjustRightInd w:val="0"/>
              <w:jc w:val="right"/>
              <w:rPr>
                <w:rFonts w:ascii="Perpetua" w:hAnsi="Perpetua" w:cs="ArialNarrow"/>
                <w:sz w:val="24"/>
                <w:szCs w:val="24"/>
                <w:u w:val="single"/>
              </w:rPr>
            </w:pPr>
            <w:r>
              <w:rPr>
                <w:rFonts w:ascii="Perpetua" w:hAnsi="Perpetua" w:cs="ArialNarrow"/>
                <w:sz w:val="24"/>
                <w:szCs w:val="24"/>
                <w:u w:val="single"/>
              </w:rPr>
              <w:t>$ 80,000</w:t>
            </w:r>
          </w:p>
        </w:tc>
        <w:tc>
          <w:tcPr>
            <w:tcW w:w="1170" w:type="dxa"/>
          </w:tcPr>
          <w:p w:rsidR="00053E2B" w:rsidRPr="00053E2B" w:rsidRDefault="00E3225F" w:rsidP="005D01AC">
            <w:pPr>
              <w:autoSpaceDE w:val="0"/>
              <w:autoSpaceDN w:val="0"/>
              <w:adjustRightInd w:val="0"/>
              <w:jc w:val="right"/>
              <w:rPr>
                <w:rFonts w:ascii="Perpetua" w:hAnsi="Perpetua" w:cs="HelveticaNeue-Roman"/>
                <w:sz w:val="24"/>
                <w:szCs w:val="24"/>
                <w:u w:val="single"/>
              </w:rPr>
            </w:pPr>
            <w:r>
              <w:rPr>
                <w:rFonts w:ascii="Perpetua" w:hAnsi="Perpetua" w:cs="HelveticaNeue-Roman"/>
                <w:sz w:val="24"/>
                <w:szCs w:val="24"/>
                <w:u w:val="single"/>
              </w:rPr>
              <w:t>$ 0</w:t>
            </w:r>
          </w:p>
        </w:tc>
        <w:tc>
          <w:tcPr>
            <w:tcW w:w="1056" w:type="dxa"/>
          </w:tcPr>
          <w:p w:rsidR="00053E2B" w:rsidRPr="00053E2B" w:rsidRDefault="00E3225F" w:rsidP="005D01AC">
            <w:pPr>
              <w:autoSpaceDE w:val="0"/>
              <w:autoSpaceDN w:val="0"/>
              <w:adjustRightInd w:val="0"/>
              <w:jc w:val="right"/>
              <w:rPr>
                <w:rFonts w:ascii="Perpetua" w:hAnsi="Perpetua" w:cs="HelveticaNeue-Roman"/>
                <w:sz w:val="24"/>
                <w:szCs w:val="24"/>
                <w:u w:val="single"/>
              </w:rPr>
            </w:pPr>
            <w:r>
              <w:rPr>
                <w:rFonts w:ascii="Perpetua" w:hAnsi="Perpetua" w:cs="HelveticaNeue-Roman"/>
                <w:sz w:val="24"/>
                <w:szCs w:val="24"/>
                <w:u w:val="single"/>
              </w:rPr>
              <w:t>$ 80,000</w:t>
            </w:r>
          </w:p>
        </w:tc>
      </w:tr>
      <w:tr w:rsidR="00053E2B" w:rsidRPr="00053E2B" w:rsidTr="005D01AC">
        <w:trPr>
          <w:jc w:val="center"/>
        </w:trPr>
        <w:tc>
          <w:tcPr>
            <w:tcW w:w="7520" w:type="dxa"/>
          </w:tcPr>
          <w:p w:rsidR="00053E2B" w:rsidRPr="00F57E03" w:rsidRDefault="00F84A7A" w:rsidP="005D01AC">
            <w:pPr>
              <w:autoSpaceDE w:val="0"/>
              <w:autoSpaceDN w:val="0"/>
              <w:adjustRightInd w:val="0"/>
              <w:jc w:val="both"/>
              <w:rPr>
                <w:rFonts w:ascii="Perpetua" w:hAnsi="Perpetua" w:cs="ArialNarrow"/>
                <w:sz w:val="24"/>
                <w:szCs w:val="24"/>
              </w:rPr>
            </w:pPr>
            <w:r w:rsidRPr="00F84A7A">
              <w:rPr>
                <w:rFonts w:ascii="Perpetua" w:hAnsi="Perpetua" w:cs="ArialNarrow"/>
                <w:sz w:val="24"/>
                <w:szCs w:val="24"/>
              </w:rPr>
              <w:t xml:space="preserve">Gross margin percentage </w:t>
            </w:r>
            <w:r w:rsidRPr="00F84A7A">
              <w:rPr>
                <w:rFonts w:ascii="Perpetua" w:hAnsi="Perpetua" w:cs="ArialNarrow"/>
                <w:szCs w:val="24"/>
              </w:rPr>
              <w:t>($80,000 ÷ $160,000; $0 ÷ $120,000; $80,000 ÷ $280,000)</w:t>
            </w:r>
          </w:p>
        </w:tc>
        <w:tc>
          <w:tcPr>
            <w:tcW w:w="1056" w:type="dxa"/>
          </w:tcPr>
          <w:p w:rsidR="00053E2B" w:rsidRPr="00053E2B" w:rsidRDefault="00F84A7A" w:rsidP="005D01AC">
            <w:pPr>
              <w:autoSpaceDE w:val="0"/>
              <w:autoSpaceDN w:val="0"/>
              <w:adjustRightInd w:val="0"/>
              <w:jc w:val="right"/>
              <w:rPr>
                <w:rFonts w:ascii="Perpetua" w:hAnsi="Perpetua" w:cs="ArialNarrow"/>
                <w:sz w:val="24"/>
                <w:szCs w:val="24"/>
                <w:u w:val="double"/>
              </w:rPr>
            </w:pPr>
            <w:r w:rsidRPr="00F84A7A">
              <w:rPr>
                <w:rFonts w:ascii="Perpetua" w:hAnsi="Perpetua" w:cs="ArialNarrow"/>
                <w:sz w:val="24"/>
                <w:szCs w:val="24"/>
              </w:rPr>
              <w:t>50%</w:t>
            </w:r>
          </w:p>
        </w:tc>
        <w:tc>
          <w:tcPr>
            <w:tcW w:w="1170" w:type="dxa"/>
          </w:tcPr>
          <w:p w:rsidR="00053E2B" w:rsidRPr="00053E2B" w:rsidRDefault="00F84A7A" w:rsidP="005D01AC">
            <w:pPr>
              <w:autoSpaceDE w:val="0"/>
              <w:autoSpaceDN w:val="0"/>
              <w:adjustRightInd w:val="0"/>
              <w:jc w:val="right"/>
              <w:rPr>
                <w:rFonts w:ascii="Perpetua" w:hAnsi="Perpetua" w:cs="HelveticaNeue-Roman"/>
                <w:sz w:val="24"/>
                <w:szCs w:val="24"/>
                <w:u w:val="double"/>
              </w:rPr>
            </w:pPr>
            <w:r w:rsidRPr="00F84A7A">
              <w:rPr>
                <w:rFonts w:ascii="Perpetua" w:hAnsi="Perpetua" w:cs="ArialNarrow"/>
                <w:sz w:val="24"/>
                <w:szCs w:val="24"/>
              </w:rPr>
              <w:t>0%</w:t>
            </w:r>
          </w:p>
        </w:tc>
        <w:tc>
          <w:tcPr>
            <w:tcW w:w="1056" w:type="dxa"/>
          </w:tcPr>
          <w:p w:rsidR="00053E2B" w:rsidRPr="00053E2B" w:rsidRDefault="00F84A7A" w:rsidP="005D01AC">
            <w:pPr>
              <w:autoSpaceDE w:val="0"/>
              <w:autoSpaceDN w:val="0"/>
              <w:adjustRightInd w:val="0"/>
              <w:jc w:val="right"/>
              <w:rPr>
                <w:rFonts w:ascii="Perpetua" w:hAnsi="Perpetua" w:cs="HelveticaNeue-Roman"/>
                <w:sz w:val="24"/>
                <w:szCs w:val="24"/>
                <w:u w:val="double"/>
              </w:rPr>
            </w:pPr>
            <w:r w:rsidRPr="00F84A7A">
              <w:rPr>
                <w:rFonts w:ascii="Perpetua" w:hAnsi="Perpetua" w:cs="ArialNarrow"/>
                <w:sz w:val="24"/>
                <w:szCs w:val="24"/>
              </w:rPr>
              <w:t>28.6</w:t>
            </w:r>
          </w:p>
        </w:tc>
      </w:tr>
    </w:tbl>
    <w:p w:rsidR="005A5708" w:rsidRDefault="005A5708" w:rsidP="005A5708">
      <w:pPr>
        <w:autoSpaceDE w:val="0"/>
        <w:autoSpaceDN w:val="0"/>
        <w:adjustRightInd w:val="0"/>
        <w:spacing w:after="0" w:line="240" w:lineRule="auto"/>
        <w:rPr>
          <w:rFonts w:ascii="Perpetua" w:hAnsi="Perpetua" w:cs="ArialNarrow"/>
          <w:sz w:val="24"/>
          <w:szCs w:val="24"/>
        </w:rPr>
      </w:pPr>
    </w:p>
    <w:p w:rsidR="00E3225F" w:rsidRPr="00E3225F" w:rsidRDefault="00E3225F" w:rsidP="00E3225F">
      <w:pPr>
        <w:autoSpaceDE w:val="0"/>
        <w:autoSpaceDN w:val="0"/>
        <w:adjustRightInd w:val="0"/>
        <w:spacing w:after="0" w:line="240" w:lineRule="auto"/>
        <w:jc w:val="both"/>
        <w:rPr>
          <w:rFonts w:ascii="Perpetua" w:hAnsi="Perpetua" w:cs="HelveticaNeue-MediumExt"/>
          <w:b/>
          <w:sz w:val="24"/>
          <w:szCs w:val="24"/>
        </w:rPr>
      </w:pPr>
      <w:r w:rsidRPr="00E3225F">
        <w:rPr>
          <w:rFonts w:ascii="Perpetua" w:hAnsi="Perpetua" w:cs="HelveticaNeue-MediumExt"/>
          <w:b/>
          <w:sz w:val="24"/>
          <w:szCs w:val="24"/>
        </w:rPr>
        <w:t>Net Realizable Value Method</w:t>
      </w:r>
    </w:p>
    <w:p w:rsidR="00E3225F" w:rsidRDefault="00E3225F" w:rsidP="00E3225F">
      <w:pPr>
        <w:autoSpaceDE w:val="0"/>
        <w:autoSpaceDN w:val="0"/>
        <w:adjustRightInd w:val="0"/>
        <w:spacing w:after="0" w:line="240" w:lineRule="auto"/>
        <w:jc w:val="both"/>
        <w:rPr>
          <w:rFonts w:ascii="Perpetua" w:eastAsia="Sabon-Roman" w:hAnsi="Perpetua" w:cs="Sabon-Roman"/>
          <w:sz w:val="24"/>
          <w:szCs w:val="24"/>
        </w:rPr>
      </w:pPr>
    </w:p>
    <w:p w:rsidR="00E3225F" w:rsidRPr="00E3225F" w:rsidRDefault="00E3225F" w:rsidP="00E3225F">
      <w:pPr>
        <w:autoSpaceDE w:val="0"/>
        <w:autoSpaceDN w:val="0"/>
        <w:adjustRightInd w:val="0"/>
        <w:spacing w:after="0" w:line="240" w:lineRule="auto"/>
        <w:jc w:val="both"/>
        <w:rPr>
          <w:rFonts w:ascii="Perpetua" w:eastAsia="Sabon-Roman" w:hAnsi="Perpetua" w:cs="Sabon-Roman"/>
          <w:sz w:val="24"/>
          <w:szCs w:val="24"/>
        </w:rPr>
      </w:pPr>
      <w:r w:rsidRPr="00E3225F">
        <w:rPr>
          <w:rFonts w:ascii="Perpetua" w:eastAsia="Sabon-Roman" w:hAnsi="Perpetua" w:cs="Sabon-Roman"/>
          <w:sz w:val="24"/>
          <w:szCs w:val="24"/>
        </w:rPr>
        <w:t>In many cases, products are processed beyond the splitoff point to bring them to a marketable</w:t>
      </w:r>
      <w:r>
        <w:rPr>
          <w:rFonts w:ascii="Perpetua" w:eastAsia="Sabon-Roman" w:hAnsi="Perpetua" w:cs="Sabon-Roman"/>
          <w:sz w:val="24"/>
          <w:szCs w:val="24"/>
        </w:rPr>
        <w:t xml:space="preserve"> </w:t>
      </w:r>
      <w:r w:rsidRPr="00E3225F">
        <w:rPr>
          <w:rFonts w:ascii="Perpetua" w:eastAsia="Sabon-Roman" w:hAnsi="Perpetua" w:cs="Sabon-Roman"/>
          <w:sz w:val="24"/>
          <w:szCs w:val="24"/>
        </w:rPr>
        <w:t>form or to increase their value above their selling price at the splitoff point. For example, when</w:t>
      </w:r>
      <w:r>
        <w:rPr>
          <w:rFonts w:ascii="Perpetua" w:eastAsia="Sabon-Roman" w:hAnsi="Perpetua" w:cs="Sabon-Roman"/>
          <w:sz w:val="24"/>
          <w:szCs w:val="24"/>
        </w:rPr>
        <w:t xml:space="preserve"> </w:t>
      </w:r>
      <w:r w:rsidRPr="00E3225F">
        <w:rPr>
          <w:rFonts w:ascii="Perpetua" w:eastAsia="Sabon-Roman" w:hAnsi="Perpetua" w:cs="Sabon-Roman"/>
          <w:sz w:val="24"/>
          <w:szCs w:val="24"/>
        </w:rPr>
        <w:t>crude oil is refined, the gasoline, kerosene, benzene, and naphtha must be processed further</w:t>
      </w:r>
      <w:r>
        <w:rPr>
          <w:rFonts w:ascii="Perpetua" w:eastAsia="Sabon-Roman" w:hAnsi="Perpetua" w:cs="Sabon-Roman"/>
          <w:sz w:val="24"/>
          <w:szCs w:val="24"/>
        </w:rPr>
        <w:t xml:space="preserve"> </w:t>
      </w:r>
      <w:r w:rsidRPr="00E3225F">
        <w:rPr>
          <w:rFonts w:ascii="Perpetua" w:eastAsia="Sabon-Roman" w:hAnsi="Perpetua" w:cs="Sabon-Roman"/>
          <w:sz w:val="24"/>
          <w:szCs w:val="24"/>
        </w:rPr>
        <w:t>before they can be sold. To illustrate, let’s extend the Farmers’ Dairy example.</w:t>
      </w:r>
    </w:p>
    <w:p w:rsidR="00E3225F" w:rsidRPr="00E3225F" w:rsidRDefault="00E3225F" w:rsidP="00E3225F">
      <w:pPr>
        <w:autoSpaceDE w:val="0"/>
        <w:autoSpaceDN w:val="0"/>
        <w:adjustRightInd w:val="0"/>
        <w:spacing w:after="0" w:line="240" w:lineRule="auto"/>
        <w:jc w:val="both"/>
        <w:rPr>
          <w:rFonts w:ascii="Perpetua" w:hAnsi="Perpetua" w:cs="HelveticaNeue-Roman"/>
          <w:sz w:val="24"/>
          <w:szCs w:val="24"/>
        </w:rPr>
      </w:pPr>
      <w:r w:rsidRPr="00E3225F">
        <w:rPr>
          <w:rFonts w:ascii="Perpetua" w:hAnsi="Perpetua" w:cs="HelveticaNeue-Roman"/>
          <w:sz w:val="24"/>
          <w:szCs w:val="24"/>
        </w:rPr>
        <w:t>Example 2: Assume the same data as in Example 1 except that both cream</w:t>
      </w:r>
      <w:r>
        <w:rPr>
          <w:rFonts w:ascii="Perpetua" w:hAnsi="Perpetua" w:cs="HelveticaNeue-Roman"/>
          <w:sz w:val="24"/>
          <w:szCs w:val="24"/>
        </w:rPr>
        <w:t xml:space="preserve"> </w:t>
      </w:r>
      <w:r w:rsidRPr="00E3225F">
        <w:rPr>
          <w:rFonts w:ascii="Perpetua" w:hAnsi="Perpetua" w:cs="HelveticaNeue-Roman"/>
          <w:sz w:val="24"/>
          <w:szCs w:val="24"/>
        </w:rPr>
        <w:t>and liquid skim can be processed further:</w:t>
      </w:r>
    </w:p>
    <w:p w:rsidR="00E3225F" w:rsidRPr="00E3225F" w:rsidRDefault="00E3225F" w:rsidP="00E3225F">
      <w:pPr>
        <w:pStyle w:val="ListParagraph"/>
        <w:numPr>
          <w:ilvl w:val="0"/>
          <w:numId w:val="3"/>
        </w:numPr>
        <w:autoSpaceDE w:val="0"/>
        <w:autoSpaceDN w:val="0"/>
        <w:adjustRightInd w:val="0"/>
        <w:spacing w:after="0" w:line="240" w:lineRule="auto"/>
        <w:jc w:val="both"/>
        <w:rPr>
          <w:rFonts w:ascii="Perpetua" w:hAnsi="Perpetua" w:cs="HelveticaNeue-Roman"/>
          <w:sz w:val="24"/>
          <w:szCs w:val="24"/>
        </w:rPr>
      </w:pPr>
      <w:r w:rsidRPr="00E3225F">
        <w:rPr>
          <w:rFonts w:ascii="Perpetua" w:hAnsi="Perpetua" w:cs="HelveticaNeue-Roman"/>
          <w:sz w:val="24"/>
          <w:szCs w:val="24"/>
        </w:rPr>
        <w:t xml:space="preserve">Cream </w:t>
      </w:r>
      <w:r w:rsidRPr="00E3225F">
        <w:rPr>
          <w:rFonts w:ascii="MS Mincho" w:eastAsia="MS Mincho" w:hAnsi="MS Mincho" w:cs="MS Mincho" w:hint="eastAsia"/>
          <w:sz w:val="24"/>
          <w:szCs w:val="24"/>
        </w:rPr>
        <w:t>➞</w:t>
      </w:r>
      <w:r w:rsidRPr="00E3225F">
        <w:rPr>
          <w:rFonts w:ascii="Perpetua" w:eastAsia="ZapfDingbats" w:hAnsi="Perpetua" w:cs="ZapfDingbats"/>
          <w:sz w:val="24"/>
          <w:szCs w:val="24"/>
        </w:rPr>
        <w:t xml:space="preserve"> </w:t>
      </w:r>
      <w:r w:rsidRPr="00E3225F">
        <w:rPr>
          <w:rFonts w:ascii="Perpetua" w:hAnsi="Perpetua" w:cs="HelveticaNeue-Roman"/>
          <w:sz w:val="24"/>
          <w:szCs w:val="24"/>
        </w:rPr>
        <w:t>Butter cream: 25,000 gallons of cream are further processed to yield 20,000 gallons of butter</w:t>
      </w:r>
      <w:r>
        <w:rPr>
          <w:rFonts w:ascii="Perpetua" w:hAnsi="Perpetua" w:cs="HelveticaNeue-Roman"/>
          <w:sz w:val="24"/>
          <w:szCs w:val="24"/>
        </w:rPr>
        <w:t xml:space="preserve"> </w:t>
      </w:r>
      <w:r w:rsidRPr="00E3225F">
        <w:rPr>
          <w:rFonts w:ascii="Perpetua" w:hAnsi="Perpetua" w:cs="HelveticaNeue-Roman"/>
          <w:sz w:val="24"/>
          <w:szCs w:val="24"/>
        </w:rPr>
        <w:t>cream at additional processing costs of $280,000. Butter cream, which sells for $25 per gallon, is used in the manufacture of butter-based products.</w:t>
      </w:r>
    </w:p>
    <w:p w:rsidR="00E3225F" w:rsidRPr="00E3225F" w:rsidRDefault="00E3225F" w:rsidP="00E3225F">
      <w:pPr>
        <w:pStyle w:val="ListParagraph"/>
        <w:numPr>
          <w:ilvl w:val="0"/>
          <w:numId w:val="3"/>
        </w:numPr>
        <w:autoSpaceDE w:val="0"/>
        <w:autoSpaceDN w:val="0"/>
        <w:adjustRightInd w:val="0"/>
        <w:spacing w:after="0" w:line="240" w:lineRule="auto"/>
        <w:jc w:val="both"/>
        <w:rPr>
          <w:rFonts w:ascii="Perpetua" w:hAnsi="Perpetua" w:cs="HelveticaNeue-Roman"/>
          <w:sz w:val="24"/>
          <w:szCs w:val="24"/>
        </w:rPr>
      </w:pPr>
      <w:r w:rsidRPr="00E3225F">
        <w:rPr>
          <w:rFonts w:ascii="Perpetua" w:hAnsi="Perpetua" w:cs="HelveticaNeue-Roman"/>
          <w:sz w:val="24"/>
          <w:szCs w:val="24"/>
        </w:rPr>
        <w:t xml:space="preserve">Liquid Skim </w:t>
      </w:r>
      <w:r w:rsidRPr="00E3225F">
        <w:rPr>
          <w:rFonts w:ascii="MS Mincho" w:eastAsia="MS Mincho" w:hAnsi="MS Mincho" w:cs="MS Mincho" w:hint="eastAsia"/>
          <w:sz w:val="24"/>
          <w:szCs w:val="24"/>
        </w:rPr>
        <w:t>➞</w:t>
      </w:r>
      <w:r w:rsidRPr="00E3225F">
        <w:rPr>
          <w:rFonts w:ascii="Perpetua" w:eastAsia="ZapfDingbats" w:hAnsi="Perpetua" w:cs="ZapfDingbats"/>
          <w:sz w:val="24"/>
          <w:szCs w:val="24"/>
        </w:rPr>
        <w:t xml:space="preserve"> </w:t>
      </w:r>
      <w:r w:rsidRPr="00E3225F">
        <w:rPr>
          <w:rFonts w:ascii="Perpetua" w:hAnsi="Perpetua" w:cs="HelveticaNeue-Roman"/>
          <w:sz w:val="24"/>
          <w:szCs w:val="24"/>
        </w:rPr>
        <w:t>Condensed Milk: 75,000 gallons of liquid skim are further processed to yield 50,000 gallons of condensed milk at additional processing costs of $520,000. Condensed milk sells for $22 per gallon.</w:t>
      </w:r>
    </w:p>
    <w:p w:rsidR="00E3225F" w:rsidRPr="00E3225F" w:rsidRDefault="00E3225F" w:rsidP="00E3225F">
      <w:pPr>
        <w:pStyle w:val="ListParagraph"/>
        <w:numPr>
          <w:ilvl w:val="0"/>
          <w:numId w:val="3"/>
        </w:numPr>
        <w:autoSpaceDE w:val="0"/>
        <w:autoSpaceDN w:val="0"/>
        <w:adjustRightInd w:val="0"/>
        <w:spacing w:after="0" w:line="240" w:lineRule="auto"/>
        <w:jc w:val="both"/>
        <w:rPr>
          <w:rFonts w:ascii="Perpetua" w:hAnsi="Perpetua" w:cs="HelveticaNeue-Roman"/>
          <w:sz w:val="24"/>
          <w:szCs w:val="24"/>
        </w:rPr>
      </w:pPr>
      <w:r w:rsidRPr="00E3225F">
        <w:rPr>
          <w:rFonts w:ascii="Perpetua" w:hAnsi="Perpetua" w:cs="HelveticaNeue-Roman"/>
          <w:sz w:val="24"/>
          <w:szCs w:val="24"/>
        </w:rPr>
        <w:t>Sales during May 2012 are 12,000 gallons of butter cream and 45,000 gallons of condensed milk.</w:t>
      </w:r>
    </w:p>
    <w:p w:rsidR="00E3225F" w:rsidRDefault="00E3225F" w:rsidP="00E3225F">
      <w:pPr>
        <w:autoSpaceDE w:val="0"/>
        <w:autoSpaceDN w:val="0"/>
        <w:adjustRightInd w:val="0"/>
        <w:spacing w:after="0" w:line="240" w:lineRule="auto"/>
        <w:jc w:val="both"/>
        <w:rPr>
          <w:rFonts w:ascii="Perpetua" w:eastAsia="Sabon-Roman" w:hAnsi="Perpetua" w:cs="Sabon-Roman"/>
          <w:sz w:val="24"/>
          <w:szCs w:val="24"/>
        </w:rPr>
      </w:pPr>
    </w:p>
    <w:p w:rsidR="00E3225F" w:rsidRDefault="00E3225F" w:rsidP="00E3225F">
      <w:pPr>
        <w:autoSpaceDE w:val="0"/>
        <w:autoSpaceDN w:val="0"/>
        <w:adjustRightInd w:val="0"/>
        <w:spacing w:after="0" w:line="240" w:lineRule="auto"/>
        <w:jc w:val="both"/>
        <w:rPr>
          <w:rFonts w:ascii="Perpetua" w:eastAsia="Sabon-Roman" w:hAnsi="Perpetua" w:cs="Sabon-Roman"/>
          <w:sz w:val="24"/>
          <w:szCs w:val="24"/>
        </w:rPr>
      </w:pPr>
      <w:r w:rsidRPr="00E3225F">
        <w:rPr>
          <w:rFonts w:ascii="Perpetua" w:eastAsia="Sabon-Roman" w:hAnsi="Perpetua" w:cs="Sabon-Roman"/>
          <w:sz w:val="24"/>
          <w:szCs w:val="24"/>
        </w:rPr>
        <w:t xml:space="preserve">Exhibit </w:t>
      </w:r>
      <w:r w:rsidR="005E7EE5">
        <w:rPr>
          <w:rFonts w:ascii="Perpetua" w:eastAsia="Sabon-Roman" w:hAnsi="Perpetua" w:cs="Sabon-Roman"/>
          <w:sz w:val="24"/>
          <w:szCs w:val="24"/>
        </w:rPr>
        <w:t>8</w:t>
      </w:r>
      <w:r>
        <w:rPr>
          <w:rFonts w:ascii="Perpetua" w:eastAsia="Sabon-Roman" w:hAnsi="Perpetua" w:cs="Sabon-Roman"/>
          <w:sz w:val="24"/>
          <w:szCs w:val="24"/>
        </w:rPr>
        <w:t xml:space="preserve"> – </w:t>
      </w:r>
      <w:r w:rsidRPr="00E3225F">
        <w:rPr>
          <w:rFonts w:ascii="Perpetua" w:eastAsia="Sabon-Roman" w:hAnsi="Perpetua" w:cs="Sabon-Roman"/>
          <w:sz w:val="24"/>
          <w:szCs w:val="24"/>
        </w:rPr>
        <w:t>5, Panel A, depicts how (a) raw milk is converted into cream and liquid skim</w:t>
      </w:r>
      <w:r>
        <w:rPr>
          <w:rFonts w:ascii="Perpetua" w:eastAsia="Sabon-Roman" w:hAnsi="Perpetua" w:cs="Sabon-Roman"/>
          <w:sz w:val="24"/>
          <w:szCs w:val="24"/>
        </w:rPr>
        <w:t xml:space="preserve"> </w:t>
      </w:r>
      <w:r w:rsidRPr="00E3225F">
        <w:rPr>
          <w:rFonts w:ascii="Perpetua" w:eastAsia="Sabon-Roman" w:hAnsi="Perpetua" w:cs="Sabon-Roman"/>
          <w:sz w:val="24"/>
          <w:szCs w:val="24"/>
        </w:rPr>
        <w:t>in the joint production process, and (b) how cream is separately processed into butter</w:t>
      </w:r>
      <w:r>
        <w:rPr>
          <w:rFonts w:ascii="Perpetua" w:eastAsia="Sabon-Roman" w:hAnsi="Perpetua" w:cs="Sabon-Roman"/>
          <w:sz w:val="24"/>
          <w:szCs w:val="24"/>
        </w:rPr>
        <w:t xml:space="preserve"> </w:t>
      </w:r>
      <w:r w:rsidRPr="00E3225F">
        <w:rPr>
          <w:rFonts w:ascii="Perpetua" w:eastAsia="Sabon-Roman" w:hAnsi="Perpetua" w:cs="Sabon-Roman"/>
          <w:sz w:val="24"/>
          <w:szCs w:val="24"/>
        </w:rPr>
        <w:t>cream</w:t>
      </w:r>
      <w:r>
        <w:rPr>
          <w:rFonts w:ascii="Perpetua" w:eastAsia="Sabon-Roman" w:hAnsi="Perpetua" w:cs="Sabon-Roman"/>
          <w:sz w:val="24"/>
          <w:szCs w:val="24"/>
        </w:rPr>
        <w:t xml:space="preserve"> </w:t>
      </w:r>
      <w:r w:rsidRPr="00E3225F">
        <w:rPr>
          <w:rFonts w:ascii="Perpetua" w:eastAsia="Sabon-Roman" w:hAnsi="Perpetua" w:cs="Sabon-Roman"/>
          <w:sz w:val="24"/>
          <w:szCs w:val="24"/>
        </w:rPr>
        <w:t>and liquid skim is separately proce</w:t>
      </w:r>
      <w:r>
        <w:rPr>
          <w:rFonts w:ascii="Perpetua" w:eastAsia="Sabon-Roman" w:hAnsi="Perpetua" w:cs="Sabon-Roman"/>
          <w:sz w:val="24"/>
          <w:szCs w:val="24"/>
        </w:rPr>
        <w:t xml:space="preserve">ssed into condensed milk. Panel </w:t>
      </w:r>
      <w:r w:rsidRPr="00E3225F">
        <w:rPr>
          <w:rFonts w:ascii="Perpetua" w:eastAsia="Sabon-Roman" w:hAnsi="Perpetua" w:cs="Sabon-Roman"/>
          <w:sz w:val="24"/>
          <w:szCs w:val="24"/>
        </w:rPr>
        <w:t>B shows the</w:t>
      </w:r>
      <w:r>
        <w:rPr>
          <w:rFonts w:ascii="Perpetua" w:eastAsia="Sabon-Roman" w:hAnsi="Perpetua" w:cs="Sabon-Roman"/>
          <w:sz w:val="24"/>
          <w:szCs w:val="24"/>
        </w:rPr>
        <w:t xml:space="preserve"> </w:t>
      </w:r>
      <w:r w:rsidRPr="00E3225F">
        <w:rPr>
          <w:rFonts w:ascii="Perpetua" w:eastAsia="Sabon-Roman" w:hAnsi="Perpetua" w:cs="Sabon-Roman"/>
          <w:sz w:val="24"/>
          <w:szCs w:val="24"/>
        </w:rPr>
        <w:t>data for Example 2.</w:t>
      </w:r>
    </w:p>
    <w:p w:rsidR="009C464D" w:rsidRDefault="009C464D" w:rsidP="00E3225F">
      <w:pPr>
        <w:autoSpaceDE w:val="0"/>
        <w:autoSpaceDN w:val="0"/>
        <w:adjustRightInd w:val="0"/>
        <w:spacing w:after="0" w:line="240" w:lineRule="auto"/>
        <w:jc w:val="both"/>
        <w:rPr>
          <w:rFonts w:ascii="Perpetua" w:eastAsia="Sabon-Roman" w:hAnsi="Perpetua" w:cs="Sabon-Roman"/>
          <w:sz w:val="24"/>
          <w:szCs w:val="24"/>
        </w:rPr>
      </w:pPr>
    </w:p>
    <w:p w:rsidR="005E7EE5" w:rsidRDefault="005E7EE5" w:rsidP="00E3225F">
      <w:pPr>
        <w:autoSpaceDE w:val="0"/>
        <w:autoSpaceDN w:val="0"/>
        <w:adjustRightInd w:val="0"/>
        <w:spacing w:after="0" w:line="240" w:lineRule="auto"/>
        <w:jc w:val="both"/>
        <w:rPr>
          <w:rFonts w:ascii="Perpetua" w:hAnsi="Perpetua" w:cs="HelveticaNeue-BoldExt"/>
          <w:b/>
          <w:bCs/>
          <w:sz w:val="24"/>
          <w:szCs w:val="24"/>
        </w:rPr>
      </w:pPr>
    </w:p>
    <w:p w:rsidR="005E7EE5" w:rsidRDefault="005E7EE5" w:rsidP="00E3225F">
      <w:pPr>
        <w:autoSpaceDE w:val="0"/>
        <w:autoSpaceDN w:val="0"/>
        <w:adjustRightInd w:val="0"/>
        <w:spacing w:after="0" w:line="240" w:lineRule="auto"/>
        <w:jc w:val="both"/>
        <w:rPr>
          <w:rFonts w:ascii="Perpetua" w:hAnsi="Perpetua" w:cs="HelveticaNeue-BoldExt"/>
          <w:b/>
          <w:bCs/>
          <w:sz w:val="24"/>
          <w:szCs w:val="24"/>
        </w:rPr>
      </w:pPr>
    </w:p>
    <w:p w:rsidR="005E7EE5" w:rsidRDefault="005E7EE5" w:rsidP="00E3225F">
      <w:pPr>
        <w:autoSpaceDE w:val="0"/>
        <w:autoSpaceDN w:val="0"/>
        <w:adjustRightInd w:val="0"/>
        <w:spacing w:after="0" w:line="240" w:lineRule="auto"/>
        <w:jc w:val="both"/>
        <w:rPr>
          <w:rFonts w:ascii="Perpetua" w:hAnsi="Perpetua" w:cs="HelveticaNeue-BoldExt"/>
          <w:b/>
          <w:bCs/>
          <w:sz w:val="24"/>
          <w:szCs w:val="24"/>
        </w:rPr>
      </w:pPr>
    </w:p>
    <w:p w:rsidR="005E7EE5" w:rsidRDefault="005E7EE5" w:rsidP="00E3225F">
      <w:pPr>
        <w:autoSpaceDE w:val="0"/>
        <w:autoSpaceDN w:val="0"/>
        <w:adjustRightInd w:val="0"/>
        <w:spacing w:after="0" w:line="240" w:lineRule="auto"/>
        <w:jc w:val="both"/>
        <w:rPr>
          <w:rFonts w:ascii="Perpetua" w:hAnsi="Perpetua" w:cs="HelveticaNeue-BoldExt"/>
          <w:b/>
          <w:bCs/>
          <w:sz w:val="24"/>
          <w:szCs w:val="24"/>
        </w:rPr>
      </w:pPr>
    </w:p>
    <w:p w:rsidR="005E7EE5" w:rsidRDefault="005E7EE5" w:rsidP="00E3225F">
      <w:pPr>
        <w:autoSpaceDE w:val="0"/>
        <w:autoSpaceDN w:val="0"/>
        <w:adjustRightInd w:val="0"/>
        <w:spacing w:after="0" w:line="240" w:lineRule="auto"/>
        <w:jc w:val="both"/>
        <w:rPr>
          <w:rFonts w:ascii="Perpetua" w:hAnsi="Perpetua" w:cs="HelveticaNeue-BoldExt"/>
          <w:b/>
          <w:bCs/>
          <w:sz w:val="24"/>
          <w:szCs w:val="24"/>
        </w:rPr>
      </w:pPr>
    </w:p>
    <w:p w:rsidR="005E7EE5" w:rsidRDefault="005E7EE5" w:rsidP="00E3225F">
      <w:pPr>
        <w:autoSpaceDE w:val="0"/>
        <w:autoSpaceDN w:val="0"/>
        <w:adjustRightInd w:val="0"/>
        <w:spacing w:after="0" w:line="240" w:lineRule="auto"/>
        <w:jc w:val="both"/>
        <w:rPr>
          <w:rFonts w:ascii="Perpetua" w:hAnsi="Perpetua" w:cs="HelveticaNeue-BoldExt"/>
          <w:b/>
          <w:bCs/>
          <w:sz w:val="24"/>
          <w:szCs w:val="24"/>
        </w:rPr>
      </w:pPr>
    </w:p>
    <w:p w:rsidR="005E7EE5" w:rsidRDefault="005E7EE5" w:rsidP="00E3225F">
      <w:pPr>
        <w:autoSpaceDE w:val="0"/>
        <w:autoSpaceDN w:val="0"/>
        <w:adjustRightInd w:val="0"/>
        <w:spacing w:after="0" w:line="240" w:lineRule="auto"/>
        <w:jc w:val="both"/>
        <w:rPr>
          <w:rFonts w:ascii="Perpetua" w:hAnsi="Perpetua" w:cs="HelveticaNeue-BoldExt"/>
          <w:b/>
          <w:bCs/>
          <w:sz w:val="24"/>
          <w:szCs w:val="24"/>
        </w:rPr>
      </w:pPr>
    </w:p>
    <w:p w:rsidR="005E7EE5" w:rsidRDefault="005E7EE5" w:rsidP="00E3225F">
      <w:pPr>
        <w:autoSpaceDE w:val="0"/>
        <w:autoSpaceDN w:val="0"/>
        <w:adjustRightInd w:val="0"/>
        <w:spacing w:after="0" w:line="240" w:lineRule="auto"/>
        <w:jc w:val="both"/>
        <w:rPr>
          <w:rFonts w:ascii="Perpetua" w:hAnsi="Perpetua" w:cs="HelveticaNeue-BoldExt"/>
          <w:b/>
          <w:bCs/>
          <w:sz w:val="24"/>
          <w:szCs w:val="24"/>
        </w:rPr>
      </w:pPr>
    </w:p>
    <w:p w:rsidR="005E7EE5" w:rsidRDefault="005E7EE5" w:rsidP="00E3225F">
      <w:pPr>
        <w:autoSpaceDE w:val="0"/>
        <w:autoSpaceDN w:val="0"/>
        <w:adjustRightInd w:val="0"/>
        <w:spacing w:after="0" w:line="240" w:lineRule="auto"/>
        <w:jc w:val="both"/>
        <w:rPr>
          <w:rFonts w:ascii="Perpetua" w:hAnsi="Perpetua" w:cs="HelveticaNeue-BoldExt"/>
          <w:b/>
          <w:bCs/>
          <w:sz w:val="24"/>
          <w:szCs w:val="24"/>
        </w:rPr>
      </w:pPr>
    </w:p>
    <w:p w:rsidR="005E7EE5" w:rsidRDefault="005E7EE5" w:rsidP="00E3225F">
      <w:pPr>
        <w:autoSpaceDE w:val="0"/>
        <w:autoSpaceDN w:val="0"/>
        <w:adjustRightInd w:val="0"/>
        <w:spacing w:after="0" w:line="240" w:lineRule="auto"/>
        <w:jc w:val="both"/>
        <w:rPr>
          <w:rFonts w:ascii="Perpetua" w:hAnsi="Perpetua" w:cs="HelveticaNeue-BoldExt"/>
          <w:b/>
          <w:bCs/>
          <w:sz w:val="24"/>
          <w:szCs w:val="24"/>
        </w:rPr>
      </w:pPr>
    </w:p>
    <w:p w:rsidR="005E7EE5" w:rsidRDefault="005E7EE5" w:rsidP="00E3225F">
      <w:pPr>
        <w:autoSpaceDE w:val="0"/>
        <w:autoSpaceDN w:val="0"/>
        <w:adjustRightInd w:val="0"/>
        <w:spacing w:after="0" w:line="240" w:lineRule="auto"/>
        <w:jc w:val="both"/>
        <w:rPr>
          <w:rFonts w:ascii="Perpetua" w:hAnsi="Perpetua" w:cs="HelveticaNeue-BoldExt"/>
          <w:b/>
          <w:bCs/>
          <w:sz w:val="24"/>
          <w:szCs w:val="24"/>
        </w:rPr>
      </w:pPr>
    </w:p>
    <w:p w:rsidR="005E7EE5" w:rsidRDefault="005E7EE5" w:rsidP="00E3225F">
      <w:pPr>
        <w:autoSpaceDE w:val="0"/>
        <w:autoSpaceDN w:val="0"/>
        <w:adjustRightInd w:val="0"/>
        <w:spacing w:after="0" w:line="240" w:lineRule="auto"/>
        <w:jc w:val="both"/>
        <w:rPr>
          <w:rFonts w:ascii="Perpetua" w:hAnsi="Perpetua" w:cs="HelveticaNeue-BoldExt"/>
          <w:b/>
          <w:bCs/>
          <w:sz w:val="24"/>
          <w:szCs w:val="24"/>
        </w:rPr>
      </w:pPr>
    </w:p>
    <w:p w:rsidR="005E7EE5" w:rsidRDefault="005E7EE5" w:rsidP="00E3225F">
      <w:pPr>
        <w:autoSpaceDE w:val="0"/>
        <w:autoSpaceDN w:val="0"/>
        <w:adjustRightInd w:val="0"/>
        <w:spacing w:after="0" w:line="240" w:lineRule="auto"/>
        <w:jc w:val="both"/>
        <w:rPr>
          <w:rFonts w:ascii="Perpetua" w:hAnsi="Perpetua" w:cs="HelveticaNeue-BoldExt"/>
          <w:b/>
          <w:bCs/>
          <w:sz w:val="24"/>
          <w:szCs w:val="24"/>
        </w:rPr>
      </w:pPr>
    </w:p>
    <w:p w:rsidR="009C464D" w:rsidRDefault="009C464D" w:rsidP="00E3225F">
      <w:pPr>
        <w:autoSpaceDE w:val="0"/>
        <w:autoSpaceDN w:val="0"/>
        <w:adjustRightInd w:val="0"/>
        <w:spacing w:after="0" w:line="240" w:lineRule="auto"/>
        <w:jc w:val="both"/>
        <w:rPr>
          <w:rFonts w:ascii="Perpetua" w:hAnsi="Perpetua" w:cs="HelveticaNeue-Roman"/>
          <w:sz w:val="24"/>
          <w:szCs w:val="24"/>
        </w:rPr>
      </w:pPr>
      <w:r w:rsidRPr="009C464D">
        <w:rPr>
          <w:rFonts w:ascii="Perpetua" w:hAnsi="Perpetua" w:cs="HelveticaNeue-BoldExt"/>
          <w:b/>
          <w:bCs/>
          <w:sz w:val="24"/>
          <w:szCs w:val="24"/>
        </w:rPr>
        <w:lastRenderedPageBreak/>
        <w:t xml:space="preserve">Exhibit </w:t>
      </w:r>
      <w:r w:rsidR="005E7EE5">
        <w:rPr>
          <w:rFonts w:ascii="Perpetua" w:hAnsi="Perpetua" w:cs="HelveticaNeue-BoldExt"/>
          <w:b/>
          <w:bCs/>
          <w:sz w:val="24"/>
          <w:szCs w:val="24"/>
        </w:rPr>
        <w:t>8</w:t>
      </w:r>
      <w:r w:rsidR="00DC07BD">
        <w:rPr>
          <w:rFonts w:ascii="Perpetua" w:hAnsi="Perpetua" w:cs="HelveticaNeue-BoldExt"/>
          <w:b/>
          <w:bCs/>
          <w:sz w:val="24"/>
          <w:szCs w:val="24"/>
        </w:rPr>
        <w:t xml:space="preserve"> – </w:t>
      </w:r>
      <w:r w:rsidRPr="009C464D">
        <w:rPr>
          <w:rFonts w:ascii="Perpetua" w:hAnsi="Perpetua" w:cs="HelveticaNeue-BoldExt"/>
          <w:b/>
          <w:bCs/>
          <w:sz w:val="24"/>
          <w:szCs w:val="24"/>
        </w:rPr>
        <w:t>5</w:t>
      </w:r>
      <w:r w:rsidR="00DC07BD">
        <w:rPr>
          <w:rFonts w:ascii="Perpetua" w:hAnsi="Perpetua" w:cs="HelveticaNeue-BoldExt"/>
          <w:b/>
          <w:bCs/>
          <w:sz w:val="24"/>
          <w:szCs w:val="24"/>
        </w:rPr>
        <w:t xml:space="preserve"> </w:t>
      </w:r>
      <w:r w:rsidRPr="009C464D">
        <w:rPr>
          <w:rFonts w:ascii="Perpetua" w:hAnsi="Perpetua" w:cs="HelveticaNeue-Roman"/>
          <w:sz w:val="24"/>
          <w:szCs w:val="24"/>
        </w:rPr>
        <w:t>Example 2: Overview of Farmers’ Dairy (</w:t>
      </w:r>
      <w:r w:rsidRPr="009C464D">
        <w:rPr>
          <w:rFonts w:ascii="Perpetua" w:hAnsi="Perpetua" w:cs="HelveticaNeue-Italic"/>
          <w:i/>
          <w:iCs/>
          <w:sz w:val="24"/>
          <w:szCs w:val="24"/>
        </w:rPr>
        <w:t>continued</w:t>
      </w:r>
      <w:r w:rsidRPr="009C464D">
        <w:rPr>
          <w:rFonts w:ascii="Perpetua" w:hAnsi="Perpetua" w:cs="HelveticaNeue-Roman"/>
          <w:sz w:val="24"/>
          <w:szCs w:val="24"/>
        </w:rPr>
        <w:t>)</w:t>
      </w:r>
    </w:p>
    <w:p w:rsidR="005E7EE5" w:rsidRDefault="005E7EE5" w:rsidP="00E3225F">
      <w:pPr>
        <w:autoSpaceDE w:val="0"/>
        <w:autoSpaceDN w:val="0"/>
        <w:adjustRightInd w:val="0"/>
        <w:spacing w:after="0" w:line="240" w:lineRule="auto"/>
        <w:jc w:val="both"/>
        <w:rPr>
          <w:rFonts w:ascii="Perpetua" w:hAnsi="Perpetua" w:cs="Univers-Black"/>
          <w:b/>
          <w:bCs/>
          <w:sz w:val="24"/>
          <w:szCs w:val="14"/>
        </w:rPr>
      </w:pPr>
    </w:p>
    <w:p w:rsidR="00232C31" w:rsidRDefault="00232C31" w:rsidP="00E3225F">
      <w:pPr>
        <w:autoSpaceDE w:val="0"/>
        <w:autoSpaceDN w:val="0"/>
        <w:adjustRightInd w:val="0"/>
        <w:spacing w:after="0" w:line="240" w:lineRule="auto"/>
        <w:jc w:val="both"/>
        <w:rPr>
          <w:rFonts w:ascii="Perpetua" w:hAnsi="Perpetua" w:cs="Univers-Black"/>
          <w:b/>
          <w:bCs/>
          <w:sz w:val="24"/>
          <w:szCs w:val="14"/>
        </w:rPr>
      </w:pPr>
      <w:r w:rsidRPr="00232C31">
        <w:rPr>
          <w:rFonts w:ascii="Perpetua" w:hAnsi="Perpetua" w:cs="Univers-Black"/>
          <w:b/>
          <w:bCs/>
          <w:sz w:val="24"/>
          <w:szCs w:val="14"/>
        </w:rPr>
        <w:t>PANEL B: Data for Example 2</w:t>
      </w:r>
    </w:p>
    <w:p w:rsidR="00282DB5" w:rsidRDefault="00282DB5" w:rsidP="00E3225F">
      <w:pPr>
        <w:autoSpaceDE w:val="0"/>
        <w:autoSpaceDN w:val="0"/>
        <w:adjustRightInd w:val="0"/>
        <w:spacing w:after="0" w:line="240" w:lineRule="auto"/>
        <w:jc w:val="both"/>
        <w:rPr>
          <w:rFonts w:ascii="Perpetua" w:hAnsi="Perpetua" w:cs="Univers-Black"/>
          <w:b/>
          <w:bCs/>
          <w:sz w:val="24"/>
          <w:szCs w:val="14"/>
        </w:rPr>
      </w:pPr>
    </w:p>
    <w:tbl>
      <w:tblPr>
        <w:tblStyle w:val="TableGrid"/>
        <w:tblW w:w="0" w:type="auto"/>
        <w:tblLayout w:type="fixed"/>
        <w:tblLook w:val="04A0"/>
      </w:tblPr>
      <w:tblGrid>
        <w:gridCol w:w="6408"/>
        <w:gridCol w:w="900"/>
        <w:gridCol w:w="900"/>
        <w:gridCol w:w="1080"/>
        <w:gridCol w:w="1440"/>
      </w:tblGrid>
      <w:tr w:rsidR="00BD4163" w:rsidTr="00BD4163">
        <w:tc>
          <w:tcPr>
            <w:tcW w:w="6408" w:type="dxa"/>
          </w:tcPr>
          <w:p w:rsidR="00232C31" w:rsidRDefault="00232C31" w:rsidP="00E3225F">
            <w:pPr>
              <w:autoSpaceDE w:val="0"/>
              <w:autoSpaceDN w:val="0"/>
              <w:adjustRightInd w:val="0"/>
              <w:jc w:val="both"/>
              <w:rPr>
                <w:rFonts w:ascii="Perpetua" w:eastAsia="Sabon-Roman" w:hAnsi="Perpetua" w:cs="Sabon-Roman"/>
                <w:sz w:val="24"/>
                <w:szCs w:val="24"/>
              </w:rPr>
            </w:pPr>
          </w:p>
        </w:tc>
        <w:tc>
          <w:tcPr>
            <w:tcW w:w="1800" w:type="dxa"/>
            <w:gridSpan w:val="2"/>
          </w:tcPr>
          <w:p w:rsidR="00232C31" w:rsidRPr="00232C31" w:rsidRDefault="00232C31" w:rsidP="00232C31">
            <w:pPr>
              <w:autoSpaceDE w:val="0"/>
              <w:autoSpaceDN w:val="0"/>
              <w:adjustRightInd w:val="0"/>
              <w:jc w:val="center"/>
              <w:rPr>
                <w:rFonts w:ascii="Perpetua" w:eastAsia="Sabon-Roman" w:hAnsi="Perpetua" w:cs="Sabon-Roman"/>
                <w:sz w:val="24"/>
                <w:szCs w:val="24"/>
              </w:rPr>
            </w:pPr>
            <w:r w:rsidRPr="00232C31">
              <w:rPr>
                <w:rFonts w:ascii="Perpetua" w:hAnsi="Perpetua" w:cs="ArialNarrow-Bold"/>
                <w:b/>
                <w:bCs/>
                <w:sz w:val="24"/>
                <w:szCs w:val="24"/>
              </w:rPr>
              <w:t>Joint Costs</w:t>
            </w:r>
          </w:p>
        </w:tc>
        <w:tc>
          <w:tcPr>
            <w:tcW w:w="1080" w:type="dxa"/>
          </w:tcPr>
          <w:p w:rsidR="00232C31" w:rsidRPr="00232C31" w:rsidRDefault="00232C31" w:rsidP="00232C31">
            <w:pPr>
              <w:autoSpaceDE w:val="0"/>
              <w:autoSpaceDN w:val="0"/>
              <w:adjustRightInd w:val="0"/>
              <w:jc w:val="center"/>
              <w:rPr>
                <w:rFonts w:ascii="Perpetua" w:eastAsia="Sabon-Roman" w:hAnsi="Perpetua" w:cs="Sabon-Roman"/>
                <w:sz w:val="24"/>
                <w:szCs w:val="24"/>
              </w:rPr>
            </w:pPr>
            <w:r w:rsidRPr="00232C31">
              <w:rPr>
                <w:rFonts w:ascii="Perpetua" w:hAnsi="Perpetua" w:cs="ArialNarrow-Bold"/>
                <w:b/>
                <w:bCs/>
                <w:sz w:val="24"/>
                <w:szCs w:val="24"/>
              </w:rPr>
              <w:t>Butter</w:t>
            </w:r>
            <w:r>
              <w:rPr>
                <w:rFonts w:ascii="Perpetua" w:hAnsi="Perpetua" w:cs="ArialNarrow-Bold"/>
                <w:b/>
                <w:bCs/>
                <w:sz w:val="24"/>
                <w:szCs w:val="24"/>
              </w:rPr>
              <w:t xml:space="preserve"> </w:t>
            </w:r>
            <w:r w:rsidRPr="00232C31">
              <w:rPr>
                <w:rFonts w:ascii="Perpetua" w:hAnsi="Perpetua" w:cs="ArialNarrow-Bold"/>
                <w:b/>
                <w:bCs/>
                <w:sz w:val="24"/>
                <w:szCs w:val="24"/>
              </w:rPr>
              <w:t>cream</w:t>
            </w:r>
          </w:p>
        </w:tc>
        <w:tc>
          <w:tcPr>
            <w:tcW w:w="1440" w:type="dxa"/>
          </w:tcPr>
          <w:p w:rsidR="00232C31" w:rsidRDefault="00232C31" w:rsidP="00232C31">
            <w:pPr>
              <w:autoSpaceDE w:val="0"/>
              <w:autoSpaceDN w:val="0"/>
              <w:adjustRightInd w:val="0"/>
              <w:jc w:val="center"/>
              <w:rPr>
                <w:rFonts w:ascii="Perpetua" w:hAnsi="Perpetua" w:cs="ArialNarrow-Bold"/>
                <w:b/>
                <w:bCs/>
                <w:sz w:val="24"/>
                <w:szCs w:val="24"/>
              </w:rPr>
            </w:pPr>
            <w:r w:rsidRPr="00232C31">
              <w:rPr>
                <w:rFonts w:ascii="Perpetua" w:hAnsi="Perpetua" w:cs="ArialNarrow-Bold"/>
                <w:b/>
                <w:bCs/>
                <w:sz w:val="24"/>
                <w:szCs w:val="24"/>
              </w:rPr>
              <w:t>Condensed</w:t>
            </w:r>
          </w:p>
          <w:p w:rsidR="00232C31" w:rsidRPr="00232C31" w:rsidRDefault="00232C31" w:rsidP="00232C31">
            <w:pPr>
              <w:autoSpaceDE w:val="0"/>
              <w:autoSpaceDN w:val="0"/>
              <w:adjustRightInd w:val="0"/>
              <w:jc w:val="center"/>
              <w:rPr>
                <w:rFonts w:ascii="Perpetua" w:eastAsia="Sabon-Roman" w:hAnsi="Perpetua" w:cs="Sabon-Roman"/>
                <w:sz w:val="24"/>
                <w:szCs w:val="24"/>
              </w:rPr>
            </w:pPr>
            <w:r w:rsidRPr="00232C31">
              <w:rPr>
                <w:rFonts w:ascii="Perpetua" w:hAnsi="Perpetua" w:cs="ArialNarrow-Bold"/>
                <w:b/>
                <w:bCs/>
                <w:sz w:val="24"/>
                <w:szCs w:val="24"/>
              </w:rPr>
              <w:t>Milk</w:t>
            </w:r>
          </w:p>
        </w:tc>
      </w:tr>
      <w:tr w:rsidR="00BD4163" w:rsidTr="00BD4163">
        <w:tc>
          <w:tcPr>
            <w:tcW w:w="6408" w:type="dxa"/>
          </w:tcPr>
          <w:p w:rsidR="00232C31" w:rsidRPr="00232C31" w:rsidRDefault="00232C31" w:rsidP="00232C31">
            <w:pPr>
              <w:autoSpaceDE w:val="0"/>
              <w:autoSpaceDN w:val="0"/>
              <w:adjustRightInd w:val="0"/>
              <w:rPr>
                <w:rFonts w:ascii="Perpetua" w:hAnsi="Perpetua" w:cs="ArialNarrow"/>
                <w:sz w:val="24"/>
                <w:szCs w:val="24"/>
              </w:rPr>
            </w:pPr>
            <w:r w:rsidRPr="00232C31">
              <w:rPr>
                <w:rFonts w:ascii="Perpetua" w:hAnsi="Perpetua" w:cs="ArialNarrow"/>
                <w:sz w:val="24"/>
                <w:szCs w:val="24"/>
              </w:rPr>
              <w:t>Joint costs (costs of 110,000 gallons raw milk</w:t>
            </w:r>
            <w:r>
              <w:rPr>
                <w:rFonts w:ascii="Perpetua" w:hAnsi="Perpetua" w:cs="ArialNarrow"/>
                <w:sz w:val="24"/>
                <w:szCs w:val="24"/>
              </w:rPr>
              <w:t xml:space="preserve"> </w:t>
            </w:r>
            <w:r w:rsidRPr="00232C31">
              <w:rPr>
                <w:rFonts w:ascii="Perpetua" w:hAnsi="Perpetua" w:cs="ArialNarrow"/>
                <w:sz w:val="24"/>
                <w:szCs w:val="24"/>
              </w:rPr>
              <w:t>and processing to splitoff point)</w:t>
            </w:r>
          </w:p>
        </w:tc>
        <w:tc>
          <w:tcPr>
            <w:tcW w:w="1800" w:type="dxa"/>
            <w:gridSpan w:val="2"/>
          </w:tcPr>
          <w:p w:rsidR="00BD4163" w:rsidRDefault="00BD4163" w:rsidP="00BD4163">
            <w:pPr>
              <w:autoSpaceDE w:val="0"/>
              <w:autoSpaceDN w:val="0"/>
              <w:adjustRightInd w:val="0"/>
              <w:jc w:val="right"/>
              <w:rPr>
                <w:rFonts w:ascii="Perpetua" w:hAnsi="Perpetua" w:cs="ArialNarrow"/>
                <w:sz w:val="24"/>
                <w:szCs w:val="24"/>
              </w:rPr>
            </w:pPr>
          </w:p>
          <w:p w:rsidR="00232C31" w:rsidRDefault="00232C31" w:rsidP="00BD4163">
            <w:pPr>
              <w:autoSpaceDE w:val="0"/>
              <w:autoSpaceDN w:val="0"/>
              <w:adjustRightInd w:val="0"/>
              <w:jc w:val="right"/>
              <w:rPr>
                <w:rFonts w:ascii="Perpetua" w:eastAsia="Sabon-Roman" w:hAnsi="Perpetua" w:cs="Sabon-Roman"/>
                <w:sz w:val="24"/>
                <w:szCs w:val="24"/>
              </w:rPr>
            </w:pPr>
            <w:r w:rsidRPr="00232C31">
              <w:rPr>
                <w:rFonts w:ascii="Perpetua" w:hAnsi="Perpetua" w:cs="ArialNarrow"/>
                <w:sz w:val="24"/>
                <w:szCs w:val="24"/>
              </w:rPr>
              <w:t>$</w:t>
            </w:r>
            <w:r>
              <w:rPr>
                <w:rFonts w:ascii="Perpetua" w:hAnsi="Perpetua" w:cs="ArialNarrow"/>
                <w:sz w:val="24"/>
                <w:szCs w:val="24"/>
              </w:rPr>
              <w:t>40</w:t>
            </w:r>
            <w:r w:rsidRPr="00232C31">
              <w:rPr>
                <w:rFonts w:ascii="Perpetua" w:hAnsi="Perpetua" w:cs="ArialNarrow"/>
                <w:sz w:val="24"/>
                <w:szCs w:val="24"/>
              </w:rPr>
              <w:t>0,000</w:t>
            </w:r>
          </w:p>
        </w:tc>
        <w:tc>
          <w:tcPr>
            <w:tcW w:w="1080" w:type="dxa"/>
          </w:tcPr>
          <w:p w:rsidR="00232C31" w:rsidRDefault="00232C31" w:rsidP="00BD4163">
            <w:pPr>
              <w:autoSpaceDE w:val="0"/>
              <w:autoSpaceDN w:val="0"/>
              <w:adjustRightInd w:val="0"/>
              <w:jc w:val="right"/>
              <w:rPr>
                <w:rFonts w:ascii="Perpetua" w:eastAsia="Sabon-Roman" w:hAnsi="Perpetua" w:cs="Sabon-Roman"/>
                <w:sz w:val="24"/>
                <w:szCs w:val="24"/>
              </w:rPr>
            </w:pPr>
          </w:p>
        </w:tc>
        <w:tc>
          <w:tcPr>
            <w:tcW w:w="1440" w:type="dxa"/>
          </w:tcPr>
          <w:p w:rsidR="00232C31" w:rsidRDefault="00232C31" w:rsidP="00BD4163">
            <w:pPr>
              <w:autoSpaceDE w:val="0"/>
              <w:autoSpaceDN w:val="0"/>
              <w:adjustRightInd w:val="0"/>
              <w:jc w:val="right"/>
              <w:rPr>
                <w:rFonts w:ascii="Perpetua" w:eastAsia="Sabon-Roman" w:hAnsi="Perpetua" w:cs="Sabon-Roman"/>
                <w:sz w:val="24"/>
                <w:szCs w:val="24"/>
              </w:rPr>
            </w:pPr>
          </w:p>
        </w:tc>
      </w:tr>
      <w:tr w:rsidR="00232C31" w:rsidTr="00BD4163">
        <w:tc>
          <w:tcPr>
            <w:tcW w:w="6408" w:type="dxa"/>
          </w:tcPr>
          <w:p w:rsidR="00232C31" w:rsidRPr="00232C31" w:rsidRDefault="00232C31" w:rsidP="00232C31">
            <w:pPr>
              <w:autoSpaceDE w:val="0"/>
              <w:autoSpaceDN w:val="0"/>
              <w:adjustRightInd w:val="0"/>
              <w:rPr>
                <w:rFonts w:ascii="Perpetua" w:hAnsi="Perpetua" w:cs="ArialNarrow"/>
                <w:sz w:val="24"/>
                <w:szCs w:val="24"/>
              </w:rPr>
            </w:pPr>
            <w:r w:rsidRPr="00232C31">
              <w:rPr>
                <w:rFonts w:ascii="Perpetua" w:hAnsi="Perpetua" w:cs="ArialNarrow"/>
                <w:sz w:val="24"/>
                <w:szCs w:val="24"/>
              </w:rPr>
              <w:t>Separable cost of processing 25,000 gallons</w:t>
            </w:r>
            <w:r>
              <w:rPr>
                <w:rFonts w:ascii="Perpetua" w:hAnsi="Perpetua" w:cs="ArialNarrow"/>
                <w:sz w:val="24"/>
                <w:szCs w:val="24"/>
              </w:rPr>
              <w:t xml:space="preserve"> </w:t>
            </w:r>
            <w:r w:rsidRPr="00232C31">
              <w:rPr>
                <w:rFonts w:ascii="Perpetua" w:hAnsi="Perpetua" w:cs="ArialNarrow"/>
                <w:sz w:val="24"/>
                <w:szCs w:val="24"/>
              </w:rPr>
              <w:t>cream into 20,000 gallons butter</w:t>
            </w:r>
            <w:r>
              <w:rPr>
                <w:rFonts w:ascii="Perpetua" w:hAnsi="Perpetua" w:cs="ArialNarrow"/>
                <w:sz w:val="24"/>
                <w:szCs w:val="24"/>
              </w:rPr>
              <w:t xml:space="preserve"> </w:t>
            </w:r>
            <w:r w:rsidRPr="00232C31">
              <w:rPr>
                <w:rFonts w:ascii="Perpetua" w:hAnsi="Perpetua" w:cs="ArialNarrow"/>
                <w:sz w:val="24"/>
                <w:szCs w:val="24"/>
              </w:rPr>
              <w:t>cream</w:t>
            </w:r>
          </w:p>
        </w:tc>
        <w:tc>
          <w:tcPr>
            <w:tcW w:w="900" w:type="dxa"/>
          </w:tcPr>
          <w:p w:rsidR="00232C31" w:rsidRDefault="00232C31" w:rsidP="00BD4163">
            <w:pPr>
              <w:autoSpaceDE w:val="0"/>
              <w:autoSpaceDN w:val="0"/>
              <w:adjustRightInd w:val="0"/>
              <w:jc w:val="right"/>
              <w:rPr>
                <w:rFonts w:ascii="Perpetua" w:eastAsia="Sabon-Roman" w:hAnsi="Perpetua" w:cs="Sabon-Roman"/>
                <w:sz w:val="24"/>
                <w:szCs w:val="24"/>
              </w:rPr>
            </w:pPr>
          </w:p>
        </w:tc>
        <w:tc>
          <w:tcPr>
            <w:tcW w:w="900" w:type="dxa"/>
          </w:tcPr>
          <w:p w:rsidR="00232C31" w:rsidRDefault="00232C31" w:rsidP="00BD4163">
            <w:pPr>
              <w:autoSpaceDE w:val="0"/>
              <w:autoSpaceDN w:val="0"/>
              <w:adjustRightInd w:val="0"/>
              <w:jc w:val="right"/>
              <w:rPr>
                <w:rFonts w:ascii="Perpetua" w:eastAsia="Sabon-Roman" w:hAnsi="Perpetua" w:cs="Sabon-Roman"/>
                <w:sz w:val="24"/>
                <w:szCs w:val="24"/>
              </w:rPr>
            </w:pPr>
          </w:p>
        </w:tc>
        <w:tc>
          <w:tcPr>
            <w:tcW w:w="1080" w:type="dxa"/>
          </w:tcPr>
          <w:p w:rsidR="00BD4163" w:rsidRDefault="00BD4163" w:rsidP="00BD4163">
            <w:pPr>
              <w:autoSpaceDE w:val="0"/>
              <w:autoSpaceDN w:val="0"/>
              <w:adjustRightInd w:val="0"/>
              <w:jc w:val="right"/>
              <w:rPr>
                <w:rFonts w:ascii="Perpetua" w:hAnsi="Perpetua" w:cs="ArialNarrow"/>
                <w:sz w:val="24"/>
                <w:szCs w:val="24"/>
              </w:rPr>
            </w:pPr>
          </w:p>
          <w:p w:rsidR="00232C31" w:rsidRDefault="00232C31" w:rsidP="00BD4163">
            <w:pPr>
              <w:autoSpaceDE w:val="0"/>
              <w:autoSpaceDN w:val="0"/>
              <w:adjustRightInd w:val="0"/>
              <w:jc w:val="right"/>
              <w:rPr>
                <w:rFonts w:ascii="Perpetua" w:eastAsia="Sabon-Roman" w:hAnsi="Perpetua" w:cs="Sabon-Roman"/>
                <w:sz w:val="24"/>
                <w:szCs w:val="24"/>
              </w:rPr>
            </w:pPr>
            <w:r w:rsidRPr="00232C31">
              <w:rPr>
                <w:rFonts w:ascii="Perpetua" w:hAnsi="Perpetua" w:cs="ArialNarrow"/>
                <w:sz w:val="24"/>
                <w:szCs w:val="24"/>
              </w:rPr>
              <w:t>$280,000</w:t>
            </w:r>
          </w:p>
        </w:tc>
        <w:tc>
          <w:tcPr>
            <w:tcW w:w="1440" w:type="dxa"/>
          </w:tcPr>
          <w:p w:rsidR="00232C31" w:rsidRDefault="00232C31" w:rsidP="00BD4163">
            <w:pPr>
              <w:autoSpaceDE w:val="0"/>
              <w:autoSpaceDN w:val="0"/>
              <w:adjustRightInd w:val="0"/>
              <w:jc w:val="right"/>
              <w:rPr>
                <w:rFonts w:ascii="Perpetua" w:eastAsia="Sabon-Roman" w:hAnsi="Perpetua" w:cs="Sabon-Roman"/>
                <w:sz w:val="24"/>
                <w:szCs w:val="24"/>
              </w:rPr>
            </w:pPr>
          </w:p>
        </w:tc>
      </w:tr>
      <w:tr w:rsidR="00232C31" w:rsidTr="00BD4163">
        <w:tc>
          <w:tcPr>
            <w:tcW w:w="6408" w:type="dxa"/>
          </w:tcPr>
          <w:p w:rsidR="00232C31" w:rsidRPr="00232C31" w:rsidRDefault="00232C31" w:rsidP="00232C31">
            <w:pPr>
              <w:autoSpaceDE w:val="0"/>
              <w:autoSpaceDN w:val="0"/>
              <w:adjustRightInd w:val="0"/>
              <w:rPr>
                <w:rFonts w:ascii="Perpetua" w:hAnsi="Perpetua" w:cs="ArialNarrow"/>
                <w:sz w:val="24"/>
                <w:szCs w:val="24"/>
              </w:rPr>
            </w:pPr>
            <w:r w:rsidRPr="00232C31">
              <w:rPr>
                <w:rFonts w:ascii="Perpetua" w:hAnsi="Perpetua" w:cs="ArialNarrow"/>
                <w:sz w:val="24"/>
                <w:szCs w:val="24"/>
              </w:rPr>
              <w:t>Separable cost of processing 75,000 gallons</w:t>
            </w:r>
            <w:r>
              <w:rPr>
                <w:rFonts w:ascii="Perpetua" w:hAnsi="Perpetua" w:cs="ArialNarrow"/>
                <w:sz w:val="24"/>
                <w:szCs w:val="24"/>
              </w:rPr>
              <w:t xml:space="preserve"> </w:t>
            </w:r>
            <w:r w:rsidRPr="00232C31">
              <w:rPr>
                <w:rFonts w:ascii="Perpetua" w:hAnsi="Perpetua" w:cs="ArialNarrow"/>
                <w:sz w:val="24"/>
                <w:szCs w:val="24"/>
              </w:rPr>
              <w:t>liquid skim into 50,000 gallons condensed milk</w:t>
            </w:r>
          </w:p>
        </w:tc>
        <w:tc>
          <w:tcPr>
            <w:tcW w:w="900" w:type="dxa"/>
          </w:tcPr>
          <w:p w:rsidR="00232C31" w:rsidRDefault="00232C31" w:rsidP="00BD4163">
            <w:pPr>
              <w:autoSpaceDE w:val="0"/>
              <w:autoSpaceDN w:val="0"/>
              <w:adjustRightInd w:val="0"/>
              <w:jc w:val="right"/>
              <w:rPr>
                <w:rFonts w:ascii="Perpetua" w:eastAsia="Sabon-Roman" w:hAnsi="Perpetua" w:cs="Sabon-Roman"/>
                <w:sz w:val="24"/>
                <w:szCs w:val="24"/>
              </w:rPr>
            </w:pPr>
          </w:p>
        </w:tc>
        <w:tc>
          <w:tcPr>
            <w:tcW w:w="900" w:type="dxa"/>
          </w:tcPr>
          <w:p w:rsidR="00232C31" w:rsidRDefault="00232C31" w:rsidP="00BD4163">
            <w:pPr>
              <w:autoSpaceDE w:val="0"/>
              <w:autoSpaceDN w:val="0"/>
              <w:adjustRightInd w:val="0"/>
              <w:jc w:val="right"/>
              <w:rPr>
                <w:rFonts w:ascii="Perpetua" w:eastAsia="Sabon-Roman" w:hAnsi="Perpetua" w:cs="Sabon-Roman"/>
                <w:sz w:val="24"/>
                <w:szCs w:val="24"/>
              </w:rPr>
            </w:pPr>
          </w:p>
        </w:tc>
        <w:tc>
          <w:tcPr>
            <w:tcW w:w="1080" w:type="dxa"/>
          </w:tcPr>
          <w:p w:rsidR="00232C31" w:rsidRDefault="00232C31" w:rsidP="00BD4163">
            <w:pPr>
              <w:autoSpaceDE w:val="0"/>
              <w:autoSpaceDN w:val="0"/>
              <w:adjustRightInd w:val="0"/>
              <w:jc w:val="right"/>
              <w:rPr>
                <w:rFonts w:ascii="Perpetua" w:eastAsia="Sabon-Roman" w:hAnsi="Perpetua" w:cs="Sabon-Roman"/>
                <w:sz w:val="24"/>
                <w:szCs w:val="24"/>
              </w:rPr>
            </w:pPr>
          </w:p>
        </w:tc>
        <w:tc>
          <w:tcPr>
            <w:tcW w:w="1440" w:type="dxa"/>
          </w:tcPr>
          <w:p w:rsidR="00BD4163" w:rsidRDefault="00BD4163" w:rsidP="00BD4163">
            <w:pPr>
              <w:autoSpaceDE w:val="0"/>
              <w:autoSpaceDN w:val="0"/>
              <w:adjustRightInd w:val="0"/>
              <w:jc w:val="right"/>
              <w:rPr>
                <w:rFonts w:ascii="Perpetua" w:hAnsi="Perpetua" w:cs="ArialNarrow"/>
                <w:sz w:val="24"/>
                <w:szCs w:val="24"/>
              </w:rPr>
            </w:pPr>
          </w:p>
          <w:p w:rsidR="00232C31" w:rsidRDefault="00232C31" w:rsidP="00BD4163">
            <w:pPr>
              <w:autoSpaceDE w:val="0"/>
              <w:autoSpaceDN w:val="0"/>
              <w:adjustRightInd w:val="0"/>
              <w:jc w:val="right"/>
              <w:rPr>
                <w:rFonts w:ascii="Perpetua" w:eastAsia="Sabon-Roman" w:hAnsi="Perpetua" w:cs="Sabon-Roman"/>
                <w:sz w:val="24"/>
                <w:szCs w:val="24"/>
              </w:rPr>
            </w:pPr>
            <w:r w:rsidRPr="00232C31">
              <w:rPr>
                <w:rFonts w:ascii="Perpetua" w:hAnsi="Perpetua" w:cs="ArialNarrow"/>
                <w:sz w:val="24"/>
                <w:szCs w:val="24"/>
              </w:rPr>
              <w:t>$</w:t>
            </w:r>
            <w:r>
              <w:rPr>
                <w:rFonts w:ascii="Perpetua" w:hAnsi="Perpetua" w:cs="ArialNarrow"/>
                <w:sz w:val="24"/>
                <w:szCs w:val="24"/>
              </w:rPr>
              <w:t>52</w:t>
            </w:r>
            <w:r w:rsidRPr="00232C31">
              <w:rPr>
                <w:rFonts w:ascii="Perpetua" w:hAnsi="Perpetua" w:cs="ArialNarrow"/>
                <w:sz w:val="24"/>
                <w:szCs w:val="24"/>
              </w:rPr>
              <w:t>0,000</w:t>
            </w:r>
          </w:p>
        </w:tc>
      </w:tr>
      <w:tr w:rsidR="00232C31" w:rsidTr="00BD4163">
        <w:tc>
          <w:tcPr>
            <w:tcW w:w="6408" w:type="dxa"/>
          </w:tcPr>
          <w:p w:rsidR="00232C31" w:rsidRDefault="00232C31" w:rsidP="00BD4163">
            <w:pPr>
              <w:autoSpaceDE w:val="0"/>
              <w:autoSpaceDN w:val="0"/>
              <w:adjustRightInd w:val="0"/>
              <w:jc w:val="center"/>
              <w:rPr>
                <w:rFonts w:ascii="Perpetua" w:eastAsia="Sabon-Roman" w:hAnsi="Perpetua" w:cs="Sabon-Roman"/>
                <w:sz w:val="24"/>
                <w:szCs w:val="24"/>
              </w:rPr>
            </w:pPr>
          </w:p>
        </w:tc>
        <w:tc>
          <w:tcPr>
            <w:tcW w:w="900" w:type="dxa"/>
          </w:tcPr>
          <w:p w:rsidR="00232C31" w:rsidRDefault="00BD4163" w:rsidP="00E3225F">
            <w:pPr>
              <w:autoSpaceDE w:val="0"/>
              <w:autoSpaceDN w:val="0"/>
              <w:adjustRightInd w:val="0"/>
              <w:jc w:val="both"/>
              <w:rPr>
                <w:rFonts w:ascii="Perpetua" w:eastAsia="Sabon-Roman" w:hAnsi="Perpetua" w:cs="Sabon-Roman"/>
                <w:sz w:val="24"/>
                <w:szCs w:val="24"/>
              </w:rPr>
            </w:pPr>
            <w:r w:rsidRPr="00BD4163">
              <w:rPr>
                <w:rFonts w:ascii="Perpetua" w:hAnsi="Perpetua" w:cs="ArialNarrow-Bold"/>
                <w:b/>
                <w:bCs/>
                <w:sz w:val="24"/>
                <w:szCs w:val="24"/>
              </w:rPr>
              <w:t>Cream</w:t>
            </w:r>
          </w:p>
        </w:tc>
        <w:tc>
          <w:tcPr>
            <w:tcW w:w="900" w:type="dxa"/>
          </w:tcPr>
          <w:p w:rsidR="00232C31" w:rsidRDefault="00BD4163" w:rsidP="00E3225F">
            <w:pPr>
              <w:autoSpaceDE w:val="0"/>
              <w:autoSpaceDN w:val="0"/>
              <w:adjustRightInd w:val="0"/>
              <w:jc w:val="both"/>
              <w:rPr>
                <w:rFonts w:ascii="Perpetua" w:eastAsia="Sabon-Roman" w:hAnsi="Perpetua" w:cs="Sabon-Roman"/>
                <w:sz w:val="24"/>
                <w:szCs w:val="24"/>
              </w:rPr>
            </w:pPr>
            <w:r w:rsidRPr="00BD4163">
              <w:rPr>
                <w:rFonts w:ascii="Perpetua" w:hAnsi="Perpetua" w:cs="ArialNarrow-Bold"/>
                <w:b/>
                <w:bCs/>
                <w:sz w:val="24"/>
                <w:szCs w:val="24"/>
              </w:rPr>
              <w:t>Liquid Skim</w:t>
            </w:r>
          </w:p>
        </w:tc>
        <w:tc>
          <w:tcPr>
            <w:tcW w:w="1080" w:type="dxa"/>
          </w:tcPr>
          <w:p w:rsidR="00232C31" w:rsidRDefault="00BD4163" w:rsidP="00E3225F">
            <w:pPr>
              <w:autoSpaceDE w:val="0"/>
              <w:autoSpaceDN w:val="0"/>
              <w:adjustRightInd w:val="0"/>
              <w:jc w:val="both"/>
              <w:rPr>
                <w:rFonts w:ascii="Perpetua" w:eastAsia="Sabon-Roman" w:hAnsi="Perpetua" w:cs="Sabon-Roman"/>
                <w:sz w:val="24"/>
                <w:szCs w:val="24"/>
              </w:rPr>
            </w:pPr>
            <w:r w:rsidRPr="00BD4163">
              <w:rPr>
                <w:rFonts w:ascii="Perpetua" w:hAnsi="Perpetua" w:cs="ArialNarrow-Bold"/>
                <w:b/>
                <w:bCs/>
                <w:sz w:val="24"/>
                <w:szCs w:val="24"/>
              </w:rPr>
              <w:t>Butter</w:t>
            </w:r>
            <w:r>
              <w:rPr>
                <w:rFonts w:ascii="Perpetua" w:hAnsi="Perpetua" w:cs="ArialNarrow-Bold"/>
                <w:b/>
                <w:bCs/>
                <w:sz w:val="24"/>
                <w:szCs w:val="24"/>
              </w:rPr>
              <w:t xml:space="preserve"> </w:t>
            </w:r>
            <w:r w:rsidRPr="00BD4163">
              <w:rPr>
                <w:rFonts w:ascii="Perpetua" w:hAnsi="Perpetua" w:cs="ArialNarrow-Bold"/>
                <w:b/>
                <w:bCs/>
                <w:sz w:val="24"/>
                <w:szCs w:val="24"/>
              </w:rPr>
              <w:t>cream</w:t>
            </w:r>
          </w:p>
        </w:tc>
        <w:tc>
          <w:tcPr>
            <w:tcW w:w="1440" w:type="dxa"/>
          </w:tcPr>
          <w:p w:rsidR="00232C31" w:rsidRDefault="00BD4163" w:rsidP="00E3225F">
            <w:pPr>
              <w:autoSpaceDE w:val="0"/>
              <w:autoSpaceDN w:val="0"/>
              <w:adjustRightInd w:val="0"/>
              <w:jc w:val="both"/>
              <w:rPr>
                <w:rFonts w:ascii="Perpetua" w:eastAsia="Sabon-Roman" w:hAnsi="Perpetua" w:cs="Sabon-Roman"/>
                <w:sz w:val="24"/>
                <w:szCs w:val="24"/>
              </w:rPr>
            </w:pPr>
            <w:r w:rsidRPr="00BD4163">
              <w:rPr>
                <w:rFonts w:ascii="Perpetua" w:hAnsi="Perpetua" w:cs="ArialNarrow-Bold"/>
                <w:b/>
                <w:bCs/>
                <w:sz w:val="24"/>
                <w:szCs w:val="24"/>
              </w:rPr>
              <w:t>Condensed Milk</w:t>
            </w:r>
          </w:p>
        </w:tc>
      </w:tr>
      <w:tr w:rsidR="00BD4163" w:rsidTr="00BD4163">
        <w:tc>
          <w:tcPr>
            <w:tcW w:w="6408" w:type="dxa"/>
          </w:tcPr>
          <w:p w:rsidR="00BD4163" w:rsidRDefault="00BD4163" w:rsidP="00E3225F">
            <w:pPr>
              <w:autoSpaceDE w:val="0"/>
              <w:autoSpaceDN w:val="0"/>
              <w:adjustRightInd w:val="0"/>
              <w:jc w:val="both"/>
              <w:rPr>
                <w:rFonts w:ascii="Perpetua" w:eastAsia="Sabon-Roman" w:hAnsi="Perpetua" w:cs="Sabon-Roman"/>
                <w:sz w:val="24"/>
                <w:szCs w:val="24"/>
              </w:rPr>
            </w:pPr>
            <w:r w:rsidRPr="00BD4163">
              <w:rPr>
                <w:rFonts w:ascii="Perpetua" w:hAnsi="Perpetua" w:cs="ArialNarrow"/>
                <w:sz w:val="24"/>
                <w:szCs w:val="24"/>
              </w:rPr>
              <w:t>Beginning inventory (gallons)</w:t>
            </w:r>
          </w:p>
        </w:tc>
        <w:tc>
          <w:tcPr>
            <w:tcW w:w="900" w:type="dxa"/>
          </w:tcPr>
          <w:p w:rsidR="00BD4163" w:rsidRDefault="00BD4163" w:rsidP="00BD4163">
            <w:pPr>
              <w:autoSpaceDE w:val="0"/>
              <w:autoSpaceDN w:val="0"/>
              <w:adjustRightInd w:val="0"/>
              <w:jc w:val="right"/>
              <w:rPr>
                <w:rFonts w:ascii="Perpetua" w:eastAsia="Sabon-Roman" w:hAnsi="Perpetua" w:cs="Sabon-Roman"/>
                <w:sz w:val="24"/>
                <w:szCs w:val="24"/>
              </w:rPr>
            </w:pPr>
            <w:r w:rsidRPr="00BD4163">
              <w:rPr>
                <w:rFonts w:ascii="Perpetua" w:hAnsi="Perpetua" w:cs="ArialNarrow"/>
                <w:sz w:val="24"/>
                <w:szCs w:val="24"/>
              </w:rPr>
              <w:t>0</w:t>
            </w:r>
          </w:p>
        </w:tc>
        <w:tc>
          <w:tcPr>
            <w:tcW w:w="900" w:type="dxa"/>
          </w:tcPr>
          <w:p w:rsidR="00BD4163" w:rsidRDefault="00BD4163" w:rsidP="00BD4163">
            <w:pPr>
              <w:autoSpaceDE w:val="0"/>
              <w:autoSpaceDN w:val="0"/>
              <w:adjustRightInd w:val="0"/>
              <w:jc w:val="right"/>
              <w:rPr>
                <w:rFonts w:ascii="Perpetua" w:eastAsia="Sabon-Roman" w:hAnsi="Perpetua" w:cs="Sabon-Roman"/>
                <w:sz w:val="24"/>
                <w:szCs w:val="24"/>
              </w:rPr>
            </w:pPr>
            <w:r w:rsidRPr="00BD4163">
              <w:rPr>
                <w:rFonts w:ascii="Perpetua" w:hAnsi="Perpetua" w:cs="ArialNarrow"/>
                <w:sz w:val="24"/>
                <w:szCs w:val="24"/>
              </w:rPr>
              <w:t>0</w:t>
            </w:r>
          </w:p>
        </w:tc>
        <w:tc>
          <w:tcPr>
            <w:tcW w:w="1080" w:type="dxa"/>
          </w:tcPr>
          <w:p w:rsidR="00BD4163" w:rsidRDefault="00BD4163" w:rsidP="00BD4163">
            <w:pPr>
              <w:autoSpaceDE w:val="0"/>
              <w:autoSpaceDN w:val="0"/>
              <w:adjustRightInd w:val="0"/>
              <w:jc w:val="right"/>
              <w:rPr>
                <w:rFonts w:ascii="Perpetua" w:eastAsia="Sabon-Roman" w:hAnsi="Perpetua" w:cs="Sabon-Roman"/>
                <w:sz w:val="24"/>
                <w:szCs w:val="24"/>
              </w:rPr>
            </w:pPr>
            <w:r w:rsidRPr="00BD4163">
              <w:rPr>
                <w:rFonts w:ascii="Perpetua" w:hAnsi="Perpetua" w:cs="ArialNarrow"/>
                <w:sz w:val="24"/>
                <w:szCs w:val="24"/>
              </w:rPr>
              <w:t>0</w:t>
            </w:r>
          </w:p>
        </w:tc>
        <w:tc>
          <w:tcPr>
            <w:tcW w:w="1440" w:type="dxa"/>
          </w:tcPr>
          <w:p w:rsidR="00BD4163" w:rsidRDefault="00BD4163" w:rsidP="00BD4163">
            <w:pPr>
              <w:autoSpaceDE w:val="0"/>
              <w:autoSpaceDN w:val="0"/>
              <w:adjustRightInd w:val="0"/>
              <w:jc w:val="right"/>
              <w:rPr>
                <w:rFonts w:ascii="Perpetua" w:eastAsia="Sabon-Roman" w:hAnsi="Perpetua" w:cs="Sabon-Roman"/>
                <w:sz w:val="24"/>
                <w:szCs w:val="24"/>
              </w:rPr>
            </w:pPr>
            <w:r w:rsidRPr="00BD4163">
              <w:rPr>
                <w:rFonts w:ascii="Perpetua" w:hAnsi="Perpetua" w:cs="ArialNarrow"/>
                <w:sz w:val="24"/>
                <w:szCs w:val="24"/>
              </w:rPr>
              <w:t>0</w:t>
            </w:r>
          </w:p>
        </w:tc>
      </w:tr>
      <w:tr w:rsidR="00BD4163" w:rsidTr="00BD4163">
        <w:tc>
          <w:tcPr>
            <w:tcW w:w="6408" w:type="dxa"/>
          </w:tcPr>
          <w:p w:rsidR="00BD4163" w:rsidRDefault="00BD4163" w:rsidP="00E3225F">
            <w:pPr>
              <w:autoSpaceDE w:val="0"/>
              <w:autoSpaceDN w:val="0"/>
              <w:adjustRightInd w:val="0"/>
              <w:jc w:val="both"/>
              <w:rPr>
                <w:rFonts w:ascii="Perpetua" w:eastAsia="Sabon-Roman" w:hAnsi="Perpetua" w:cs="Sabon-Roman"/>
                <w:sz w:val="24"/>
                <w:szCs w:val="24"/>
              </w:rPr>
            </w:pPr>
            <w:r w:rsidRPr="00BD4163">
              <w:rPr>
                <w:rFonts w:ascii="Perpetua" w:hAnsi="Perpetua" w:cs="ArialNarrow"/>
                <w:sz w:val="24"/>
                <w:szCs w:val="24"/>
              </w:rPr>
              <w:t>Production (gallons)</w:t>
            </w:r>
          </w:p>
        </w:tc>
        <w:tc>
          <w:tcPr>
            <w:tcW w:w="900" w:type="dxa"/>
          </w:tcPr>
          <w:p w:rsidR="00BD4163" w:rsidRDefault="00BD4163" w:rsidP="00BD4163">
            <w:pPr>
              <w:autoSpaceDE w:val="0"/>
              <w:autoSpaceDN w:val="0"/>
              <w:adjustRightInd w:val="0"/>
              <w:jc w:val="right"/>
              <w:rPr>
                <w:rFonts w:ascii="Perpetua" w:eastAsia="Sabon-Roman" w:hAnsi="Perpetua" w:cs="Sabon-Roman"/>
                <w:sz w:val="24"/>
                <w:szCs w:val="24"/>
              </w:rPr>
            </w:pPr>
            <w:r>
              <w:rPr>
                <w:rFonts w:ascii="Perpetua" w:eastAsia="Sabon-Roman" w:hAnsi="Perpetua" w:cs="Sabon-Roman"/>
                <w:sz w:val="24"/>
                <w:szCs w:val="24"/>
              </w:rPr>
              <w:t>25,000</w:t>
            </w:r>
          </w:p>
        </w:tc>
        <w:tc>
          <w:tcPr>
            <w:tcW w:w="900" w:type="dxa"/>
          </w:tcPr>
          <w:p w:rsidR="00BD4163" w:rsidRDefault="00BD4163" w:rsidP="00BD4163">
            <w:pPr>
              <w:autoSpaceDE w:val="0"/>
              <w:autoSpaceDN w:val="0"/>
              <w:adjustRightInd w:val="0"/>
              <w:jc w:val="right"/>
              <w:rPr>
                <w:rFonts w:ascii="Perpetua" w:eastAsia="Sabon-Roman" w:hAnsi="Perpetua" w:cs="Sabon-Roman"/>
                <w:sz w:val="24"/>
                <w:szCs w:val="24"/>
              </w:rPr>
            </w:pPr>
            <w:r>
              <w:rPr>
                <w:rFonts w:ascii="Perpetua" w:eastAsia="Sabon-Roman" w:hAnsi="Perpetua" w:cs="Sabon-Roman"/>
                <w:sz w:val="24"/>
                <w:szCs w:val="24"/>
              </w:rPr>
              <w:t>75,000</w:t>
            </w:r>
          </w:p>
        </w:tc>
        <w:tc>
          <w:tcPr>
            <w:tcW w:w="1080" w:type="dxa"/>
          </w:tcPr>
          <w:p w:rsidR="00BD4163" w:rsidRDefault="00BD4163" w:rsidP="00BD4163">
            <w:pPr>
              <w:autoSpaceDE w:val="0"/>
              <w:autoSpaceDN w:val="0"/>
              <w:adjustRightInd w:val="0"/>
              <w:jc w:val="right"/>
              <w:rPr>
                <w:rFonts w:ascii="Perpetua" w:eastAsia="Sabon-Roman" w:hAnsi="Perpetua" w:cs="Sabon-Roman"/>
                <w:sz w:val="24"/>
                <w:szCs w:val="24"/>
              </w:rPr>
            </w:pPr>
          </w:p>
        </w:tc>
        <w:tc>
          <w:tcPr>
            <w:tcW w:w="1440" w:type="dxa"/>
          </w:tcPr>
          <w:p w:rsidR="00BD4163" w:rsidRDefault="00BD4163" w:rsidP="00BD4163">
            <w:pPr>
              <w:autoSpaceDE w:val="0"/>
              <w:autoSpaceDN w:val="0"/>
              <w:adjustRightInd w:val="0"/>
              <w:jc w:val="right"/>
              <w:rPr>
                <w:rFonts w:ascii="Perpetua" w:eastAsia="Sabon-Roman" w:hAnsi="Perpetua" w:cs="Sabon-Roman"/>
                <w:sz w:val="24"/>
                <w:szCs w:val="24"/>
              </w:rPr>
            </w:pPr>
          </w:p>
        </w:tc>
      </w:tr>
      <w:tr w:rsidR="00BD4163" w:rsidTr="00BD4163">
        <w:tc>
          <w:tcPr>
            <w:tcW w:w="6408" w:type="dxa"/>
          </w:tcPr>
          <w:p w:rsidR="00BD4163" w:rsidRDefault="00BD4163" w:rsidP="00E3225F">
            <w:pPr>
              <w:autoSpaceDE w:val="0"/>
              <w:autoSpaceDN w:val="0"/>
              <w:adjustRightInd w:val="0"/>
              <w:jc w:val="both"/>
              <w:rPr>
                <w:rFonts w:ascii="Perpetua" w:eastAsia="Sabon-Roman" w:hAnsi="Perpetua" w:cs="Sabon-Roman"/>
                <w:sz w:val="24"/>
                <w:szCs w:val="24"/>
              </w:rPr>
            </w:pPr>
            <w:r w:rsidRPr="00BD4163">
              <w:rPr>
                <w:rFonts w:ascii="Perpetua" w:hAnsi="Perpetua" w:cs="ArialNarrow"/>
                <w:sz w:val="24"/>
                <w:szCs w:val="24"/>
              </w:rPr>
              <w:t>Transfer for further processing (gallons)</w:t>
            </w:r>
          </w:p>
        </w:tc>
        <w:tc>
          <w:tcPr>
            <w:tcW w:w="900" w:type="dxa"/>
          </w:tcPr>
          <w:p w:rsidR="00BD4163" w:rsidRDefault="00BD4163" w:rsidP="00BD4163">
            <w:pPr>
              <w:autoSpaceDE w:val="0"/>
              <w:autoSpaceDN w:val="0"/>
              <w:adjustRightInd w:val="0"/>
              <w:jc w:val="right"/>
              <w:rPr>
                <w:rFonts w:ascii="Perpetua" w:eastAsia="Sabon-Roman" w:hAnsi="Perpetua" w:cs="Sabon-Roman"/>
                <w:sz w:val="24"/>
                <w:szCs w:val="24"/>
              </w:rPr>
            </w:pPr>
            <w:r>
              <w:rPr>
                <w:rFonts w:ascii="Perpetua" w:eastAsia="Sabon-Roman" w:hAnsi="Perpetua" w:cs="Sabon-Roman"/>
                <w:sz w:val="24"/>
                <w:szCs w:val="24"/>
              </w:rPr>
              <w:t>25,000</w:t>
            </w:r>
          </w:p>
        </w:tc>
        <w:tc>
          <w:tcPr>
            <w:tcW w:w="900" w:type="dxa"/>
          </w:tcPr>
          <w:p w:rsidR="00BD4163" w:rsidRDefault="00BD4163" w:rsidP="00BD4163">
            <w:pPr>
              <w:autoSpaceDE w:val="0"/>
              <w:autoSpaceDN w:val="0"/>
              <w:adjustRightInd w:val="0"/>
              <w:jc w:val="right"/>
              <w:rPr>
                <w:rFonts w:ascii="Perpetua" w:eastAsia="Sabon-Roman" w:hAnsi="Perpetua" w:cs="Sabon-Roman"/>
                <w:sz w:val="24"/>
                <w:szCs w:val="24"/>
              </w:rPr>
            </w:pPr>
            <w:r>
              <w:rPr>
                <w:rFonts w:ascii="Perpetua" w:eastAsia="Sabon-Roman" w:hAnsi="Perpetua" w:cs="Sabon-Roman"/>
                <w:sz w:val="24"/>
                <w:szCs w:val="24"/>
              </w:rPr>
              <w:t>75,000</w:t>
            </w:r>
          </w:p>
        </w:tc>
        <w:tc>
          <w:tcPr>
            <w:tcW w:w="1080" w:type="dxa"/>
          </w:tcPr>
          <w:p w:rsidR="00BD4163" w:rsidRDefault="00BD4163" w:rsidP="00BD4163">
            <w:pPr>
              <w:autoSpaceDE w:val="0"/>
              <w:autoSpaceDN w:val="0"/>
              <w:adjustRightInd w:val="0"/>
              <w:jc w:val="right"/>
              <w:rPr>
                <w:rFonts w:ascii="Perpetua" w:eastAsia="Sabon-Roman" w:hAnsi="Perpetua" w:cs="Sabon-Roman"/>
                <w:sz w:val="24"/>
                <w:szCs w:val="24"/>
              </w:rPr>
            </w:pPr>
            <w:r>
              <w:rPr>
                <w:rFonts w:ascii="Perpetua" w:eastAsia="Sabon-Roman" w:hAnsi="Perpetua" w:cs="Sabon-Roman"/>
                <w:sz w:val="24"/>
                <w:szCs w:val="24"/>
              </w:rPr>
              <w:t>20,000</w:t>
            </w:r>
          </w:p>
        </w:tc>
        <w:tc>
          <w:tcPr>
            <w:tcW w:w="1440" w:type="dxa"/>
          </w:tcPr>
          <w:p w:rsidR="00BD4163" w:rsidRDefault="00BD4163" w:rsidP="00BD4163">
            <w:pPr>
              <w:autoSpaceDE w:val="0"/>
              <w:autoSpaceDN w:val="0"/>
              <w:adjustRightInd w:val="0"/>
              <w:jc w:val="right"/>
              <w:rPr>
                <w:rFonts w:ascii="Perpetua" w:eastAsia="Sabon-Roman" w:hAnsi="Perpetua" w:cs="Sabon-Roman"/>
                <w:sz w:val="24"/>
                <w:szCs w:val="24"/>
              </w:rPr>
            </w:pPr>
            <w:r>
              <w:rPr>
                <w:rFonts w:ascii="Perpetua" w:eastAsia="Sabon-Roman" w:hAnsi="Perpetua" w:cs="Sabon-Roman"/>
                <w:sz w:val="24"/>
                <w:szCs w:val="24"/>
              </w:rPr>
              <w:t>50,000</w:t>
            </w:r>
          </w:p>
        </w:tc>
      </w:tr>
      <w:tr w:rsidR="00BD4163" w:rsidTr="00BD4163">
        <w:tc>
          <w:tcPr>
            <w:tcW w:w="6408" w:type="dxa"/>
          </w:tcPr>
          <w:p w:rsidR="00BD4163" w:rsidRPr="00BD4163" w:rsidRDefault="00BD4163" w:rsidP="00E3225F">
            <w:pPr>
              <w:autoSpaceDE w:val="0"/>
              <w:autoSpaceDN w:val="0"/>
              <w:adjustRightInd w:val="0"/>
              <w:jc w:val="both"/>
              <w:rPr>
                <w:rFonts w:ascii="Perpetua" w:hAnsi="Perpetua" w:cs="ArialNarrow"/>
                <w:sz w:val="24"/>
                <w:szCs w:val="24"/>
              </w:rPr>
            </w:pPr>
            <w:r w:rsidRPr="00BD4163">
              <w:rPr>
                <w:rFonts w:ascii="Perpetua" w:hAnsi="Perpetua" w:cs="ArialNarrow"/>
                <w:sz w:val="24"/>
                <w:szCs w:val="24"/>
              </w:rPr>
              <w:t>Sales (gallons)</w:t>
            </w:r>
          </w:p>
        </w:tc>
        <w:tc>
          <w:tcPr>
            <w:tcW w:w="900" w:type="dxa"/>
          </w:tcPr>
          <w:p w:rsidR="00BD4163" w:rsidRDefault="00BD4163" w:rsidP="00BD4163">
            <w:pPr>
              <w:autoSpaceDE w:val="0"/>
              <w:autoSpaceDN w:val="0"/>
              <w:adjustRightInd w:val="0"/>
              <w:jc w:val="right"/>
              <w:rPr>
                <w:rFonts w:ascii="Perpetua" w:eastAsia="Sabon-Roman" w:hAnsi="Perpetua" w:cs="Sabon-Roman"/>
                <w:sz w:val="24"/>
                <w:szCs w:val="24"/>
              </w:rPr>
            </w:pPr>
          </w:p>
        </w:tc>
        <w:tc>
          <w:tcPr>
            <w:tcW w:w="900" w:type="dxa"/>
          </w:tcPr>
          <w:p w:rsidR="00BD4163" w:rsidRDefault="00BD4163" w:rsidP="00BD4163">
            <w:pPr>
              <w:autoSpaceDE w:val="0"/>
              <w:autoSpaceDN w:val="0"/>
              <w:adjustRightInd w:val="0"/>
              <w:jc w:val="right"/>
              <w:rPr>
                <w:rFonts w:ascii="Perpetua" w:eastAsia="Sabon-Roman" w:hAnsi="Perpetua" w:cs="Sabon-Roman"/>
                <w:sz w:val="24"/>
                <w:szCs w:val="24"/>
              </w:rPr>
            </w:pPr>
          </w:p>
        </w:tc>
        <w:tc>
          <w:tcPr>
            <w:tcW w:w="1080" w:type="dxa"/>
          </w:tcPr>
          <w:p w:rsidR="00BD4163" w:rsidRDefault="00BD4163" w:rsidP="00BD4163">
            <w:pPr>
              <w:autoSpaceDE w:val="0"/>
              <w:autoSpaceDN w:val="0"/>
              <w:adjustRightInd w:val="0"/>
              <w:jc w:val="right"/>
              <w:rPr>
                <w:rFonts w:ascii="Perpetua" w:eastAsia="Sabon-Roman" w:hAnsi="Perpetua" w:cs="Sabon-Roman"/>
                <w:sz w:val="24"/>
                <w:szCs w:val="24"/>
              </w:rPr>
            </w:pPr>
            <w:r>
              <w:rPr>
                <w:rFonts w:ascii="Perpetua" w:eastAsia="Sabon-Roman" w:hAnsi="Perpetua" w:cs="Sabon-Roman"/>
                <w:sz w:val="24"/>
                <w:szCs w:val="24"/>
              </w:rPr>
              <w:t>12,000</w:t>
            </w:r>
          </w:p>
        </w:tc>
        <w:tc>
          <w:tcPr>
            <w:tcW w:w="1440" w:type="dxa"/>
          </w:tcPr>
          <w:p w:rsidR="00BD4163" w:rsidRDefault="00BD4163" w:rsidP="00BD4163">
            <w:pPr>
              <w:autoSpaceDE w:val="0"/>
              <w:autoSpaceDN w:val="0"/>
              <w:adjustRightInd w:val="0"/>
              <w:jc w:val="right"/>
              <w:rPr>
                <w:rFonts w:ascii="Perpetua" w:eastAsia="Sabon-Roman" w:hAnsi="Perpetua" w:cs="Sabon-Roman"/>
                <w:sz w:val="24"/>
                <w:szCs w:val="24"/>
              </w:rPr>
            </w:pPr>
            <w:r>
              <w:rPr>
                <w:rFonts w:ascii="Perpetua" w:eastAsia="Sabon-Roman" w:hAnsi="Perpetua" w:cs="Sabon-Roman"/>
                <w:sz w:val="24"/>
                <w:szCs w:val="24"/>
              </w:rPr>
              <w:t>45,000</w:t>
            </w:r>
          </w:p>
        </w:tc>
      </w:tr>
      <w:tr w:rsidR="00BD4163" w:rsidTr="00BD4163">
        <w:tc>
          <w:tcPr>
            <w:tcW w:w="6408" w:type="dxa"/>
          </w:tcPr>
          <w:p w:rsidR="00BD4163" w:rsidRPr="00BD4163" w:rsidRDefault="00BD4163" w:rsidP="00E3225F">
            <w:pPr>
              <w:autoSpaceDE w:val="0"/>
              <w:autoSpaceDN w:val="0"/>
              <w:adjustRightInd w:val="0"/>
              <w:jc w:val="both"/>
              <w:rPr>
                <w:rFonts w:ascii="Perpetua" w:hAnsi="Perpetua" w:cs="ArialNarrow"/>
                <w:sz w:val="24"/>
                <w:szCs w:val="24"/>
              </w:rPr>
            </w:pPr>
            <w:r w:rsidRPr="00BD4163">
              <w:rPr>
                <w:rFonts w:ascii="Perpetua" w:hAnsi="Perpetua" w:cs="ArialNarrow"/>
                <w:sz w:val="24"/>
                <w:szCs w:val="24"/>
              </w:rPr>
              <w:t>Ending inventory (gallons)</w:t>
            </w:r>
          </w:p>
        </w:tc>
        <w:tc>
          <w:tcPr>
            <w:tcW w:w="900" w:type="dxa"/>
          </w:tcPr>
          <w:p w:rsidR="00BD4163" w:rsidRDefault="00BD4163" w:rsidP="00BD4163">
            <w:pPr>
              <w:autoSpaceDE w:val="0"/>
              <w:autoSpaceDN w:val="0"/>
              <w:adjustRightInd w:val="0"/>
              <w:jc w:val="right"/>
              <w:rPr>
                <w:rFonts w:ascii="Perpetua" w:eastAsia="Sabon-Roman" w:hAnsi="Perpetua" w:cs="Sabon-Roman"/>
                <w:sz w:val="24"/>
                <w:szCs w:val="24"/>
              </w:rPr>
            </w:pPr>
            <w:r>
              <w:rPr>
                <w:rFonts w:ascii="Perpetua" w:eastAsia="Sabon-Roman" w:hAnsi="Perpetua" w:cs="Sabon-Roman"/>
                <w:sz w:val="24"/>
                <w:szCs w:val="24"/>
              </w:rPr>
              <w:t>0</w:t>
            </w:r>
          </w:p>
        </w:tc>
        <w:tc>
          <w:tcPr>
            <w:tcW w:w="900" w:type="dxa"/>
          </w:tcPr>
          <w:p w:rsidR="00BD4163" w:rsidRDefault="00BD4163" w:rsidP="00BD4163">
            <w:pPr>
              <w:autoSpaceDE w:val="0"/>
              <w:autoSpaceDN w:val="0"/>
              <w:adjustRightInd w:val="0"/>
              <w:jc w:val="right"/>
              <w:rPr>
                <w:rFonts w:ascii="Perpetua" w:eastAsia="Sabon-Roman" w:hAnsi="Perpetua" w:cs="Sabon-Roman"/>
                <w:sz w:val="24"/>
                <w:szCs w:val="24"/>
              </w:rPr>
            </w:pPr>
            <w:r>
              <w:rPr>
                <w:rFonts w:ascii="Perpetua" w:eastAsia="Sabon-Roman" w:hAnsi="Perpetua" w:cs="Sabon-Roman"/>
                <w:sz w:val="24"/>
                <w:szCs w:val="24"/>
              </w:rPr>
              <w:t>0</w:t>
            </w:r>
          </w:p>
        </w:tc>
        <w:tc>
          <w:tcPr>
            <w:tcW w:w="1080" w:type="dxa"/>
          </w:tcPr>
          <w:p w:rsidR="00BD4163" w:rsidRDefault="00BD4163" w:rsidP="00BD4163">
            <w:pPr>
              <w:autoSpaceDE w:val="0"/>
              <w:autoSpaceDN w:val="0"/>
              <w:adjustRightInd w:val="0"/>
              <w:jc w:val="right"/>
              <w:rPr>
                <w:rFonts w:ascii="Perpetua" w:eastAsia="Sabon-Roman" w:hAnsi="Perpetua" w:cs="Sabon-Roman"/>
                <w:sz w:val="24"/>
                <w:szCs w:val="24"/>
              </w:rPr>
            </w:pPr>
            <w:r>
              <w:rPr>
                <w:rFonts w:ascii="Perpetua" w:eastAsia="Sabon-Roman" w:hAnsi="Perpetua" w:cs="Sabon-Roman"/>
                <w:sz w:val="24"/>
                <w:szCs w:val="24"/>
              </w:rPr>
              <w:t>8,000</w:t>
            </w:r>
          </w:p>
        </w:tc>
        <w:tc>
          <w:tcPr>
            <w:tcW w:w="1440" w:type="dxa"/>
          </w:tcPr>
          <w:p w:rsidR="00BD4163" w:rsidRDefault="00BD4163" w:rsidP="00BD4163">
            <w:pPr>
              <w:autoSpaceDE w:val="0"/>
              <w:autoSpaceDN w:val="0"/>
              <w:adjustRightInd w:val="0"/>
              <w:jc w:val="right"/>
              <w:rPr>
                <w:rFonts w:ascii="Perpetua" w:eastAsia="Sabon-Roman" w:hAnsi="Perpetua" w:cs="Sabon-Roman"/>
                <w:sz w:val="24"/>
                <w:szCs w:val="24"/>
              </w:rPr>
            </w:pPr>
            <w:r>
              <w:rPr>
                <w:rFonts w:ascii="Perpetua" w:eastAsia="Sabon-Roman" w:hAnsi="Perpetua" w:cs="Sabon-Roman"/>
                <w:sz w:val="24"/>
                <w:szCs w:val="24"/>
              </w:rPr>
              <w:t>5,000</w:t>
            </w:r>
          </w:p>
        </w:tc>
      </w:tr>
      <w:tr w:rsidR="00BD4163" w:rsidTr="00BD4163">
        <w:tc>
          <w:tcPr>
            <w:tcW w:w="6408" w:type="dxa"/>
          </w:tcPr>
          <w:p w:rsidR="00BD4163" w:rsidRPr="00BD4163" w:rsidRDefault="00BD4163" w:rsidP="00E3225F">
            <w:pPr>
              <w:autoSpaceDE w:val="0"/>
              <w:autoSpaceDN w:val="0"/>
              <w:adjustRightInd w:val="0"/>
              <w:jc w:val="both"/>
              <w:rPr>
                <w:rFonts w:ascii="Perpetua" w:hAnsi="Perpetua" w:cs="ArialNarrow"/>
                <w:sz w:val="24"/>
                <w:szCs w:val="24"/>
              </w:rPr>
            </w:pPr>
            <w:r w:rsidRPr="00BD4163">
              <w:rPr>
                <w:rFonts w:ascii="Perpetua" w:hAnsi="Perpetua" w:cs="ArialNarrow"/>
                <w:sz w:val="24"/>
                <w:szCs w:val="24"/>
              </w:rPr>
              <w:t>Selling price per gallon</w:t>
            </w:r>
          </w:p>
        </w:tc>
        <w:tc>
          <w:tcPr>
            <w:tcW w:w="900" w:type="dxa"/>
          </w:tcPr>
          <w:p w:rsidR="00BD4163" w:rsidRDefault="00BD4163" w:rsidP="00BD4163">
            <w:pPr>
              <w:autoSpaceDE w:val="0"/>
              <w:autoSpaceDN w:val="0"/>
              <w:adjustRightInd w:val="0"/>
              <w:jc w:val="right"/>
              <w:rPr>
                <w:rFonts w:ascii="Perpetua" w:eastAsia="Sabon-Roman" w:hAnsi="Perpetua" w:cs="Sabon-Roman"/>
                <w:sz w:val="24"/>
                <w:szCs w:val="24"/>
              </w:rPr>
            </w:pPr>
            <w:r>
              <w:rPr>
                <w:rFonts w:ascii="Perpetua" w:eastAsia="Sabon-Roman" w:hAnsi="Perpetua" w:cs="Sabon-Roman"/>
                <w:sz w:val="24"/>
                <w:szCs w:val="24"/>
              </w:rPr>
              <w:t>$8</w:t>
            </w:r>
          </w:p>
        </w:tc>
        <w:tc>
          <w:tcPr>
            <w:tcW w:w="900" w:type="dxa"/>
          </w:tcPr>
          <w:p w:rsidR="00BD4163" w:rsidRDefault="00BD4163" w:rsidP="00BD4163">
            <w:pPr>
              <w:autoSpaceDE w:val="0"/>
              <w:autoSpaceDN w:val="0"/>
              <w:adjustRightInd w:val="0"/>
              <w:jc w:val="right"/>
              <w:rPr>
                <w:rFonts w:ascii="Perpetua" w:eastAsia="Sabon-Roman" w:hAnsi="Perpetua" w:cs="Sabon-Roman"/>
                <w:sz w:val="24"/>
                <w:szCs w:val="24"/>
              </w:rPr>
            </w:pPr>
            <w:r>
              <w:rPr>
                <w:rFonts w:ascii="Perpetua" w:eastAsia="Sabon-Roman" w:hAnsi="Perpetua" w:cs="Sabon-Roman"/>
                <w:sz w:val="24"/>
                <w:szCs w:val="24"/>
              </w:rPr>
              <w:t>$4</w:t>
            </w:r>
          </w:p>
        </w:tc>
        <w:tc>
          <w:tcPr>
            <w:tcW w:w="1080" w:type="dxa"/>
          </w:tcPr>
          <w:p w:rsidR="00BD4163" w:rsidRDefault="00BD4163" w:rsidP="00BD4163">
            <w:pPr>
              <w:autoSpaceDE w:val="0"/>
              <w:autoSpaceDN w:val="0"/>
              <w:adjustRightInd w:val="0"/>
              <w:jc w:val="right"/>
              <w:rPr>
                <w:rFonts w:ascii="Perpetua" w:eastAsia="Sabon-Roman" w:hAnsi="Perpetua" w:cs="Sabon-Roman"/>
                <w:sz w:val="24"/>
                <w:szCs w:val="24"/>
              </w:rPr>
            </w:pPr>
            <w:r>
              <w:rPr>
                <w:rFonts w:ascii="Perpetua" w:eastAsia="Sabon-Roman" w:hAnsi="Perpetua" w:cs="Sabon-Roman"/>
                <w:sz w:val="24"/>
                <w:szCs w:val="24"/>
              </w:rPr>
              <w:t>$25</w:t>
            </w:r>
          </w:p>
        </w:tc>
        <w:tc>
          <w:tcPr>
            <w:tcW w:w="1440" w:type="dxa"/>
          </w:tcPr>
          <w:p w:rsidR="00BD4163" w:rsidRDefault="00BD4163" w:rsidP="00BD4163">
            <w:pPr>
              <w:autoSpaceDE w:val="0"/>
              <w:autoSpaceDN w:val="0"/>
              <w:adjustRightInd w:val="0"/>
              <w:jc w:val="right"/>
              <w:rPr>
                <w:rFonts w:ascii="Perpetua" w:eastAsia="Sabon-Roman" w:hAnsi="Perpetua" w:cs="Sabon-Roman"/>
                <w:sz w:val="24"/>
                <w:szCs w:val="24"/>
              </w:rPr>
            </w:pPr>
            <w:r>
              <w:rPr>
                <w:rFonts w:ascii="Perpetua" w:eastAsia="Sabon-Roman" w:hAnsi="Perpetua" w:cs="Sabon-Roman"/>
                <w:sz w:val="24"/>
                <w:szCs w:val="24"/>
              </w:rPr>
              <w:t>$22</w:t>
            </w:r>
          </w:p>
        </w:tc>
      </w:tr>
    </w:tbl>
    <w:p w:rsidR="00232C31" w:rsidRPr="00232C31" w:rsidRDefault="00232C31" w:rsidP="00E3225F">
      <w:pPr>
        <w:autoSpaceDE w:val="0"/>
        <w:autoSpaceDN w:val="0"/>
        <w:adjustRightInd w:val="0"/>
        <w:spacing w:after="0" w:line="240" w:lineRule="auto"/>
        <w:jc w:val="both"/>
        <w:rPr>
          <w:rFonts w:ascii="Perpetua" w:eastAsia="Sabon-Roman" w:hAnsi="Perpetua" w:cs="Sabon-Roman"/>
          <w:sz w:val="24"/>
          <w:szCs w:val="24"/>
        </w:rPr>
      </w:pPr>
    </w:p>
    <w:p w:rsidR="00BD4163" w:rsidRDefault="00BD4163" w:rsidP="00BD4163">
      <w:pPr>
        <w:autoSpaceDE w:val="0"/>
        <w:autoSpaceDN w:val="0"/>
        <w:adjustRightInd w:val="0"/>
        <w:spacing w:after="0" w:line="240" w:lineRule="auto"/>
        <w:jc w:val="both"/>
        <w:rPr>
          <w:rFonts w:ascii="Perpetua" w:hAnsi="Perpetua" w:cs="HelveticaNeue-Roman"/>
          <w:szCs w:val="24"/>
        </w:rPr>
      </w:pPr>
      <w:r w:rsidRPr="00DC07BD">
        <w:rPr>
          <w:rFonts w:ascii="Perpetua" w:hAnsi="Perpetua" w:cs="HelveticaNeue-BoldExt"/>
          <w:b/>
          <w:bCs/>
          <w:szCs w:val="24"/>
        </w:rPr>
        <w:t xml:space="preserve">Exhibit </w:t>
      </w:r>
      <w:r w:rsidR="005E7EE5">
        <w:rPr>
          <w:rFonts w:ascii="Perpetua" w:hAnsi="Perpetua" w:cs="HelveticaNeue-BoldExt"/>
          <w:b/>
          <w:bCs/>
          <w:szCs w:val="24"/>
        </w:rPr>
        <w:t>8</w:t>
      </w:r>
      <w:r w:rsidR="00DC07BD" w:rsidRPr="00DC07BD">
        <w:rPr>
          <w:rFonts w:ascii="Perpetua" w:hAnsi="Perpetua" w:cs="HelveticaNeue-BoldExt"/>
          <w:b/>
          <w:bCs/>
          <w:szCs w:val="24"/>
        </w:rPr>
        <w:t xml:space="preserve"> – 6 </w:t>
      </w:r>
      <w:r w:rsidR="00DC07BD" w:rsidRPr="00DC07BD">
        <w:rPr>
          <w:rFonts w:ascii="Perpetua" w:hAnsi="Perpetua" w:cs="HelveticaNeue-BoldExt"/>
          <w:bCs/>
          <w:szCs w:val="24"/>
        </w:rPr>
        <w:t>Joint</w:t>
      </w:r>
      <w:r w:rsidRPr="00DC07BD">
        <w:rPr>
          <w:rFonts w:ascii="Perpetua" w:hAnsi="Perpetua" w:cs="HelveticaNeue-Roman"/>
          <w:szCs w:val="24"/>
        </w:rPr>
        <w:t xml:space="preserve"> – Cost Allocation and Product</w:t>
      </w:r>
      <w:r w:rsidR="00DC07BD">
        <w:rPr>
          <w:rFonts w:ascii="Perpetua" w:hAnsi="Perpetua" w:cs="HelveticaNeue-Roman"/>
          <w:szCs w:val="24"/>
        </w:rPr>
        <w:t xml:space="preserve"> – </w:t>
      </w:r>
      <w:r w:rsidRPr="00DC07BD">
        <w:rPr>
          <w:rFonts w:ascii="Perpetua" w:hAnsi="Perpetua" w:cs="HelveticaNeue-Roman"/>
          <w:szCs w:val="24"/>
        </w:rPr>
        <w:t>Line</w:t>
      </w:r>
      <w:r w:rsidR="00DC07BD">
        <w:rPr>
          <w:rFonts w:ascii="Perpetua" w:hAnsi="Perpetua" w:cs="HelveticaNeue-Roman"/>
          <w:szCs w:val="24"/>
        </w:rPr>
        <w:t xml:space="preserve"> </w:t>
      </w:r>
      <w:r w:rsidRPr="00DC07BD">
        <w:rPr>
          <w:rFonts w:ascii="Perpetua" w:hAnsi="Perpetua" w:cs="HelveticaNeue-Roman"/>
          <w:szCs w:val="24"/>
        </w:rPr>
        <w:t>Income Statement Using NRV Method: Farmers’ Dairy for May 2012</w:t>
      </w:r>
    </w:p>
    <w:p w:rsidR="00DC07BD" w:rsidRPr="00DC07BD" w:rsidRDefault="00DC07BD" w:rsidP="00BD4163">
      <w:pPr>
        <w:autoSpaceDE w:val="0"/>
        <w:autoSpaceDN w:val="0"/>
        <w:adjustRightInd w:val="0"/>
        <w:spacing w:after="0" w:line="240" w:lineRule="auto"/>
        <w:jc w:val="both"/>
        <w:rPr>
          <w:rFonts w:ascii="Perpetua" w:hAnsi="Perpetua" w:cs="HelveticaNeue-Roman"/>
          <w:szCs w:val="24"/>
        </w:rPr>
      </w:pPr>
    </w:p>
    <w:tbl>
      <w:tblPr>
        <w:tblStyle w:val="TableGrid"/>
        <w:tblW w:w="0" w:type="auto"/>
        <w:tblLook w:val="04A0"/>
      </w:tblPr>
      <w:tblGrid>
        <w:gridCol w:w="7218"/>
        <w:gridCol w:w="1080"/>
        <w:gridCol w:w="1352"/>
        <w:gridCol w:w="1366"/>
      </w:tblGrid>
      <w:tr w:rsidR="00DC07BD" w:rsidTr="00DC07BD">
        <w:tc>
          <w:tcPr>
            <w:tcW w:w="7218" w:type="dxa"/>
          </w:tcPr>
          <w:p w:rsidR="00DC07BD" w:rsidRDefault="00DC07BD" w:rsidP="00BD4163">
            <w:pPr>
              <w:autoSpaceDE w:val="0"/>
              <w:autoSpaceDN w:val="0"/>
              <w:adjustRightInd w:val="0"/>
              <w:jc w:val="both"/>
              <w:rPr>
                <w:rFonts w:ascii="Perpetua" w:hAnsi="Perpetua" w:cs="ArialNarrow-Bold"/>
                <w:b/>
                <w:bCs/>
                <w:szCs w:val="24"/>
              </w:rPr>
            </w:pPr>
          </w:p>
          <w:p w:rsidR="00BD4163" w:rsidRDefault="00E07D27" w:rsidP="00BD4163">
            <w:pPr>
              <w:autoSpaceDE w:val="0"/>
              <w:autoSpaceDN w:val="0"/>
              <w:adjustRightInd w:val="0"/>
              <w:jc w:val="both"/>
              <w:rPr>
                <w:rFonts w:ascii="Perpetua" w:hAnsi="Perpetua" w:cs="ArialNarrow"/>
                <w:sz w:val="24"/>
                <w:szCs w:val="24"/>
              </w:rPr>
            </w:pPr>
            <w:r w:rsidRPr="00DC07BD">
              <w:rPr>
                <w:rFonts w:ascii="Perpetua" w:hAnsi="Perpetua" w:cs="ArialNarrow-Bold"/>
                <w:b/>
                <w:bCs/>
                <w:szCs w:val="24"/>
              </w:rPr>
              <w:t>PANEL A: Allocation of Joint Costs Using Net Realizable Value Method</w:t>
            </w:r>
          </w:p>
        </w:tc>
        <w:tc>
          <w:tcPr>
            <w:tcW w:w="1080" w:type="dxa"/>
          </w:tcPr>
          <w:p w:rsidR="00BD4163" w:rsidRDefault="00E07D27" w:rsidP="00E07D27">
            <w:pPr>
              <w:autoSpaceDE w:val="0"/>
              <w:autoSpaceDN w:val="0"/>
              <w:adjustRightInd w:val="0"/>
              <w:jc w:val="center"/>
              <w:rPr>
                <w:rFonts w:ascii="Perpetua" w:hAnsi="Perpetua" w:cs="ArialNarrow"/>
                <w:sz w:val="24"/>
                <w:szCs w:val="24"/>
              </w:rPr>
            </w:pPr>
            <w:r w:rsidRPr="00BD4163">
              <w:rPr>
                <w:rFonts w:ascii="Perpetua" w:hAnsi="Perpetua" w:cs="ArialNarrow-Bold"/>
                <w:b/>
                <w:bCs/>
                <w:sz w:val="24"/>
                <w:szCs w:val="24"/>
              </w:rPr>
              <w:t>Butter</w:t>
            </w:r>
            <w:r>
              <w:rPr>
                <w:rFonts w:ascii="Perpetua" w:hAnsi="Perpetua" w:cs="ArialNarrow-Bold"/>
                <w:b/>
                <w:bCs/>
                <w:sz w:val="24"/>
                <w:szCs w:val="24"/>
              </w:rPr>
              <w:t xml:space="preserve"> </w:t>
            </w:r>
            <w:r w:rsidRPr="00BD4163">
              <w:rPr>
                <w:rFonts w:ascii="Perpetua" w:hAnsi="Perpetua" w:cs="ArialNarrow-Bold"/>
                <w:b/>
                <w:bCs/>
                <w:sz w:val="24"/>
                <w:szCs w:val="24"/>
              </w:rPr>
              <w:t>cream</w:t>
            </w:r>
          </w:p>
        </w:tc>
        <w:tc>
          <w:tcPr>
            <w:tcW w:w="1352" w:type="dxa"/>
          </w:tcPr>
          <w:p w:rsidR="00BD4163" w:rsidRDefault="00E07D27" w:rsidP="00E07D27">
            <w:pPr>
              <w:autoSpaceDE w:val="0"/>
              <w:autoSpaceDN w:val="0"/>
              <w:adjustRightInd w:val="0"/>
              <w:jc w:val="center"/>
              <w:rPr>
                <w:rFonts w:ascii="Perpetua" w:hAnsi="Perpetua" w:cs="ArialNarrow"/>
                <w:sz w:val="24"/>
                <w:szCs w:val="24"/>
              </w:rPr>
            </w:pPr>
            <w:r w:rsidRPr="00BD4163">
              <w:rPr>
                <w:rFonts w:ascii="Perpetua" w:hAnsi="Perpetua" w:cs="ArialNarrow-Bold"/>
                <w:b/>
                <w:bCs/>
                <w:sz w:val="24"/>
                <w:szCs w:val="24"/>
              </w:rPr>
              <w:t>Condensed Milk</w:t>
            </w:r>
          </w:p>
        </w:tc>
        <w:tc>
          <w:tcPr>
            <w:tcW w:w="1366" w:type="dxa"/>
          </w:tcPr>
          <w:p w:rsidR="00BD4163" w:rsidRDefault="00E07D27" w:rsidP="00E07D27">
            <w:pPr>
              <w:autoSpaceDE w:val="0"/>
              <w:autoSpaceDN w:val="0"/>
              <w:adjustRightInd w:val="0"/>
              <w:jc w:val="center"/>
              <w:rPr>
                <w:rFonts w:ascii="Perpetua" w:hAnsi="Perpetua" w:cs="ArialNarrow"/>
                <w:sz w:val="24"/>
                <w:szCs w:val="24"/>
              </w:rPr>
            </w:pPr>
            <w:r w:rsidRPr="00BD4163">
              <w:rPr>
                <w:rFonts w:ascii="Perpetua" w:hAnsi="Perpetua" w:cs="ArialNarrow-Bold"/>
                <w:b/>
                <w:bCs/>
                <w:sz w:val="24"/>
                <w:szCs w:val="24"/>
              </w:rPr>
              <w:t>Total</w:t>
            </w:r>
          </w:p>
        </w:tc>
      </w:tr>
      <w:tr w:rsidR="00DC07BD" w:rsidTr="00DC07BD">
        <w:tc>
          <w:tcPr>
            <w:tcW w:w="7218" w:type="dxa"/>
          </w:tcPr>
          <w:p w:rsidR="00BD4163" w:rsidRDefault="00E07D27" w:rsidP="00BD4163">
            <w:pPr>
              <w:autoSpaceDE w:val="0"/>
              <w:autoSpaceDN w:val="0"/>
              <w:adjustRightInd w:val="0"/>
              <w:jc w:val="both"/>
              <w:rPr>
                <w:rFonts w:ascii="Perpetua" w:hAnsi="Perpetua" w:cs="ArialNarrow"/>
                <w:sz w:val="24"/>
                <w:szCs w:val="24"/>
              </w:rPr>
            </w:pPr>
            <w:r w:rsidRPr="00BD4163">
              <w:rPr>
                <w:rFonts w:ascii="Perpetua" w:hAnsi="Perpetua" w:cs="ArialNarrow"/>
                <w:sz w:val="24"/>
                <w:szCs w:val="24"/>
              </w:rPr>
              <w:t>Final sales value of total production during accounting period</w:t>
            </w:r>
          </w:p>
        </w:tc>
        <w:tc>
          <w:tcPr>
            <w:tcW w:w="1080" w:type="dxa"/>
          </w:tcPr>
          <w:p w:rsidR="00BD4163" w:rsidRDefault="00BD4163" w:rsidP="00BD4163">
            <w:pPr>
              <w:autoSpaceDE w:val="0"/>
              <w:autoSpaceDN w:val="0"/>
              <w:adjustRightInd w:val="0"/>
              <w:jc w:val="both"/>
              <w:rPr>
                <w:rFonts w:ascii="Perpetua" w:hAnsi="Perpetua" w:cs="ArialNarrow"/>
                <w:sz w:val="24"/>
                <w:szCs w:val="24"/>
              </w:rPr>
            </w:pPr>
          </w:p>
        </w:tc>
        <w:tc>
          <w:tcPr>
            <w:tcW w:w="1352" w:type="dxa"/>
          </w:tcPr>
          <w:p w:rsidR="00BD4163" w:rsidRDefault="00BD4163" w:rsidP="00E07D27">
            <w:pPr>
              <w:autoSpaceDE w:val="0"/>
              <w:autoSpaceDN w:val="0"/>
              <w:adjustRightInd w:val="0"/>
              <w:jc w:val="right"/>
              <w:rPr>
                <w:rFonts w:ascii="Perpetua" w:hAnsi="Perpetua" w:cs="ArialNarrow"/>
                <w:sz w:val="24"/>
                <w:szCs w:val="24"/>
              </w:rPr>
            </w:pPr>
          </w:p>
        </w:tc>
        <w:tc>
          <w:tcPr>
            <w:tcW w:w="1366" w:type="dxa"/>
          </w:tcPr>
          <w:p w:rsidR="00BD4163" w:rsidRDefault="00BD4163" w:rsidP="00E07D27">
            <w:pPr>
              <w:autoSpaceDE w:val="0"/>
              <w:autoSpaceDN w:val="0"/>
              <w:adjustRightInd w:val="0"/>
              <w:jc w:val="right"/>
              <w:rPr>
                <w:rFonts w:ascii="Perpetua" w:hAnsi="Perpetua" w:cs="ArialNarrow"/>
                <w:sz w:val="24"/>
                <w:szCs w:val="24"/>
              </w:rPr>
            </w:pPr>
          </w:p>
        </w:tc>
      </w:tr>
      <w:tr w:rsidR="00DC07BD" w:rsidTr="00DC07BD">
        <w:tc>
          <w:tcPr>
            <w:tcW w:w="7218" w:type="dxa"/>
          </w:tcPr>
          <w:p w:rsidR="00E07D27" w:rsidRDefault="00E07D27" w:rsidP="00BD4163">
            <w:pPr>
              <w:autoSpaceDE w:val="0"/>
              <w:autoSpaceDN w:val="0"/>
              <w:adjustRightInd w:val="0"/>
              <w:jc w:val="both"/>
              <w:rPr>
                <w:rFonts w:ascii="Perpetua" w:hAnsi="Perpetua" w:cs="ArialNarrow"/>
                <w:sz w:val="24"/>
                <w:szCs w:val="24"/>
              </w:rPr>
            </w:pPr>
            <w:r w:rsidRPr="00BD4163">
              <w:rPr>
                <w:rFonts w:ascii="Perpetua" w:hAnsi="Perpetua" w:cs="ArialNarrow"/>
                <w:sz w:val="24"/>
                <w:szCs w:val="24"/>
              </w:rPr>
              <w:t>(20,000 gallons × $25 per gallon; 50,000 gallons × $22 per gallon)</w:t>
            </w:r>
          </w:p>
        </w:tc>
        <w:tc>
          <w:tcPr>
            <w:tcW w:w="1080" w:type="dxa"/>
          </w:tcPr>
          <w:p w:rsidR="00E07D27" w:rsidRPr="00DC07BD" w:rsidRDefault="00E07D27" w:rsidP="003F5AD6">
            <w:pPr>
              <w:autoSpaceDE w:val="0"/>
              <w:autoSpaceDN w:val="0"/>
              <w:adjustRightInd w:val="0"/>
              <w:jc w:val="both"/>
              <w:rPr>
                <w:rFonts w:ascii="Perpetua" w:hAnsi="Perpetua" w:cs="ArialNarrow"/>
                <w:sz w:val="24"/>
                <w:szCs w:val="24"/>
                <w:u w:val="single"/>
              </w:rPr>
            </w:pPr>
            <w:r w:rsidRPr="00DC07BD">
              <w:rPr>
                <w:rFonts w:ascii="Perpetua" w:hAnsi="Perpetua" w:cs="ArialNarrow"/>
                <w:sz w:val="24"/>
                <w:szCs w:val="24"/>
                <w:u w:val="single"/>
              </w:rPr>
              <w:t>$500,000</w:t>
            </w:r>
          </w:p>
        </w:tc>
        <w:tc>
          <w:tcPr>
            <w:tcW w:w="1352" w:type="dxa"/>
          </w:tcPr>
          <w:p w:rsidR="00E07D27" w:rsidRPr="00DC07BD" w:rsidRDefault="00E07D27" w:rsidP="003F5AD6">
            <w:pPr>
              <w:autoSpaceDE w:val="0"/>
              <w:autoSpaceDN w:val="0"/>
              <w:adjustRightInd w:val="0"/>
              <w:jc w:val="right"/>
              <w:rPr>
                <w:rFonts w:ascii="Perpetua" w:hAnsi="Perpetua" w:cs="ArialNarrow"/>
                <w:sz w:val="24"/>
                <w:szCs w:val="24"/>
                <w:u w:val="single"/>
              </w:rPr>
            </w:pPr>
            <w:r w:rsidRPr="00DC07BD">
              <w:rPr>
                <w:rFonts w:ascii="Perpetua" w:hAnsi="Perpetua" w:cs="ArialNarrow"/>
                <w:sz w:val="24"/>
                <w:szCs w:val="24"/>
                <w:u w:val="single"/>
              </w:rPr>
              <w:t>$1, 100,000</w:t>
            </w:r>
          </w:p>
        </w:tc>
        <w:tc>
          <w:tcPr>
            <w:tcW w:w="1366" w:type="dxa"/>
          </w:tcPr>
          <w:p w:rsidR="00E07D27" w:rsidRPr="00DC07BD" w:rsidRDefault="00DC07BD" w:rsidP="00E07D27">
            <w:pPr>
              <w:autoSpaceDE w:val="0"/>
              <w:autoSpaceDN w:val="0"/>
              <w:adjustRightInd w:val="0"/>
              <w:jc w:val="right"/>
              <w:rPr>
                <w:rFonts w:ascii="Perpetua" w:hAnsi="Perpetua" w:cs="ArialNarrow"/>
                <w:sz w:val="24"/>
                <w:szCs w:val="24"/>
                <w:u w:val="single"/>
              </w:rPr>
            </w:pPr>
            <w:r w:rsidRPr="00DC07BD">
              <w:rPr>
                <w:rFonts w:ascii="Perpetua" w:hAnsi="Perpetua" w:cs="ArialNarrow"/>
                <w:sz w:val="24"/>
                <w:szCs w:val="24"/>
                <w:u w:val="single"/>
              </w:rPr>
              <w:t>$1,600,000</w:t>
            </w:r>
          </w:p>
        </w:tc>
      </w:tr>
      <w:tr w:rsidR="00DC07BD" w:rsidTr="00DC07BD">
        <w:tc>
          <w:tcPr>
            <w:tcW w:w="7218" w:type="dxa"/>
          </w:tcPr>
          <w:p w:rsidR="00E07D27" w:rsidRDefault="00E07D27" w:rsidP="00BD4163">
            <w:pPr>
              <w:autoSpaceDE w:val="0"/>
              <w:autoSpaceDN w:val="0"/>
              <w:adjustRightInd w:val="0"/>
              <w:jc w:val="both"/>
              <w:rPr>
                <w:rFonts w:ascii="Perpetua" w:hAnsi="Perpetua" w:cs="ArialNarrow"/>
                <w:sz w:val="24"/>
                <w:szCs w:val="24"/>
              </w:rPr>
            </w:pPr>
            <w:r w:rsidRPr="00BD4163">
              <w:rPr>
                <w:rFonts w:ascii="Perpetua" w:hAnsi="Perpetua" w:cs="ArialNarrow"/>
                <w:sz w:val="24"/>
                <w:szCs w:val="24"/>
              </w:rPr>
              <w:t>Deduct separable costs</w:t>
            </w:r>
          </w:p>
        </w:tc>
        <w:tc>
          <w:tcPr>
            <w:tcW w:w="1080" w:type="dxa"/>
          </w:tcPr>
          <w:p w:rsidR="00E07D27" w:rsidRPr="00E07D27" w:rsidRDefault="00E07D27" w:rsidP="003F5AD6">
            <w:pPr>
              <w:autoSpaceDE w:val="0"/>
              <w:autoSpaceDN w:val="0"/>
              <w:adjustRightInd w:val="0"/>
              <w:jc w:val="right"/>
              <w:rPr>
                <w:rFonts w:ascii="Perpetua" w:hAnsi="Perpetua" w:cs="ArialNarrow"/>
                <w:sz w:val="24"/>
                <w:szCs w:val="24"/>
                <w:u w:val="single"/>
              </w:rPr>
            </w:pPr>
            <w:r w:rsidRPr="00E07D27">
              <w:rPr>
                <w:rFonts w:ascii="Perpetua" w:hAnsi="Perpetua" w:cs="ArialNarrow"/>
                <w:sz w:val="24"/>
                <w:szCs w:val="24"/>
                <w:u w:val="single"/>
              </w:rPr>
              <w:t>280,000</w:t>
            </w:r>
          </w:p>
        </w:tc>
        <w:tc>
          <w:tcPr>
            <w:tcW w:w="1352" w:type="dxa"/>
          </w:tcPr>
          <w:p w:rsidR="00E07D27" w:rsidRPr="00E07D27" w:rsidRDefault="00E07D27" w:rsidP="003F5AD6">
            <w:pPr>
              <w:autoSpaceDE w:val="0"/>
              <w:autoSpaceDN w:val="0"/>
              <w:adjustRightInd w:val="0"/>
              <w:jc w:val="right"/>
              <w:rPr>
                <w:rFonts w:ascii="Perpetua" w:hAnsi="Perpetua" w:cs="ArialNarrow"/>
                <w:sz w:val="24"/>
                <w:szCs w:val="24"/>
                <w:u w:val="single"/>
              </w:rPr>
            </w:pPr>
            <w:r w:rsidRPr="00E07D27">
              <w:rPr>
                <w:rFonts w:ascii="Perpetua" w:hAnsi="Perpetua" w:cs="ArialNarrow"/>
                <w:sz w:val="24"/>
                <w:szCs w:val="24"/>
                <w:u w:val="single"/>
              </w:rPr>
              <w:t>520,000</w:t>
            </w:r>
          </w:p>
        </w:tc>
        <w:tc>
          <w:tcPr>
            <w:tcW w:w="1366" w:type="dxa"/>
          </w:tcPr>
          <w:p w:rsidR="00E07D27" w:rsidRPr="00DC07BD" w:rsidRDefault="00DC07BD" w:rsidP="00E07D27">
            <w:pPr>
              <w:autoSpaceDE w:val="0"/>
              <w:autoSpaceDN w:val="0"/>
              <w:adjustRightInd w:val="0"/>
              <w:jc w:val="right"/>
              <w:rPr>
                <w:rFonts w:ascii="Perpetua" w:hAnsi="Perpetua" w:cs="ArialNarrow"/>
                <w:sz w:val="24"/>
                <w:szCs w:val="24"/>
                <w:u w:val="single"/>
              </w:rPr>
            </w:pPr>
            <w:r w:rsidRPr="00DC07BD">
              <w:rPr>
                <w:rFonts w:ascii="Perpetua" w:hAnsi="Perpetua" w:cs="ArialNarrow"/>
                <w:sz w:val="24"/>
                <w:szCs w:val="24"/>
                <w:u w:val="single"/>
              </w:rPr>
              <w:t>800,000</w:t>
            </w:r>
          </w:p>
        </w:tc>
      </w:tr>
      <w:tr w:rsidR="00DC07BD" w:rsidTr="00DC07BD">
        <w:tc>
          <w:tcPr>
            <w:tcW w:w="7218" w:type="dxa"/>
          </w:tcPr>
          <w:p w:rsidR="00E07D27" w:rsidRDefault="00E07D27" w:rsidP="00BD4163">
            <w:pPr>
              <w:autoSpaceDE w:val="0"/>
              <w:autoSpaceDN w:val="0"/>
              <w:adjustRightInd w:val="0"/>
              <w:jc w:val="both"/>
              <w:rPr>
                <w:rFonts w:ascii="Perpetua" w:hAnsi="Perpetua" w:cs="ArialNarrow"/>
                <w:sz w:val="24"/>
                <w:szCs w:val="24"/>
              </w:rPr>
            </w:pPr>
            <w:r w:rsidRPr="00BD4163">
              <w:rPr>
                <w:rFonts w:ascii="Perpetua" w:hAnsi="Perpetua" w:cs="ArialNarrow"/>
                <w:sz w:val="24"/>
                <w:szCs w:val="24"/>
              </w:rPr>
              <w:t>Net realizable value at splitoff point</w:t>
            </w:r>
          </w:p>
        </w:tc>
        <w:tc>
          <w:tcPr>
            <w:tcW w:w="1080" w:type="dxa"/>
          </w:tcPr>
          <w:p w:rsidR="00E07D27" w:rsidRPr="00E07D27" w:rsidRDefault="00E07D27" w:rsidP="003F5AD6">
            <w:pPr>
              <w:autoSpaceDE w:val="0"/>
              <w:autoSpaceDN w:val="0"/>
              <w:adjustRightInd w:val="0"/>
              <w:jc w:val="right"/>
              <w:rPr>
                <w:rFonts w:ascii="Perpetua" w:hAnsi="Perpetua" w:cs="ArialNarrow"/>
                <w:sz w:val="24"/>
                <w:szCs w:val="24"/>
                <w:u w:val="double"/>
              </w:rPr>
            </w:pPr>
            <w:r w:rsidRPr="00E07D27">
              <w:rPr>
                <w:rFonts w:ascii="Perpetua" w:hAnsi="Perpetua" w:cs="ArialNarrow"/>
                <w:sz w:val="24"/>
                <w:szCs w:val="24"/>
                <w:u w:val="double"/>
              </w:rPr>
              <w:t>220,000</w:t>
            </w:r>
          </w:p>
        </w:tc>
        <w:tc>
          <w:tcPr>
            <w:tcW w:w="1352" w:type="dxa"/>
          </w:tcPr>
          <w:p w:rsidR="00E07D27" w:rsidRPr="00E07D27" w:rsidRDefault="00E07D27" w:rsidP="003F5AD6">
            <w:pPr>
              <w:autoSpaceDE w:val="0"/>
              <w:autoSpaceDN w:val="0"/>
              <w:adjustRightInd w:val="0"/>
              <w:jc w:val="right"/>
              <w:rPr>
                <w:rFonts w:ascii="Perpetua" w:hAnsi="Perpetua" w:cs="ArialNarrow"/>
                <w:sz w:val="24"/>
                <w:szCs w:val="24"/>
                <w:u w:val="double"/>
              </w:rPr>
            </w:pPr>
            <w:r w:rsidRPr="00E07D27">
              <w:rPr>
                <w:rFonts w:ascii="Perpetua" w:hAnsi="Perpetua" w:cs="ArialNarrow"/>
                <w:sz w:val="24"/>
                <w:szCs w:val="24"/>
                <w:u w:val="double"/>
              </w:rPr>
              <w:t>580,000</w:t>
            </w:r>
          </w:p>
        </w:tc>
        <w:tc>
          <w:tcPr>
            <w:tcW w:w="1366" w:type="dxa"/>
          </w:tcPr>
          <w:p w:rsidR="00E07D27" w:rsidRPr="00DC07BD" w:rsidRDefault="00DC07BD" w:rsidP="00DC07BD">
            <w:pPr>
              <w:autoSpaceDE w:val="0"/>
              <w:autoSpaceDN w:val="0"/>
              <w:adjustRightInd w:val="0"/>
              <w:jc w:val="right"/>
              <w:rPr>
                <w:rFonts w:ascii="Perpetua" w:hAnsi="Perpetua" w:cs="ArialNarrow"/>
                <w:sz w:val="24"/>
                <w:szCs w:val="24"/>
                <w:u w:val="double"/>
              </w:rPr>
            </w:pPr>
            <w:r w:rsidRPr="00DC07BD">
              <w:rPr>
                <w:rFonts w:ascii="Perpetua" w:hAnsi="Perpetua" w:cs="ArialNarrow"/>
                <w:sz w:val="24"/>
                <w:szCs w:val="24"/>
                <w:u w:val="double"/>
              </w:rPr>
              <w:t>800,000</w:t>
            </w:r>
          </w:p>
        </w:tc>
      </w:tr>
      <w:tr w:rsidR="00DC07BD" w:rsidTr="00DC07BD">
        <w:tc>
          <w:tcPr>
            <w:tcW w:w="7218" w:type="dxa"/>
          </w:tcPr>
          <w:p w:rsidR="00E07D27" w:rsidRDefault="00E07D27" w:rsidP="00BD4163">
            <w:pPr>
              <w:autoSpaceDE w:val="0"/>
              <w:autoSpaceDN w:val="0"/>
              <w:adjustRightInd w:val="0"/>
              <w:jc w:val="both"/>
              <w:rPr>
                <w:rFonts w:ascii="Perpetua" w:hAnsi="Perpetua" w:cs="ArialNarrow"/>
                <w:sz w:val="24"/>
                <w:szCs w:val="24"/>
              </w:rPr>
            </w:pPr>
            <w:r w:rsidRPr="00BD4163">
              <w:rPr>
                <w:rFonts w:ascii="Perpetua" w:hAnsi="Perpetua" w:cs="ArialNarrow"/>
                <w:sz w:val="24"/>
                <w:szCs w:val="24"/>
              </w:rPr>
              <w:t>Weighting ($220,000 ÷ $800,000; $580,000 ÷ $800,000)</w:t>
            </w:r>
          </w:p>
        </w:tc>
        <w:tc>
          <w:tcPr>
            <w:tcW w:w="1080" w:type="dxa"/>
          </w:tcPr>
          <w:p w:rsidR="00E07D27" w:rsidRDefault="00E07D27" w:rsidP="00A3376D">
            <w:pPr>
              <w:autoSpaceDE w:val="0"/>
              <w:autoSpaceDN w:val="0"/>
              <w:adjustRightInd w:val="0"/>
              <w:jc w:val="right"/>
              <w:rPr>
                <w:rFonts w:ascii="Perpetua" w:hAnsi="Perpetua" w:cs="ArialNarrow"/>
                <w:sz w:val="24"/>
                <w:szCs w:val="24"/>
              </w:rPr>
            </w:pPr>
            <w:r>
              <w:rPr>
                <w:rFonts w:ascii="Perpetua" w:hAnsi="Perpetua" w:cs="ArialNarrow"/>
                <w:sz w:val="24"/>
                <w:szCs w:val="24"/>
              </w:rPr>
              <w:t>0.275</w:t>
            </w:r>
          </w:p>
        </w:tc>
        <w:tc>
          <w:tcPr>
            <w:tcW w:w="1352" w:type="dxa"/>
          </w:tcPr>
          <w:p w:rsidR="00E07D27" w:rsidRDefault="00A3376D" w:rsidP="00A3376D">
            <w:pPr>
              <w:autoSpaceDE w:val="0"/>
              <w:autoSpaceDN w:val="0"/>
              <w:adjustRightInd w:val="0"/>
              <w:jc w:val="right"/>
              <w:rPr>
                <w:rFonts w:ascii="Perpetua" w:hAnsi="Perpetua" w:cs="ArialNarrow"/>
                <w:sz w:val="24"/>
                <w:szCs w:val="24"/>
              </w:rPr>
            </w:pPr>
            <w:r>
              <w:rPr>
                <w:rFonts w:ascii="Perpetua" w:hAnsi="Perpetua" w:cs="ArialNarrow"/>
                <w:sz w:val="24"/>
                <w:szCs w:val="24"/>
              </w:rPr>
              <w:t>0.725</w:t>
            </w:r>
          </w:p>
        </w:tc>
        <w:tc>
          <w:tcPr>
            <w:tcW w:w="1366" w:type="dxa"/>
          </w:tcPr>
          <w:p w:rsidR="00E07D27" w:rsidRDefault="00E07D27" w:rsidP="00BD4163">
            <w:pPr>
              <w:autoSpaceDE w:val="0"/>
              <w:autoSpaceDN w:val="0"/>
              <w:adjustRightInd w:val="0"/>
              <w:jc w:val="both"/>
              <w:rPr>
                <w:rFonts w:ascii="Perpetua" w:hAnsi="Perpetua" w:cs="ArialNarrow"/>
                <w:sz w:val="24"/>
                <w:szCs w:val="24"/>
              </w:rPr>
            </w:pPr>
          </w:p>
        </w:tc>
      </w:tr>
      <w:tr w:rsidR="00DC07BD" w:rsidTr="00DC07BD">
        <w:tc>
          <w:tcPr>
            <w:tcW w:w="7218" w:type="dxa"/>
          </w:tcPr>
          <w:p w:rsidR="00E07D27" w:rsidRDefault="00E07D27" w:rsidP="00BD4163">
            <w:pPr>
              <w:autoSpaceDE w:val="0"/>
              <w:autoSpaceDN w:val="0"/>
              <w:adjustRightInd w:val="0"/>
              <w:jc w:val="both"/>
              <w:rPr>
                <w:rFonts w:ascii="Perpetua" w:hAnsi="Perpetua" w:cs="ArialNarrow"/>
                <w:sz w:val="24"/>
                <w:szCs w:val="24"/>
              </w:rPr>
            </w:pPr>
            <w:r w:rsidRPr="00BD4163">
              <w:rPr>
                <w:rFonts w:ascii="Perpetua" w:hAnsi="Perpetua" w:cs="ArialNarrow"/>
                <w:sz w:val="24"/>
                <w:szCs w:val="24"/>
              </w:rPr>
              <w:t>Joint costs allocated (0.275 × $400,000; 0.725 × $400,000)</w:t>
            </w:r>
          </w:p>
        </w:tc>
        <w:tc>
          <w:tcPr>
            <w:tcW w:w="1080" w:type="dxa"/>
          </w:tcPr>
          <w:p w:rsidR="00E07D27" w:rsidRDefault="00A3376D" w:rsidP="00A3376D">
            <w:pPr>
              <w:autoSpaceDE w:val="0"/>
              <w:autoSpaceDN w:val="0"/>
              <w:adjustRightInd w:val="0"/>
              <w:jc w:val="right"/>
              <w:rPr>
                <w:rFonts w:ascii="Perpetua" w:hAnsi="Perpetua" w:cs="ArialNarrow"/>
                <w:sz w:val="24"/>
                <w:szCs w:val="24"/>
              </w:rPr>
            </w:pPr>
            <w:r>
              <w:rPr>
                <w:rFonts w:ascii="Perpetua" w:hAnsi="Perpetua" w:cs="ArialNarrow"/>
                <w:sz w:val="24"/>
                <w:szCs w:val="24"/>
              </w:rPr>
              <w:t>$110,000</w:t>
            </w:r>
          </w:p>
        </w:tc>
        <w:tc>
          <w:tcPr>
            <w:tcW w:w="1352" w:type="dxa"/>
          </w:tcPr>
          <w:p w:rsidR="00E07D27" w:rsidRDefault="00DC07BD" w:rsidP="00A3376D">
            <w:pPr>
              <w:autoSpaceDE w:val="0"/>
              <w:autoSpaceDN w:val="0"/>
              <w:adjustRightInd w:val="0"/>
              <w:jc w:val="right"/>
              <w:rPr>
                <w:rFonts w:ascii="Perpetua" w:hAnsi="Perpetua" w:cs="ArialNarrow"/>
                <w:sz w:val="24"/>
                <w:szCs w:val="24"/>
              </w:rPr>
            </w:pPr>
            <w:r>
              <w:rPr>
                <w:rFonts w:ascii="Perpetua" w:hAnsi="Perpetua" w:cs="ArialNarrow"/>
                <w:sz w:val="24"/>
                <w:szCs w:val="24"/>
              </w:rPr>
              <w:t>$</w:t>
            </w:r>
            <w:r w:rsidR="00A3376D">
              <w:rPr>
                <w:rFonts w:ascii="Perpetua" w:hAnsi="Perpetua" w:cs="ArialNarrow"/>
                <w:sz w:val="24"/>
                <w:szCs w:val="24"/>
              </w:rPr>
              <w:t>290,000</w:t>
            </w:r>
          </w:p>
        </w:tc>
        <w:tc>
          <w:tcPr>
            <w:tcW w:w="1366" w:type="dxa"/>
          </w:tcPr>
          <w:p w:rsidR="00E07D27" w:rsidRDefault="00DC07BD" w:rsidP="00DC07BD">
            <w:pPr>
              <w:autoSpaceDE w:val="0"/>
              <w:autoSpaceDN w:val="0"/>
              <w:adjustRightInd w:val="0"/>
              <w:jc w:val="right"/>
              <w:rPr>
                <w:rFonts w:ascii="Perpetua" w:hAnsi="Perpetua" w:cs="ArialNarrow"/>
                <w:sz w:val="24"/>
                <w:szCs w:val="24"/>
              </w:rPr>
            </w:pPr>
            <w:r>
              <w:rPr>
                <w:rFonts w:ascii="Perpetua" w:hAnsi="Perpetua" w:cs="ArialNarrow"/>
                <w:sz w:val="24"/>
                <w:szCs w:val="24"/>
              </w:rPr>
              <w:t>$400,000</w:t>
            </w:r>
          </w:p>
        </w:tc>
      </w:tr>
      <w:tr w:rsidR="00DC07BD" w:rsidTr="00DC07BD">
        <w:tc>
          <w:tcPr>
            <w:tcW w:w="7218" w:type="dxa"/>
          </w:tcPr>
          <w:p w:rsidR="00E07D27" w:rsidRDefault="00E07D27" w:rsidP="00BD4163">
            <w:pPr>
              <w:autoSpaceDE w:val="0"/>
              <w:autoSpaceDN w:val="0"/>
              <w:adjustRightInd w:val="0"/>
              <w:jc w:val="both"/>
              <w:rPr>
                <w:rFonts w:ascii="Perpetua" w:hAnsi="Perpetua" w:cs="ArialNarrow"/>
                <w:sz w:val="24"/>
                <w:szCs w:val="24"/>
              </w:rPr>
            </w:pPr>
            <w:r w:rsidRPr="00BD4163">
              <w:rPr>
                <w:rFonts w:ascii="Perpetua" w:hAnsi="Perpetua" w:cs="ArialNarrow"/>
                <w:sz w:val="24"/>
                <w:szCs w:val="24"/>
              </w:rPr>
              <w:t>Production cost per gallon</w:t>
            </w:r>
          </w:p>
        </w:tc>
        <w:tc>
          <w:tcPr>
            <w:tcW w:w="1080" w:type="dxa"/>
          </w:tcPr>
          <w:p w:rsidR="00E07D27" w:rsidRDefault="00E07D27" w:rsidP="00BD4163">
            <w:pPr>
              <w:autoSpaceDE w:val="0"/>
              <w:autoSpaceDN w:val="0"/>
              <w:adjustRightInd w:val="0"/>
              <w:jc w:val="both"/>
              <w:rPr>
                <w:rFonts w:ascii="Perpetua" w:hAnsi="Perpetua" w:cs="ArialNarrow"/>
                <w:sz w:val="24"/>
                <w:szCs w:val="24"/>
              </w:rPr>
            </w:pPr>
          </w:p>
        </w:tc>
        <w:tc>
          <w:tcPr>
            <w:tcW w:w="1352" w:type="dxa"/>
          </w:tcPr>
          <w:p w:rsidR="00E07D27" w:rsidRDefault="00E07D27" w:rsidP="00BD4163">
            <w:pPr>
              <w:autoSpaceDE w:val="0"/>
              <w:autoSpaceDN w:val="0"/>
              <w:adjustRightInd w:val="0"/>
              <w:jc w:val="both"/>
              <w:rPr>
                <w:rFonts w:ascii="Perpetua" w:hAnsi="Perpetua" w:cs="ArialNarrow"/>
                <w:sz w:val="24"/>
                <w:szCs w:val="24"/>
              </w:rPr>
            </w:pPr>
          </w:p>
        </w:tc>
        <w:tc>
          <w:tcPr>
            <w:tcW w:w="1366" w:type="dxa"/>
          </w:tcPr>
          <w:p w:rsidR="00E07D27" w:rsidRDefault="00E07D27" w:rsidP="00DC07BD">
            <w:pPr>
              <w:autoSpaceDE w:val="0"/>
              <w:autoSpaceDN w:val="0"/>
              <w:adjustRightInd w:val="0"/>
              <w:jc w:val="right"/>
              <w:rPr>
                <w:rFonts w:ascii="Perpetua" w:hAnsi="Perpetua" w:cs="ArialNarrow"/>
                <w:sz w:val="24"/>
                <w:szCs w:val="24"/>
              </w:rPr>
            </w:pPr>
          </w:p>
        </w:tc>
      </w:tr>
      <w:tr w:rsidR="00E07D27" w:rsidTr="00DC07BD">
        <w:tc>
          <w:tcPr>
            <w:tcW w:w="7218" w:type="dxa"/>
          </w:tcPr>
          <w:p w:rsidR="00E07D27" w:rsidRPr="00BD4163" w:rsidRDefault="00E07D27" w:rsidP="00BD4163">
            <w:pPr>
              <w:autoSpaceDE w:val="0"/>
              <w:autoSpaceDN w:val="0"/>
              <w:adjustRightInd w:val="0"/>
              <w:jc w:val="both"/>
              <w:rPr>
                <w:rFonts w:ascii="Perpetua" w:hAnsi="Perpetua" w:cs="ArialNarrow"/>
                <w:sz w:val="24"/>
                <w:szCs w:val="24"/>
              </w:rPr>
            </w:pPr>
            <w:r w:rsidRPr="00A3376D">
              <w:rPr>
                <w:rFonts w:ascii="Perpetua" w:hAnsi="Perpetua" w:cs="ArialNarrow"/>
                <w:szCs w:val="24"/>
              </w:rPr>
              <w:t>([$110,000 + $280,000] ÷ 20,000 gallons; [$290,000 + $520,000] ÷ 50,000 gallons)</w:t>
            </w:r>
          </w:p>
        </w:tc>
        <w:tc>
          <w:tcPr>
            <w:tcW w:w="1080" w:type="dxa"/>
          </w:tcPr>
          <w:p w:rsidR="00E07D27" w:rsidRDefault="003E148B" w:rsidP="003E148B">
            <w:pPr>
              <w:autoSpaceDE w:val="0"/>
              <w:autoSpaceDN w:val="0"/>
              <w:adjustRightInd w:val="0"/>
              <w:jc w:val="right"/>
              <w:rPr>
                <w:rFonts w:ascii="Perpetua" w:hAnsi="Perpetua" w:cs="ArialNarrow"/>
                <w:sz w:val="24"/>
                <w:szCs w:val="24"/>
              </w:rPr>
            </w:pPr>
            <w:r>
              <w:rPr>
                <w:rFonts w:ascii="Perpetua" w:hAnsi="Perpetua" w:cs="ArialNarrow"/>
                <w:sz w:val="24"/>
                <w:szCs w:val="24"/>
              </w:rPr>
              <w:t>$19.50</w:t>
            </w:r>
          </w:p>
        </w:tc>
        <w:tc>
          <w:tcPr>
            <w:tcW w:w="1352" w:type="dxa"/>
          </w:tcPr>
          <w:p w:rsidR="00E07D27" w:rsidRDefault="003E148B" w:rsidP="003E148B">
            <w:pPr>
              <w:autoSpaceDE w:val="0"/>
              <w:autoSpaceDN w:val="0"/>
              <w:adjustRightInd w:val="0"/>
              <w:jc w:val="right"/>
              <w:rPr>
                <w:rFonts w:ascii="Perpetua" w:hAnsi="Perpetua" w:cs="ArialNarrow"/>
                <w:sz w:val="24"/>
                <w:szCs w:val="24"/>
              </w:rPr>
            </w:pPr>
            <w:r>
              <w:rPr>
                <w:rFonts w:ascii="Perpetua" w:hAnsi="Perpetua" w:cs="ArialNarrow"/>
                <w:sz w:val="24"/>
                <w:szCs w:val="24"/>
              </w:rPr>
              <w:t>$16.20</w:t>
            </w:r>
          </w:p>
        </w:tc>
        <w:tc>
          <w:tcPr>
            <w:tcW w:w="1366" w:type="dxa"/>
          </w:tcPr>
          <w:p w:rsidR="00E07D27" w:rsidRDefault="00E07D27" w:rsidP="003E148B">
            <w:pPr>
              <w:autoSpaceDE w:val="0"/>
              <w:autoSpaceDN w:val="0"/>
              <w:adjustRightInd w:val="0"/>
              <w:jc w:val="right"/>
              <w:rPr>
                <w:rFonts w:ascii="Perpetua" w:hAnsi="Perpetua" w:cs="ArialNarrow"/>
                <w:sz w:val="24"/>
                <w:szCs w:val="24"/>
              </w:rPr>
            </w:pPr>
          </w:p>
        </w:tc>
      </w:tr>
      <w:tr w:rsidR="003E148B" w:rsidTr="003F5AD6">
        <w:tc>
          <w:tcPr>
            <w:tcW w:w="11016" w:type="dxa"/>
            <w:gridSpan w:val="4"/>
          </w:tcPr>
          <w:p w:rsidR="003E148B" w:rsidRDefault="003E148B" w:rsidP="00BD4163">
            <w:pPr>
              <w:autoSpaceDE w:val="0"/>
              <w:autoSpaceDN w:val="0"/>
              <w:adjustRightInd w:val="0"/>
              <w:jc w:val="both"/>
              <w:rPr>
                <w:rFonts w:ascii="Perpetua" w:hAnsi="Perpetua" w:cs="ArialNarrow"/>
                <w:sz w:val="24"/>
                <w:szCs w:val="24"/>
              </w:rPr>
            </w:pPr>
            <w:r w:rsidRPr="00BD4163">
              <w:rPr>
                <w:rFonts w:ascii="Perpetua" w:hAnsi="Perpetua" w:cs="ArialNarrow-Bold"/>
                <w:b/>
                <w:bCs/>
                <w:sz w:val="24"/>
                <w:szCs w:val="24"/>
              </w:rPr>
              <w:t>PANEL B: Product-Line Income Statement Using Net Realizable Value Method for May 2012</w:t>
            </w:r>
          </w:p>
        </w:tc>
      </w:tr>
      <w:tr w:rsidR="00E07D27" w:rsidTr="00DC07BD">
        <w:tc>
          <w:tcPr>
            <w:tcW w:w="7218" w:type="dxa"/>
          </w:tcPr>
          <w:p w:rsidR="00E07D27" w:rsidRPr="00BD4163" w:rsidRDefault="00E07D27" w:rsidP="00BD4163">
            <w:pPr>
              <w:autoSpaceDE w:val="0"/>
              <w:autoSpaceDN w:val="0"/>
              <w:adjustRightInd w:val="0"/>
              <w:jc w:val="both"/>
              <w:rPr>
                <w:rFonts w:ascii="Perpetua" w:hAnsi="Perpetua" w:cs="ArialNarrow"/>
                <w:sz w:val="24"/>
                <w:szCs w:val="24"/>
              </w:rPr>
            </w:pPr>
          </w:p>
        </w:tc>
        <w:tc>
          <w:tcPr>
            <w:tcW w:w="1080" w:type="dxa"/>
          </w:tcPr>
          <w:p w:rsidR="00E07D27" w:rsidRDefault="003E148B" w:rsidP="003E148B">
            <w:pPr>
              <w:autoSpaceDE w:val="0"/>
              <w:autoSpaceDN w:val="0"/>
              <w:adjustRightInd w:val="0"/>
              <w:jc w:val="center"/>
              <w:rPr>
                <w:rFonts w:ascii="Perpetua" w:hAnsi="Perpetua" w:cs="ArialNarrow"/>
                <w:sz w:val="24"/>
                <w:szCs w:val="24"/>
              </w:rPr>
            </w:pPr>
            <w:r w:rsidRPr="00BD4163">
              <w:rPr>
                <w:rFonts w:ascii="Perpetua" w:hAnsi="Perpetua" w:cs="ArialNarrow-Bold"/>
                <w:b/>
                <w:bCs/>
                <w:sz w:val="24"/>
                <w:szCs w:val="24"/>
              </w:rPr>
              <w:t>Butter</w:t>
            </w:r>
            <w:r>
              <w:rPr>
                <w:rFonts w:ascii="Perpetua" w:hAnsi="Perpetua" w:cs="ArialNarrow-Bold"/>
                <w:b/>
                <w:bCs/>
                <w:sz w:val="24"/>
                <w:szCs w:val="24"/>
              </w:rPr>
              <w:t xml:space="preserve"> </w:t>
            </w:r>
            <w:r w:rsidRPr="00BD4163">
              <w:rPr>
                <w:rFonts w:ascii="Perpetua" w:hAnsi="Perpetua" w:cs="ArialNarrow-Bold"/>
                <w:b/>
                <w:bCs/>
                <w:sz w:val="24"/>
                <w:szCs w:val="24"/>
              </w:rPr>
              <w:t>cream</w:t>
            </w:r>
          </w:p>
        </w:tc>
        <w:tc>
          <w:tcPr>
            <w:tcW w:w="1352" w:type="dxa"/>
          </w:tcPr>
          <w:p w:rsidR="00E07D27" w:rsidRDefault="003E148B" w:rsidP="003E148B">
            <w:pPr>
              <w:autoSpaceDE w:val="0"/>
              <w:autoSpaceDN w:val="0"/>
              <w:adjustRightInd w:val="0"/>
              <w:jc w:val="center"/>
              <w:rPr>
                <w:rFonts w:ascii="Perpetua" w:hAnsi="Perpetua" w:cs="ArialNarrow"/>
                <w:sz w:val="24"/>
                <w:szCs w:val="24"/>
              </w:rPr>
            </w:pPr>
            <w:r w:rsidRPr="00BD4163">
              <w:rPr>
                <w:rFonts w:ascii="Perpetua" w:hAnsi="Perpetua" w:cs="ArialNarrow-Bold"/>
                <w:b/>
                <w:bCs/>
                <w:sz w:val="24"/>
                <w:szCs w:val="24"/>
              </w:rPr>
              <w:t>Condensed Milk</w:t>
            </w:r>
          </w:p>
        </w:tc>
        <w:tc>
          <w:tcPr>
            <w:tcW w:w="1366" w:type="dxa"/>
          </w:tcPr>
          <w:p w:rsidR="00E07D27" w:rsidRDefault="003E148B" w:rsidP="003E148B">
            <w:pPr>
              <w:autoSpaceDE w:val="0"/>
              <w:autoSpaceDN w:val="0"/>
              <w:adjustRightInd w:val="0"/>
              <w:jc w:val="center"/>
              <w:rPr>
                <w:rFonts w:ascii="Perpetua" w:hAnsi="Perpetua" w:cs="ArialNarrow"/>
                <w:sz w:val="24"/>
                <w:szCs w:val="24"/>
              </w:rPr>
            </w:pPr>
            <w:r w:rsidRPr="00BD4163">
              <w:rPr>
                <w:rFonts w:ascii="Perpetua" w:hAnsi="Perpetua" w:cs="ArialNarrow-Bold"/>
                <w:b/>
                <w:bCs/>
                <w:sz w:val="24"/>
                <w:szCs w:val="24"/>
              </w:rPr>
              <w:t>Total</w:t>
            </w:r>
          </w:p>
        </w:tc>
      </w:tr>
      <w:tr w:rsidR="003E148B" w:rsidTr="00DC07BD">
        <w:tc>
          <w:tcPr>
            <w:tcW w:w="7218" w:type="dxa"/>
          </w:tcPr>
          <w:p w:rsidR="003E148B" w:rsidRPr="00BD4163" w:rsidRDefault="003E148B" w:rsidP="00BD4163">
            <w:pPr>
              <w:autoSpaceDE w:val="0"/>
              <w:autoSpaceDN w:val="0"/>
              <w:adjustRightInd w:val="0"/>
              <w:jc w:val="both"/>
              <w:rPr>
                <w:rFonts w:ascii="Perpetua" w:hAnsi="Perpetua" w:cs="ArialNarrow"/>
                <w:sz w:val="24"/>
                <w:szCs w:val="24"/>
              </w:rPr>
            </w:pPr>
            <w:r w:rsidRPr="00BD4163">
              <w:rPr>
                <w:rFonts w:ascii="Perpetua" w:hAnsi="Perpetua" w:cs="ArialNarrow"/>
                <w:sz w:val="24"/>
                <w:szCs w:val="24"/>
              </w:rPr>
              <w:t>Revenues (12,000 gallons × $25 per gallon; 45,000 gallons × 22 per gallon)</w:t>
            </w:r>
          </w:p>
        </w:tc>
        <w:tc>
          <w:tcPr>
            <w:tcW w:w="1080" w:type="dxa"/>
          </w:tcPr>
          <w:p w:rsidR="003E148B" w:rsidRDefault="003E148B" w:rsidP="00A3376D">
            <w:pPr>
              <w:autoSpaceDE w:val="0"/>
              <w:autoSpaceDN w:val="0"/>
              <w:adjustRightInd w:val="0"/>
              <w:jc w:val="right"/>
              <w:rPr>
                <w:rFonts w:ascii="Perpetua" w:hAnsi="Perpetua" w:cs="ArialNarrow"/>
                <w:sz w:val="24"/>
                <w:szCs w:val="24"/>
              </w:rPr>
            </w:pPr>
            <w:r>
              <w:rPr>
                <w:rFonts w:ascii="Perpetua" w:hAnsi="Perpetua" w:cs="ArialNarrow"/>
                <w:sz w:val="24"/>
                <w:szCs w:val="24"/>
              </w:rPr>
              <w:t>$300,000</w:t>
            </w:r>
          </w:p>
        </w:tc>
        <w:tc>
          <w:tcPr>
            <w:tcW w:w="1352" w:type="dxa"/>
          </w:tcPr>
          <w:p w:rsidR="003E148B" w:rsidRDefault="003E148B" w:rsidP="00A3376D">
            <w:pPr>
              <w:autoSpaceDE w:val="0"/>
              <w:autoSpaceDN w:val="0"/>
              <w:adjustRightInd w:val="0"/>
              <w:jc w:val="right"/>
              <w:rPr>
                <w:rFonts w:ascii="Perpetua" w:hAnsi="Perpetua" w:cs="ArialNarrow"/>
                <w:sz w:val="24"/>
                <w:szCs w:val="24"/>
              </w:rPr>
            </w:pPr>
            <w:r>
              <w:rPr>
                <w:rFonts w:ascii="Perpetua" w:hAnsi="Perpetua" w:cs="ArialNarrow"/>
                <w:sz w:val="24"/>
                <w:szCs w:val="24"/>
              </w:rPr>
              <w:t>$990,000</w:t>
            </w:r>
          </w:p>
        </w:tc>
        <w:tc>
          <w:tcPr>
            <w:tcW w:w="1366" w:type="dxa"/>
          </w:tcPr>
          <w:p w:rsidR="003E148B" w:rsidRDefault="003E148B" w:rsidP="00A3376D">
            <w:pPr>
              <w:autoSpaceDE w:val="0"/>
              <w:autoSpaceDN w:val="0"/>
              <w:adjustRightInd w:val="0"/>
              <w:jc w:val="right"/>
              <w:rPr>
                <w:rFonts w:ascii="Perpetua" w:hAnsi="Perpetua" w:cs="ArialNarrow"/>
                <w:sz w:val="24"/>
                <w:szCs w:val="24"/>
              </w:rPr>
            </w:pPr>
            <w:r>
              <w:rPr>
                <w:rFonts w:ascii="Perpetua" w:hAnsi="Perpetua" w:cs="ArialNarrow"/>
                <w:sz w:val="24"/>
                <w:szCs w:val="24"/>
              </w:rPr>
              <w:t>$1,290,000</w:t>
            </w:r>
          </w:p>
        </w:tc>
      </w:tr>
      <w:tr w:rsidR="003E148B" w:rsidTr="00DC07BD">
        <w:tc>
          <w:tcPr>
            <w:tcW w:w="7218" w:type="dxa"/>
          </w:tcPr>
          <w:p w:rsidR="003E148B" w:rsidRPr="00BD4163" w:rsidRDefault="003E148B" w:rsidP="00BD4163">
            <w:pPr>
              <w:autoSpaceDE w:val="0"/>
              <w:autoSpaceDN w:val="0"/>
              <w:adjustRightInd w:val="0"/>
              <w:jc w:val="both"/>
              <w:rPr>
                <w:rFonts w:ascii="Perpetua" w:hAnsi="Perpetua" w:cs="ArialNarrow"/>
                <w:sz w:val="24"/>
                <w:szCs w:val="24"/>
              </w:rPr>
            </w:pPr>
            <w:r w:rsidRPr="00BD4163">
              <w:rPr>
                <w:rFonts w:ascii="Perpetua" w:hAnsi="Perpetua" w:cs="ArialNarrow"/>
                <w:sz w:val="24"/>
                <w:szCs w:val="24"/>
              </w:rPr>
              <w:t>Cost of goods sold</w:t>
            </w:r>
          </w:p>
        </w:tc>
        <w:tc>
          <w:tcPr>
            <w:tcW w:w="1080" w:type="dxa"/>
          </w:tcPr>
          <w:p w:rsidR="003E148B" w:rsidRDefault="003E148B" w:rsidP="00A3376D">
            <w:pPr>
              <w:autoSpaceDE w:val="0"/>
              <w:autoSpaceDN w:val="0"/>
              <w:adjustRightInd w:val="0"/>
              <w:jc w:val="right"/>
              <w:rPr>
                <w:rFonts w:ascii="Perpetua" w:hAnsi="Perpetua" w:cs="ArialNarrow"/>
                <w:sz w:val="24"/>
                <w:szCs w:val="24"/>
              </w:rPr>
            </w:pPr>
          </w:p>
        </w:tc>
        <w:tc>
          <w:tcPr>
            <w:tcW w:w="1352" w:type="dxa"/>
          </w:tcPr>
          <w:p w:rsidR="003E148B" w:rsidRDefault="003E148B" w:rsidP="00A3376D">
            <w:pPr>
              <w:autoSpaceDE w:val="0"/>
              <w:autoSpaceDN w:val="0"/>
              <w:adjustRightInd w:val="0"/>
              <w:jc w:val="right"/>
              <w:rPr>
                <w:rFonts w:ascii="Perpetua" w:hAnsi="Perpetua" w:cs="ArialNarrow"/>
                <w:sz w:val="24"/>
                <w:szCs w:val="24"/>
              </w:rPr>
            </w:pPr>
          </w:p>
        </w:tc>
        <w:tc>
          <w:tcPr>
            <w:tcW w:w="1366" w:type="dxa"/>
          </w:tcPr>
          <w:p w:rsidR="003E148B" w:rsidRDefault="003E148B" w:rsidP="00A3376D">
            <w:pPr>
              <w:autoSpaceDE w:val="0"/>
              <w:autoSpaceDN w:val="0"/>
              <w:adjustRightInd w:val="0"/>
              <w:jc w:val="right"/>
              <w:rPr>
                <w:rFonts w:ascii="Perpetua" w:hAnsi="Perpetua" w:cs="ArialNarrow"/>
                <w:sz w:val="24"/>
                <w:szCs w:val="24"/>
              </w:rPr>
            </w:pPr>
          </w:p>
        </w:tc>
      </w:tr>
      <w:tr w:rsidR="003E148B" w:rsidTr="00DC07BD">
        <w:tc>
          <w:tcPr>
            <w:tcW w:w="7218" w:type="dxa"/>
          </w:tcPr>
          <w:p w:rsidR="003E148B" w:rsidRPr="00BD4163" w:rsidRDefault="003E148B" w:rsidP="00BD4163">
            <w:pPr>
              <w:autoSpaceDE w:val="0"/>
              <w:autoSpaceDN w:val="0"/>
              <w:adjustRightInd w:val="0"/>
              <w:jc w:val="both"/>
              <w:rPr>
                <w:rFonts w:ascii="Perpetua" w:hAnsi="Perpetua" w:cs="ArialNarrow"/>
                <w:sz w:val="24"/>
                <w:szCs w:val="24"/>
              </w:rPr>
            </w:pPr>
            <w:r w:rsidRPr="00BD4163">
              <w:rPr>
                <w:rFonts w:ascii="Perpetua" w:hAnsi="Perpetua" w:cs="ArialNarrow"/>
                <w:sz w:val="24"/>
                <w:szCs w:val="24"/>
              </w:rPr>
              <w:t>Joint costs (0.275 × $400,000; 0.725 × $400,000)</w:t>
            </w:r>
          </w:p>
        </w:tc>
        <w:tc>
          <w:tcPr>
            <w:tcW w:w="1080" w:type="dxa"/>
          </w:tcPr>
          <w:p w:rsidR="003E148B" w:rsidRDefault="003E148B" w:rsidP="00A3376D">
            <w:pPr>
              <w:autoSpaceDE w:val="0"/>
              <w:autoSpaceDN w:val="0"/>
              <w:adjustRightInd w:val="0"/>
              <w:jc w:val="right"/>
              <w:rPr>
                <w:rFonts w:ascii="Perpetua" w:hAnsi="Perpetua" w:cs="ArialNarrow"/>
                <w:sz w:val="24"/>
                <w:szCs w:val="24"/>
              </w:rPr>
            </w:pPr>
            <w:r>
              <w:rPr>
                <w:rFonts w:ascii="Perpetua" w:hAnsi="Perpetua" w:cs="ArialNarrow"/>
                <w:sz w:val="24"/>
                <w:szCs w:val="24"/>
              </w:rPr>
              <w:t>110,000</w:t>
            </w:r>
          </w:p>
        </w:tc>
        <w:tc>
          <w:tcPr>
            <w:tcW w:w="1352" w:type="dxa"/>
          </w:tcPr>
          <w:p w:rsidR="003E148B" w:rsidRDefault="003E148B" w:rsidP="00A3376D">
            <w:pPr>
              <w:autoSpaceDE w:val="0"/>
              <w:autoSpaceDN w:val="0"/>
              <w:adjustRightInd w:val="0"/>
              <w:jc w:val="right"/>
              <w:rPr>
                <w:rFonts w:ascii="Perpetua" w:hAnsi="Perpetua" w:cs="ArialNarrow"/>
                <w:sz w:val="24"/>
                <w:szCs w:val="24"/>
              </w:rPr>
            </w:pPr>
            <w:r>
              <w:rPr>
                <w:rFonts w:ascii="Perpetua" w:hAnsi="Perpetua" w:cs="ArialNarrow"/>
                <w:sz w:val="24"/>
                <w:szCs w:val="24"/>
              </w:rPr>
              <w:t>290,000</w:t>
            </w:r>
          </w:p>
        </w:tc>
        <w:tc>
          <w:tcPr>
            <w:tcW w:w="1366" w:type="dxa"/>
          </w:tcPr>
          <w:p w:rsidR="003E148B" w:rsidRDefault="003E148B" w:rsidP="00A3376D">
            <w:pPr>
              <w:autoSpaceDE w:val="0"/>
              <w:autoSpaceDN w:val="0"/>
              <w:adjustRightInd w:val="0"/>
              <w:jc w:val="right"/>
              <w:rPr>
                <w:rFonts w:ascii="Perpetua" w:hAnsi="Perpetua" w:cs="ArialNarrow"/>
                <w:sz w:val="24"/>
                <w:szCs w:val="24"/>
              </w:rPr>
            </w:pPr>
            <w:r>
              <w:rPr>
                <w:rFonts w:ascii="Perpetua" w:hAnsi="Perpetua" w:cs="ArialNarrow"/>
                <w:sz w:val="24"/>
                <w:szCs w:val="24"/>
              </w:rPr>
              <w:t>400,000</w:t>
            </w:r>
          </w:p>
        </w:tc>
      </w:tr>
      <w:tr w:rsidR="003E148B" w:rsidTr="00DC07BD">
        <w:tc>
          <w:tcPr>
            <w:tcW w:w="7218" w:type="dxa"/>
          </w:tcPr>
          <w:p w:rsidR="003E148B" w:rsidRPr="00BD4163" w:rsidRDefault="003E148B" w:rsidP="00BD4163">
            <w:pPr>
              <w:autoSpaceDE w:val="0"/>
              <w:autoSpaceDN w:val="0"/>
              <w:adjustRightInd w:val="0"/>
              <w:jc w:val="both"/>
              <w:rPr>
                <w:rFonts w:ascii="Perpetua" w:hAnsi="Perpetua" w:cs="ArialNarrow"/>
                <w:sz w:val="24"/>
                <w:szCs w:val="24"/>
              </w:rPr>
            </w:pPr>
            <w:r w:rsidRPr="00BD4163">
              <w:rPr>
                <w:rFonts w:ascii="Perpetua" w:hAnsi="Perpetua" w:cs="ArialNarrow"/>
                <w:sz w:val="24"/>
                <w:szCs w:val="24"/>
              </w:rPr>
              <w:t>Separable costs</w:t>
            </w:r>
          </w:p>
        </w:tc>
        <w:tc>
          <w:tcPr>
            <w:tcW w:w="1080" w:type="dxa"/>
          </w:tcPr>
          <w:p w:rsidR="003E148B" w:rsidRPr="00A3376D" w:rsidRDefault="003E148B" w:rsidP="00A3376D">
            <w:pPr>
              <w:autoSpaceDE w:val="0"/>
              <w:autoSpaceDN w:val="0"/>
              <w:adjustRightInd w:val="0"/>
              <w:jc w:val="right"/>
              <w:rPr>
                <w:rFonts w:ascii="Perpetua" w:hAnsi="Perpetua" w:cs="ArialNarrow"/>
                <w:sz w:val="24"/>
                <w:szCs w:val="24"/>
                <w:u w:val="single"/>
              </w:rPr>
            </w:pPr>
            <w:r w:rsidRPr="00A3376D">
              <w:rPr>
                <w:rFonts w:ascii="Perpetua" w:hAnsi="Perpetua" w:cs="ArialNarrow"/>
                <w:sz w:val="24"/>
                <w:szCs w:val="24"/>
                <w:u w:val="single"/>
              </w:rPr>
              <w:t>280,000</w:t>
            </w:r>
          </w:p>
        </w:tc>
        <w:tc>
          <w:tcPr>
            <w:tcW w:w="1352" w:type="dxa"/>
          </w:tcPr>
          <w:p w:rsidR="003E148B" w:rsidRPr="00A3376D" w:rsidRDefault="003E148B" w:rsidP="00A3376D">
            <w:pPr>
              <w:autoSpaceDE w:val="0"/>
              <w:autoSpaceDN w:val="0"/>
              <w:adjustRightInd w:val="0"/>
              <w:jc w:val="right"/>
              <w:rPr>
                <w:rFonts w:ascii="Perpetua" w:hAnsi="Perpetua" w:cs="ArialNarrow"/>
                <w:sz w:val="24"/>
                <w:szCs w:val="24"/>
                <w:u w:val="single"/>
              </w:rPr>
            </w:pPr>
            <w:r w:rsidRPr="00A3376D">
              <w:rPr>
                <w:rFonts w:ascii="Perpetua" w:hAnsi="Perpetua" w:cs="ArialNarrow"/>
                <w:sz w:val="24"/>
                <w:szCs w:val="24"/>
                <w:u w:val="single"/>
              </w:rPr>
              <w:t>520,000</w:t>
            </w:r>
          </w:p>
        </w:tc>
        <w:tc>
          <w:tcPr>
            <w:tcW w:w="1366" w:type="dxa"/>
          </w:tcPr>
          <w:p w:rsidR="003E148B" w:rsidRPr="00A3376D" w:rsidRDefault="003E148B" w:rsidP="00A3376D">
            <w:pPr>
              <w:autoSpaceDE w:val="0"/>
              <w:autoSpaceDN w:val="0"/>
              <w:adjustRightInd w:val="0"/>
              <w:jc w:val="right"/>
              <w:rPr>
                <w:rFonts w:ascii="Perpetua" w:hAnsi="Perpetua" w:cs="ArialNarrow"/>
                <w:sz w:val="24"/>
                <w:szCs w:val="24"/>
                <w:u w:val="single"/>
              </w:rPr>
            </w:pPr>
            <w:r w:rsidRPr="00A3376D">
              <w:rPr>
                <w:rFonts w:ascii="Perpetua" w:hAnsi="Perpetua" w:cs="ArialNarrow"/>
                <w:sz w:val="24"/>
                <w:szCs w:val="24"/>
                <w:u w:val="single"/>
              </w:rPr>
              <w:t>800,000</w:t>
            </w:r>
          </w:p>
        </w:tc>
      </w:tr>
      <w:tr w:rsidR="003E148B" w:rsidTr="00DC07BD">
        <w:tc>
          <w:tcPr>
            <w:tcW w:w="7218" w:type="dxa"/>
          </w:tcPr>
          <w:p w:rsidR="003E148B" w:rsidRPr="00BD4163" w:rsidRDefault="003E148B" w:rsidP="003E148B">
            <w:pPr>
              <w:autoSpaceDE w:val="0"/>
              <w:autoSpaceDN w:val="0"/>
              <w:adjustRightInd w:val="0"/>
              <w:jc w:val="both"/>
              <w:rPr>
                <w:rFonts w:ascii="Perpetua" w:hAnsi="Perpetua" w:cs="ArialNarrow"/>
                <w:sz w:val="24"/>
                <w:szCs w:val="24"/>
              </w:rPr>
            </w:pPr>
            <w:r w:rsidRPr="00BD4163">
              <w:rPr>
                <w:rFonts w:ascii="Perpetua" w:hAnsi="Perpetua" w:cs="ArialNarrow"/>
                <w:sz w:val="24"/>
                <w:szCs w:val="24"/>
              </w:rPr>
              <w:t>Production costs</w:t>
            </w:r>
          </w:p>
        </w:tc>
        <w:tc>
          <w:tcPr>
            <w:tcW w:w="1080" w:type="dxa"/>
          </w:tcPr>
          <w:p w:rsidR="003E148B" w:rsidRPr="00A3376D" w:rsidRDefault="003E148B" w:rsidP="00A3376D">
            <w:pPr>
              <w:autoSpaceDE w:val="0"/>
              <w:autoSpaceDN w:val="0"/>
              <w:adjustRightInd w:val="0"/>
              <w:jc w:val="right"/>
              <w:rPr>
                <w:rFonts w:ascii="Perpetua" w:hAnsi="Perpetua" w:cs="ArialNarrow"/>
                <w:sz w:val="24"/>
                <w:szCs w:val="24"/>
              </w:rPr>
            </w:pPr>
            <w:r w:rsidRPr="00A3376D">
              <w:rPr>
                <w:rFonts w:ascii="Perpetua" w:hAnsi="Perpetua" w:cs="ArialNarrow"/>
                <w:sz w:val="24"/>
                <w:szCs w:val="24"/>
              </w:rPr>
              <w:t>390,000</w:t>
            </w:r>
          </w:p>
        </w:tc>
        <w:tc>
          <w:tcPr>
            <w:tcW w:w="1352" w:type="dxa"/>
          </w:tcPr>
          <w:p w:rsidR="003E148B" w:rsidRPr="00A3376D" w:rsidRDefault="003E148B" w:rsidP="00A3376D">
            <w:pPr>
              <w:autoSpaceDE w:val="0"/>
              <w:autoSpaceDN w:val="0"/>
              <w:adjustRightInd w:val="0"/>
              <w:jc w:val="right"/>
              <w:rPr>
                <w:rFonts w:ascii="Perpetua" w:hAnsi="Perpetua" w:cs="ArialNarrow"/>
                <w:sz w:val="24"/>
                <w:szCs w:val="24"/>
              </w:rPr>
            </w:pPr>
            <w:r w:rsidRPr="00A3376D">
              <w:rPr>
                <w:rFonts w:ascii="Perpetua" w:hAnsi="Perpetua" w:cs="ArialNarrow"/>
                <w:sz w:val="24"/>
                <w:szCs w:val="24"/>
              </w:rPr>
              <w:t>810,000</w:t>
            </w:r>
          </w:p>
        </w:tc>
        <w:tc>
          <w:tcPr>
            <w:tcW w:w="1366" w:type="dxa"/>
          </w:tcPr>
          <w:p w:rsidR="003E148B" w:rsidRPr="00A3376D" w:rsidRDefault="003E148B" w:rsidP="00A3376D">
            <w:pPr>
              <w:autoSpaceDE w:val="0"/>
              <w:autoSpaceDN w:val="0"/>
              <w:adjustRightInd w:val="0"/>
              <w:jc w:val="right"/>
              <w:rPr>
                <w:rFonts w:ascii="Perpetua" w:hAnsi="Perpetua" w:cs="ArialNarrow"/>
                <w:sz w:val="24"/>
                <w:szCs w:val="24"/>
              </w:rPr>
            </w:pPr>
            <w:r w:rsidRPr="00A3376D">
              <w:rPr>
                <w:rFonts w:ascii="Perpetua" w:hAnsi="Perpetua" w:cs="ArialNarrow"/>
                <w:sz w:val="24"/>
                <w:szCs w:val="24"/>
              </w:rPr>
              <w:t>1,200,000</w:t>
            </w:r>
          </w:p>
        </w:tc>
      </w:tr>
      <w:tr w:rsidR="003E148B" w:rsidTr="00DC07BD">
        <w:tc>
          <w:tcPr>
            <w:tcW w:w="7218" w:type="dxa"/>
          </w:tcPr>
          <w:p w:rsidR="003E148B" w:rsidRPr="00BD4163" w:rsidRDefault="003E148B" w:rsidP="00BD4163">
            <w:pPr>
              <w:autoSpaceDE w:val="0"/>
              <w:autoSpaceDN w:val="0"/>
              <w:adjustRightInd w:val="0"/>
              <w:jc w:val="both"/>
              <w:rPr>
                <w:rFonts w:ascii="Perpetua" w:hAnsi="Perpetua" w:cs="ArialNarrow"/>
                <w:sz w:val="24"/>
                <w:szCs w:val="24"/>
              </w:rPr>
            </w:pPr>
            <w:r w:rsidRPr="00BD4163">
              <w:rPr>
                <w:rFonts w:ascii="Perpetua" w:hAnsi="Perpetua" w:cs="ArialNarrow"/>
                <w:sz w:val="24"/>
                <w:szCs w:val="24"/>
              </w:rPr>
              <w:t xml:space="preserve">Deduct ending inventory </w:t>
            </w:r>
            <w:r w:rsidRPr="00A3376D">
              <w:rPr>
                <w:rFonts w:ascii="Perpetua" w:hAnsi="Perpetua" w:cs="ArialNarrow"/>
                <w:sz w:val="18"/>
                <w:szCs w:val="24"/>
              </w:rPr>
              <w:t>(8,000 gallons × $19.50 per gallon; 5,000 gallons × $16.20 per gallon)</w:t>
            </w:r>
          </w:p>
        </w:tc>
        <w:tc>
          <w:tcPr>
            <w:tcW w:w="1080" w:type="dxa"/>
          </w:tcPr>
          <w:p w:rsidR="003E148B" w:rsidRPr="00A3376D" w:rsidRDefault="003E148B" w:rsidP="00A3376D">
            <w:pPr>
              <w:autoSpaceDE w:val="0"/>
              <w:autoSpaceDN w:val="0"/>
              <w:adjustRightInd w:val="0"/>
              <w:jc w:val="right"/>
              <w:rPr>
                <w:rFonts w:ascii="Perpetua" w:hAnsi="Perpetua" w:cs="ArialNarrow"/>
                <w:sz w:val="24"/>
                <w:szCs w:val="24"/>
                <w:u w:val="single"/>
              </w:rPr>
            </w:pPr>
            <w:r w:rsidRPr="00A3376D">
              <w:rPr>
                <w:rFonts w:ascii="Perpetua" w:hAnsi="Perpetua" w:cs="ArialNarrow"/>
                <w:sz w:val="24"/>
                <w:szCs w:val="24"/>
                <w:u w:val="single"/>
              </w:rPr>
              <w:t>156,000</w:t>
            </w:r>
          </w:p>
        </w:tc>
        <w:tc>
          <w:tcPr>
            <w:tcW w:w="1352" w:type="dxa"/>
          </w:tcPr>
          <w:p w:rsidR="003E148B" w:rsidRPr="00A3376D" w:rsidRDefault="003E148B" w:rsidP="00A3376D">
            <w:pPr>
              <w:autoSpaceDE w:val="0"/>
              <w:autoSpaceDN w:val="0"/>
              <w:adjustRightInd w:val="0"/>
              <w:jc w:val="right"/>
              <w:rPr>
                <w:rFonts w:ascii="Perpetua" w:hAnsi="Perpetua" w:cs="ArialNarrow"/>
                <w:sz w:val="24"/>
                <w:szCs w:val="24"/>
                <w:u w:val="single"/>
              </w:rPr>
            </w:pPr>
            <w:r w:rsidRPr="00A3376D">
              <w:rPr>
                <w:rFonts w:ascii="Perpetua" w:hAnsi="Perpetua" w:cs="ArialNarrow"/>
                <w:sz w:val="24"/>
                <w:szCs w:val="24"/>
                <w:u w:val="single"/>
              </w:rPr>
              <w:t>81,000</w:t>
            </w:r>
          </w:p>
        </w:tc>
        <w:tc>
          <w:tcPr>
            <w:tcW w:w="1366" w:type="dxa"/>
          </w:tcPr>
          <w:p w:rsidR="003E148B" w:rsidRPr="00A3376D" w:rsidRDefault="003E148B" w:rsidP="00A3376D">
            <w:pPr>
              <w:autoSpaceDE w:val="0"/>
              <w:autoSpaceDN w:val="0"/>
              <w:adjustRightInd w:val="0"/>
              <w:jc w:val="right"/>
              <w:rPr>
                <w:rFonts w:ascii="Perpetua" w:hAnsi="Perpetua" w:cs="ArialNarrow"/>
                <w:sz w:val="24"/>
                <w:szCs w:val="24"/>
                <w:u w:val="single"/>
              </w:rPr>
            </w:pPr>
            <w:r w:rsidRPr="00A3376D">
              <w:rPr>
                <w:rFonts w:ascii="Perpetua" w:hAnsi="Perpetua" w:cs="ArialNarrow"/>
                <w:sz w:val="24"/>
                <w:szCs w:val="24"/>
                <w:u w:val="single"/>
              </w:rPr>
              <w:t>237,000</w:t>
            </w:r>
          </w:p>
        </w:tc>
      </w:tr>
      <w:tr w:rsidR="003E148B" w:rsidTr="00DC07BD">
        <w:tc>
          <w:tcPr>
            <w:tcW w:w="7218" w:type="dxa"/>
          </w:tcPr>
          <w:p w:rsidR="003E148B" w:rsidRPr="00BD4163" w:rsidRDefault="003E148B" w:rsidP="00BD4163">
            <w:pPr>
              <w:autoSpaceDE w:val="0"/>
              <w:autoSpaceDN w:val="0"/>
              <w:adjustRightInd w:val="0"/>
              <w:jc w:val="both"/>
              <w:rPr>
                <w:rFonts w:ascii="Perpetua" w:hAnsi="Perpetua" w:cs="ArialNarrow"/>
                <w:sz w:val="24"/>
                <w:szCs w:val="24"/>
              </w:rPr>
            </w:pPr>
            <w:r w:rsidRPr="00BD4163">
              <w:rPr>
                <w:rFonts w:ascii="Perpetua" w:hAnsi="Perpetua" w:cs="ArialNarrow"/>
                <w:sz w:val="24"/>
                <w:szCs w:val="24"/>
              </w:rPr>
              <w:t>Cost of goods sold</w:t>
            </w:r>
          </w:p>
        </w:tc>
        <w:tc>
          <w:tcPr>
            <w:tcW w:w="1080" w:type="dxa"/>
          </w:tcPr>
          <w:p w:rsidR="003E148B" w:rsidRPr="00A3376D" w:rsidRDefault="003E148B" w:rsidP="00A3376D">
            <w:pPr>
              <w:autoSpaceDE w:val="0"/>
              <w:autoSpaceDN w:val="0"/>
              <w:adjustRightInd w:val="0"/>
              <w:jc w:val="right"/>
              <w:rPr>
                <w:rFonts w:ascii="Perpetua" w:hAnsi="Perpetua" w:cs="ArialNarrow"/>
                <w:sz w:val="24"/>
                <w:szCs w:val="24"/>
                <w:u w:val="double"/>
              </w:rPr>
            </w:pPr>
            <w:r w:rsidRPr="00A3376D">
              <w:rPr>
                <w:rFonts w:ascii="Perpetua" w:hAnsi="Perpetua" w:cs="ArialNarrow"/>
                <w:sz w:val="24"/>
                <w:szCs w:val="24"/>
                <w:u w:val="double"/>
              </w:rPr>
              <w:t>234,000</w:t>
            </w:r>
          </w:p>
        </w:tc>
        <w:tc>
          <w:tcPr>
            <w:tcW w:w="1352" w:type="dxa"/>
          </w:tcPr>
          <w:p w:rsidR="003E148B" w:rsidRPr="00A3376D" w:rsidRDefault="003E148B" w:rsidP="00A3376D">
            <w:pPr>
              <w:autoSpaceDE w:val="0"/>
              <w:autoSpaceDN w:val="0"/>
              <w:adjustRightInd w:val="0"/>
              <w:jc w:val="right"/>
              <w:rPr>
                <w:rFonts w:ascii="Perpetua" w:hAnsi="Perpetua" w:cs="ArialNarrow"/>
                <w:sz w:val="24"/>
                <w:szCs w:val="24"/>
                <w:u w:val="double"/>
              </w:rPr>
            </w:pPr>
            <w:r w:rsidRPr="00A3376D">
              <w:rPr>
                <w:rFonts w:ascii="Perpetua" w:hAnsi="Perpetua" w:cs="ArialNarrow"/>
                <w:sz w:val="24"/>
                <w:szCs w:val="24"/>
                <w:u w:val="double"/>
              </w:rPr>
              <w:t>729,000</w:t>
            </w:r>
          </w:p>
        </w:tc>
        <w:tc>
          <w:tcPr>
            <w:tcW w:w="1366" w:type="dxa"/>
          </w:tcPr>
          <w:p w:rsidR="003E148B" w:rsidRPr="00A3376D" w:rsidRDefault="00A3376D" w:rsidP="00A3376D">
            <w:pPr>
              <w:autoSpaceDE w:val="0"/>
              <w:autoSpaceDN w:val="0"/>
              <w:adjustRightInd w:val="0"/>
              <w:jc w:val="right"/>
              <w:rPr>
                <w:rFonts w:ascii="Perpetua" w:hAnsi="Perpetua" w:cs="ArialNarrow"/>
                <w:sz w:val="24"/>
                <w:szCs w:val="24"/>
                <w:u w:val="double"/>
              </w:rPr>
            </w:pPr>
            <w:r w:rsidRPr="00A3376D">
              <w:rPr>
                <w:rFonts w:ascii="Perpetua" w:hAnsi="Perpetua" w:cs="ArialNarrow"/>
                <w:sz w:val="24"/>
                <w:szCs w:val="24"/>
                <w:u w:val="double"/>
              </w:rPr>
              <w:t>963,000</w:t>
            </w:r>
          </w:p>
        </w:tc>
      </w:tr>
      <w:tr w:rsidR="003E148B" w:rsidTr="00DC07BD">
        <w:tc>
          <w:tcPr>
            <w:tcW w:w="7218" w:type="dxa"/>
          </w:tcPr>
          <w:p w:rsidR="003E148B" w:rsidRPr="00BD4163" w:rsidRDefault="003E148B" w:rsidP="00BD4163">
            <w:pPr>
              <w:autoSpaceDE w:val="0"/>
              <w:autoSpaceDN w:val="0"/>
              <w:adjustRightInd w:val="0"/>
              <w:jc w:val="both"/>
              <w:rPr>
                <w:rFonts w:ascii="Perpetua" w:hAnsi="Perpetua" w:cs="ArialNarrow"/>
                <w:sz w:val="24"/>
                <w:szCs w:val="24"/>
              </w:rPr>
            </w:pPr>
            <w:r w:rsidRPr="00BD4163">
              <w:rPr>
                <w:rFonts w:ascii="Perpetua" w:hAnsi="Perpetua" w:cs="ArialNarrow"/>
                <w:sz w:val="24"/>
                <w:szCs w:val="24"/>
              </w:rPr>
              <w:t>Gross margin</w:t>
            </w:r>
          </w:p>
        </w:tc>
        <w:tc>
          <w:tcPr>
            <w:tcW w:w="1080" w:type="dxa"/>
          </w:tcPr>
          <w:p w:rsidR="003E148B" w:rsidRDefault="003E148B" w:rsidP="00A3376D">
            <w:pPr>
              <w:autoSpaceDE w:val="0"/>
              <w:autoSpaceDN w:val="0"/>
              <w:adjustRightInd w:val="0"/>
              <w:jc w:val="right"/>
              <w:rPr>
                <w:rFonts w:ascii="Perpetua" w:hAnsi="Perpetua" w:cs="ArialNarrow"/>
                <w:sz w:val="24"/>
                <w:szCs w:val="24"/>
              </w:rPr>
            </w:pPr>
          </w:p>
        </w:tc>
        <w:tc>
          <w:tcPr>
            <w:tcW w:w="1352" w:type="dxa"/>
          </w:tcPr>
          <w:p w:rsidR="003E148B" w:rsidRDefault="003E148B" w:rsidP="00A3376D">
            <w:pPr>
              <w:autoSpaceDE w:val="0"/>
              <w:autoSpaceDN w:val="0"/>
              <w:adjustRightInd w:val="0"/>
              <w:jc w:val="right"/>
              <w:rPr>
                <w:rFonts w:ascii="Perpetua" w:hAnsi="Perpetua" w:cs="ArialNarrow"/>
                <w:sz w:val="24"/>
                <w:szCs w:val="24"/>
              </w:rPr>
            </w:pPr>
          </w:p>
        </w:tc>
        <w:tc>
          <w:tcPr>
            <w:tcW w:w="1366" w:type="dxa"/>
          </w:tcPr>
          <w:p w:rsidR="003E148B" w:rsidRDefault="003E148B" w:rsidP="00A3376D">
            <w:pPr>
              <w:autoSpaceDE w:val="0"/>
              <w:autoSpaceDN w:val="0"/>
              <w:adjustRightInd w:val="0"/>
              <w:jc w:val="right"/>
              <w:rPr>
                <w:rFonts w:ascii="Perpetua" w:hAnsi="Perpetua" w:cs="ArialNarrow"/>
                <w:sz w:val="24"/>
                <w:szCs w:val="24"/>
              </w:rPr>
            </w:pPr>
          </w:p>
        </w:tc>
      </w:tr>
      <w:tr w:rsidR="003E148B" w:rsidTr="00DC07BD">
        <w:tc>
          <w:tcPr>
            <w:tcW w:w="7218" w:type="dxa"/>
          </w:tcPr>
          <w:p w:rsidR="003E148B" w:rsidRPr="00BD4163" w:rsidRDefault="003E148B" w:rsidP="00BD4163">
            <w:pPr>
              <w:autoSpaceDE w:val="0"/>
              <w:autoSpaceDN w:val="0"/>
              <w:adjustRightInd w:val="0"/>
              <w:jc w:val="both"/>
              <w:rPr>
                <w:rFonts w:ascii="Perpetua" w:hAnsi="Perpetua" w:cs="ArialNarrow"/>
                <w:sz w:val="24"/>
                <w:szCs w:val="24"/>
              </w:rPr>
            </w:pPr>
            <w:r w:rsidRPr="00BD4163">
              <w:rPr>
                <w:rFonts w:ascii="Perpetua" w:hAnsi="Perpetua" w:cs="ArialNarrow"/>
                <w:sz w:val="24"/>
                <w:szCs w:val="24"/>
              </w:rPr>
              <w:t xml:space="preserve">Gross margin percentage </w:t>
            </w:r>
            <w:r w:rsidRPr="00A3376D">
              <w:rPr>
                <w:rFonts w:ascii="Perpetua" w:hAnsi="Perpetua" w:cs="ArialNarrow"/>
                <w:sz w:val="18"/>
                <w:szCs w:val="24"/>
              </w:rPr>
              <w:t>($66,000 ÷ $300,000; $261,000 ÷ $990,000; $327,000 ÷ $1,290,000)</w:t>
            </w:r>
          </w:p>
        </w:tc>
        <w:tc>
          <w:tcPr>
            <w:tcW w:w="1080" w:type="dxa"/>
          </w:tcPr>
          <w:p w:rsidR="003E148B" w:rsidRDefault="00A3376D" w:rsidP="00A3376D">
            <w:pPr>
              <w:autoSpaceDE w:val="0"/>
              <w:autoSpaceDN w:val="0"/>
              <w:adjustRightInd w:val="0"/>
              <w:jc w:val="right"/>
              <w:rPr>
                <w:rFonts w:ascii="Perpetua" w:hAnsi="Perpetua" w:cs="ArialNarrow"/>
                <w:sz w:val="24"/>
                <w:szCs w:val="24"/>
              </w:rPr>
            </w:pPr>
            <w:r>
              <w:rPr>
                <w:rFonts w:ascii="Perpetua" w:hAnsi="Perpetua" w:cs="ArialNarrow"/>
                <w:sz w:val="24"/>
                <w:szCs w:val="24"/>
              </w:rPr>
              <w:t>22.0%</w:t>
            </w:r>
          </w:p>
        </w:tc>
        <w:tc>
          <w:tcPr>
            <w:tcW w:w="1352" w:type="dxa"/>
          </w:tcPr>
          <w:p w:rsidR="003E148B" w:rsidRDefault="00A3376D" w:rsidP="00A3376D">
            <w:pPr>
              <w:autoSpaceDE w:val="0"/>
              <w:autoSpaceDN w:val="0"/>
              <w:adjustRightInd w:val="0"/>
              <w:jc w:val="right"/>
              <w:rPr>
                <w:rFonts w:ascii="Perpetua" w:hAnsi="Perpetua" w:cs="ArialNarrow"/>
                <w:sz w:val="24"/>
                <w:szCs w:val="24"/>
              </w:rPr>
            </w:pPr>
            <w:r>
              <w:rPr>
                <w:rFonts w:ascii="Perpetua" w:hAnsi="Perpetua" w:cs="ArialNarrow"/>
                <w:sz w:val="24"/>
                <w:szCs w:val="24"/>
              </w:rPr>
              <w:t>26.4%</w:t>
            </w:r>
          </w:p>
        </w:tc>
        <w:tc>
          <w:tcPr>
            <w:tcW w:w="1366" w:type="dxa"/>
          </w:tcPr>
          <w:p w:rsidR="003E148B" w:rsidRDefault="00A3376D" w:rsidP="00A3376D">
            <w:pPr>
              <w:autoSpaceDE w:val="0"/>
              <w:autoSpaceDN w:val="0"/>
              <w:adjustRightInd w:val="0"/>
              <w:jc w:val="right"/>
              <w:rPr>
                <w:rFonts w:ascii="Perpetua" w:hAnsi="Perpetua" w:cs="ArialNarrow"/>
                <w:sz w:val="24"/>
                <w:szCs w:val="24"/>
              </w:rPr>
            </w:pPr>
            <w:r>
              <w:rPr>
                <w:rFonts w:ascii="Perpetua" w:hAnsi="Perpetua" w:cs="ArialNarrow"/>
                <w:sz w:val="24"/>
                <w:szCs w:val="24"/>
              </w:rPr>
              <w:t>25.3%</w:t>
            </w:r>
          </w:p>
        </w:tc>
      </w:tr>
    </w:tbl>
    <w:p w:rsidR="00232C31" w:rsidRPr="00BD4163" w:rsidRDefault="00232C31" w:rsidP="00BD4163">
      <w:pPr>
        <w:autoSpaceDE w:val="0"/>
        <w:autoSpaceDN w:val="0"/>
        <w:adjustRightInd w:val="0"/>
        <w:spacing w:after="0" w:line="240" w:lineRule="auto"/>
        <w:jc w:val="both"/>
        <w:rPr>
          <w:rFonts w:ascii="Perpetua" w:hAnsi="Perpetua" w:cs="ArialNarrow"/>
          <w:sz w:val="24"/>
          <w:szCs w:val="24"/>
        </w:rPr>
      </w:pPr>
    </w:p>
    <w:p w:rsidR="00E3225F" w:rsidRDefault="00E3225F" w:rsidP="00E3225F">
      <w:pPr>
        <w:autoSpaceDE w:val="0"/>
        <w:autoSpaceDN w:val="0"/>
        <w:adjustRightInd w:val="0"/>
        <w:spacing w:after="0" w:line="240" w:lineRule="auto"/>
        <w:jc w:val="both"/>
        <w:rPr>
          <w:rFonts w:ascii="Perpetua" w:eastAsia="Sabon-Roman" w:hAnsi="Perpetua" w:cs="Sabon-Roman"/>
          <w:sz w:val="24"/>
          <w:szCs w:val="24"/>
        </w:rPr>
      </w:pPr>
      <w:r w:rsidRPr="00E3225F">
        <w:rPr>
          <w:rFonts w:ascii="Perpetua" w:eastAsia="Sabon-Roman" w:hAnsi="Perpetua" w:cs="Sabon-Roman"/>
          <w:sz w:val="24"/>
          <w:szCs w:val="24"/>
        </w:rPr>
        <w:t xml:space="preserve">The </w:t>
      </w:r>
      <w:r w:rsidRPr="00E3225F">
        <w:rPr>
          <w:rFonts w:ascii="Perpetua" w:hAnsi="Perpetua" w:cs="Sabon-Bold"/>
          <w:b/>
          <w:bCs/>
          <w:sz w:val="24"/>
          <w:szCs w:val="24"/>
        </w:rPr>
        <w:t xml:space="preserve">net realizable value (NRV) method </w:t>
      </w:r>
      <w:r w:rsidRPr="00E3225F">
        <w:rPr>
          <w:rFonts w:ascii="Perpetua" w:eastAsia="Sabon-Roman" w:hAnsi="Perpetua" w:cs="Sabon-Roman"/>
          <w:sz w:val="24"/>
          <w:szCs w:val="24"/>
        </w:rPr>
        <w:t>allocates joint costs to joint products produced</w:t>
      </w:r>
      <w:r>
        <w:rPr>
          <w:rFonts w:ascii="Perpetua" w:eastAsia="Sabon-Roman" w:hAnsi="Perpetua" w:cs="Sabon-Roman"/>
          <w:sz w:val="24"/>
          <w:szCs w:val="24"/>
        </w:rPr>
        <w:t xml:space="preserve"> </w:t>
      </w:r>
      <w:r w:rsidRPr="00E3225F">
        <w:rPr>
          <w:rFonts w:ascii="Perpetua" w:eastAsia="Sabon-Roman" w:hAnsi="Perpetua" w:cs="Sabon-Roman"/>
          <w:sz w:val="24"/>
          <w:szCs w:val="24"/>
        </w:rPr>
        <w:t>during the accounting period on the basis of their relative NRV</w:t>
      </w:r>
      <w:r>
        <w:rPr>
          <w:rFonts w:ascii="Perpetua" w:eastAsia="Sabon-Roman" w:hAnsi="Perpetua" w:cs="Sabon-Roman"/>
          <w:sz w:val="24"/>
          <w:szCs w:val="24"/>
        </w:rPr>
        <w:t xml:space="preserve"> – </w:t>
      </w:r>
      <w:r w:rsidRPr="00E3225F">
        <w:rPr>
          <w:rFonts w:ascii="Perpetua" w:eastAsia="Sabon-Roman" w:hAnsi="Perpetua" w:cs="Sabon-Roman"/>
          <w:sz w:val="24"/>
          <w:szCs w:val="24"/>
        </w:rPr>
        <w:t>final</w:t>
      </w:r>
      <w:r>
        <w:rPr>
          <w:rFonts w:ascii="Perpetua" w:eastAsia="Sabon-Roman" w:hAnsi="Perpetua" w:cs="Sabon-Roman"/>
          <w:sz w:val="24"/>
          <w:szCs w:val="24"/>
        </w:rPr>
        <w:t xml:space="preserve"> </w:t>
      </w:r>
      <w:r w:rsidRPr="00E3225F">
        <w:rPr>
          <w:rFonts w:ascii="Perpetua" w:eastAsia="Sabon-Roman" w:hAnsi="Perpetua" w:cs="Sabon-Roman"/>
          <w:sz w:val="24"/>
          <w:szCs w:val="24"/>
        </w:rPr>
        <w:t>sales value minus</w:t>
      </w:r>
      <w:r>
        <w:rPr>
          <w:rFonts w:ascii="Perpetua" w:eastAsia="Sabon-Roman" w:hAnsi="Perpetua" w:cs="Sabon-Roman"/>
          <w:sz w:val="24"/>
          <w:szCs w:val="24"/>
        </w:rPr>
        <w:t xml:space="preserve"> </w:t>
      </w:r>
      <w:r w:rsidRPr="00E3225F">
        <w:rPr>
          <w:rFonts w:ascii="Perpetua" w:eastAsia="Sabon-Roman" w:hAnsi="Perpetua" w:cs="Sabon-Roman"/>
          <w:sz w:val="24"/>
          <w:szCs w:val="24"/>
        </w:rPr>
        <w:t>separable costs. The NRV method is typically used in preference to the sales value at splitoff</w:t>
      </w:r>
      <w:r>
        <w:rPr>
          <w:rFonts w:ascii="Perpetua" w:eastAsia="Sabon-Roman" w:hAnsi="Perpetua" w:cs="Sabon-Roman"/>
          <w:sz w:val="24"/>
          <w:szCs w:val="24"/>
        </w:rPr>
        <w:t xml:space="preserve"> </w:t>
      </w:r>
      <w:r w:rsidRPr="00E3225F">
        <w:rPr>
          <w:rFonts w:ascii="Perpetua" w:eastAsia="Sabon-Roman" w:hAnsi="Perpetua" w:cs="Sabon-Roman"/>
          <w:sz w:val="24"/>
          <w:szCs w:val="24"/>
        </w:rPr>
        <w:t>method only when selling prices for one or more products at splitoff do not exist. Using this</w:t>
      </w:r>
      <w:r>
        <w:rPr>
          <w:rFonts w:ascii="Perpetua" w:eastAsia="Sabon-Roman" w:hAnsi="Perpetua" w:cs="Sabon-Roman"/>
          <w:sz w:val="24"/>
          <w:szCs w:val="24"/>
        </w:rPr>
        <w:t xml:space="preserve"> </w:t>
      </w:r>
      <w:r w:rsidRPr="00E3225F">
        <w:rPr>
          <w:rFonts w:ascii="Perpetua" w:eastAsia="Sabon-Roman" w:hAnsi="Perpetua" w:cs="Sabon-Roman"/>
          <w:sz w:val="24"/>
          <w:szCs w:val="24"/>
        </w:rPr>
        <w:lastRenderedPageBreak/>
        <w:t xml:space="preserve">method for Example 2, Exhibit </w:t>
      </w:r>
      <w:r w:rsidR="005E7EE5">
        <w:rPr>
          <w:rFonts w:ascii="Perpetua" w:eastAsia="Sabon-Roman" w:hAnsi="Perpetua" w:cs="Sabon-Roman"/>
          <w:sz w:val="24"/>
          <w:szCs w:val="24"/>
        </w:rPr>
        <w:t>8</w:t>
      </w:r>
      <w:r>
        <w:rPr>
          <w:rFonts w:ascii="Perpetua" w:eastAsia="Sabon-Roman" w:hAnsi="Perpetua" w:cs="Sabon-Roman"/>
          <w:sz w:val="24"/>
          <w:szCs w:val="24"/>
        </w:rPr>
        <w:t xml:space="preserve"> – </w:t>
      </w:r>
      <w:r w:rsidRPr="00E3225F">
        <w:rPr>
          <w:rFonts w:ascii="Perpetua" w:eastAsia="Sabon-Roman" w:hAnsi="Perpetua" w:cs="Sabon-Roman"/>
          <w:sz w:val="24"/>
          <w:szCs w:val="24"/>
        </w:rPr>
        <w:t>6, Panel A, shows how joint costs are allocated to individual</w:t>
      </w:r>
      <w:r>
        <w:rPr>
          <w:rFonts w:ascii="Perpetua" w:eastAsia="Sabon-Roman" w:hAnsi="Perpetua" w:cs="Sabon-Roman"/>
          <w:sz w:val="24"/>
          <w:szCs w:val="24"/>
        </w:rPr>
        <w:t xml:space="preserve"> </w:t>
      </w:r>
      <w:r w:rsidRPr="00E3225F">
        <w:rPr>
          <w:rFonts w:ascii="Perpetua" w:eastAsia="Sabon-Roman" w:hAnsi="Perpetua" w:cs="Sabon-Roman"/>
          <w:sz w:val="24"/>
          <w:szCs w:val="24"/>
        </w:rPr>
        <w:t>products to calculate cost per gallon of butter</w:t>
      </w:r>
      <w:r>
        <w:rPr>
          <w:rFonts w:ascii="Perpetua" w:eastAsia="Sabon-Roman" w:hAnsi="Perpetua" w:cs="Sabon-Roman"/>
          <w:sz w:val="24"/>
          <w:szCs w:val="24"/>
        </w:rPr>
        <w:t xml:space="preserve"> </w:t>
      </w:r>
      <w:r w:rsidRPr="00E3225F">
        <w:rPr>
          <w:rFonts w:ascii="Perpetua" w:eastAsia="Sabon-Roman" w:hAnsi="Perpetua" w:cs="Sabon-Roman"/>
          <w:sz w:val="24"/>
          <w:szCs w:val="24"/>
        </w:rPr>
        <w:t>cream and condensed milk.</w:t>
      </w:r>
    </w:p>
    <w:p w:rsidR="00E3225F" w:rsidRPr="00E3225F" w:rsidRDefault="00E3225F" w:rsidP="00E3225F">
      <w:pPr>
        <w:autoSpaceDE w:val="0"/>
        <w:autoSpaceDN w:val="0"/>
        <w:adjustRightInd w:val="0"/>
        <w:spacing w:after="0" w:line="240" w:lineRule="auto"/>
        <w:jc w:val="both"/>
        <w:rPr>
          <w:rFonts w:ascii="Perpetua" w:eastAsia="Sabon-Roman" w:hAnsi="Perpetua" w:cs="Sabon-Roman"/>
          <w:sz w:val="24"/>
          <w:szCs w:val="24"/>
        </w:rPr>
      </w:pPr>
    </w:p>
    <w:p w:rsidR="00053E2B" w:rsidRDefault="00E3225F" w:rsidP="00E3225F">
      <w:pPr>
        <w:autoSpaceDE w:val="0"/>
        <w:autoSpaceDN w:val="0"/>
        <w:adjustRightInd w:val="0"/>
        <w:spacing w:after="0" w:line="240" w:lineRule="auto"/>
        <w:jc w:val="both"/>
        <w:rPr>
          <w:rFonts w:ascii="Perpetua" w:eastAsia="Sabon-Roman" w:hAnsi="Perpetua" w:cs="Sabon-Roman"/>
          <w:sz w:val="24"/>
          <w:szCs w:val="24"/>
        </w:rPr>
      </w:pPr>
      <w:r w:rsidRPr="00E3225F">
        <w:rPr>
          <w:rFonts w:ascii="Perpetua" w:eastAsia="Sabon-Roman" w:hAnsi="Perpetua" w:cs="Sabon-Roman"/>
          <w:sz w:val="24"/>
          <w:szCs w:val="24"/>
        </w:rPr>
        <w:t xml:space="preserve">Exhibit </w:t>
      </w:r>
      <w:r w:rsidR="005E7EE5">
        <w:rPr>
          <w:rFonts w:ascii="Perpetua" w:eastAsia="Sabon-Roman" w:hAnsi="Perpetua" w:cs="Sabon-Roman"/>
          <w:sz w:val="24"/>
          <w:szCs w:val="24"/>
        </w:rPr>
        <w:t>8</w:t>
      </w:r>
      <w:r w:rsidRPr="00E3225F">
        <w:rPr>
          <w:rFonts w:ascii="Perpetua" w:eastAsia="Sabon-Roman" w:hAnsi="Perpetua" w:cs="Sabon-Roman"/>
          <w:sz w:val="24"/>
          <w:szCs w:val="24"/>
        </w:rPr>
        <w:t xml:space="preserve"> – 6, Panel B presents the product – line income statement using the NRV method. Gross – margin percentages are 22.0% for butter cream and 26.4% for condensed milk. The NRV method is often implemented using simplifying assumptions. For example, even when selling prices of joint products vary frequently, companies implement the NRV method using a given set of selling prices throughout the accounting period.</w:t>
      </w:r>
      <w:r>
        <w:rPr>
          <w:rFonts w:ascii="Perpetua" w:eastAsia="Sabon-Roman" w:hAnsi="Perpetua" w:cs="Sabon-Roman"/>
          <w:sz w:val="24"/>
          <w:szCs w:val="24"/>
        </w:rPr>
        <w:t xml:space="preserve"> </w:t>
      </w:r>
      <w:r w:rsidRPr="00E3225F">
        <w:rPr>
          <w:rFonts w:ascii="Perpetua" w:eastAsia="Sabon-Roman" w:hAnsi="Perpetua" w:cs="Sabon-Roman"/>
          <w:sz w:val="24"/>
          <w:szCs w:val="24"/>
        </w:rPr>
        <w:t>Similarly, even though companies may occasionally change the number or sequence of</w:t>
      </w:r>
      <w:r>
        <w:rPr>
          <w:rFonts w:ascii="Perpetua" w:eastAsia="Sabon-Roman" w:hAnsi="Perpetua" w:cs="Sabon-Roman"/>
          <w:sz w:val="24"/>
          <w:szCs w:val="24"/>
        </w:rPr>
        <w:t xml:space="preserve"> </w:t>
      </w:r>
      <w:r w:rsidRPr="00E3225F">
        <w:rPr>
          <w:rFonts w:ascii="Perpetua" w:eastAsia="Sabon-Roman" w:hAnsi="Perpetua" w:cs="Sabon-Roman"/>
          <w:sz w:val="24"/>
          <w:szCs w:val="24"/>
        </w:rPr>
        <w:t>processing steps beyond the splitoff point in order to adjust to variations in input quality</w:t>
      </w:r>
      <w:r>
        <w:rPr>
          <w:rFonts w:ascii="Perpetua" w:eastAsia="Sabon-Roman" w:hAnsi="Perpetua" w:cs="Sabon-Roman"/>
          <w:sz w:val="24"/>
          <w:szCs w:val="24"/>
        </w:rPr>
        <w:t xml:space="preserve"> </w:t>
      </w:r>
      <w:r w:rsidRPr="00E3225F">
        <w:rPr>
          <w:rFonts w:ascii="Perpetua" w:eastAsia="Sabon-Roman" w:hAnsi="Perpetua" w:cs="Sabon-Roman"/>
          <w:sz w:val="24"/>
          <w:szCs w:val="24"/>
        </w:rPr>
        <w:t>or local conditions, they assume a specific constant set of such steps when implementing</w:t>
      </w:r>
      <w:r>
        <w:rPr>
          <w:rFonts w:ascii="Perpetua" w:eastAsia="Sabon-Roman" w:hAnsi="Perpetua" w:cs="Sabon-Roman"/>
          <w:sz w:val="24"/>
          <w:szCs w:val="24"/>
        </w:rPr>
        <w:t xml:space="preserve"> </w:t>
      </w:r>
      <w:r w:rsidRPr="00E3225F">
        <w:rPr>
          <w:rFonts w:ascii="Perpetua" w:eastAsia="Sabon-Roman" w:hAnsi="Perpetua" w:cs="Sabon-Roman"/>
          <w:sz w:val="24"/>
          <w:szCs w:val="24"/>
        </w:rPr>
        <w:t>the NRV method.</w:t>
      </w:r>
    </w:p>
    <w:p w:rsidR="00E3225F" w:rsidRDefault="00E3225F" w:rsidP="00E3225F">
      <w:pPr>
        <w:autoSpaceDE w:val="0"/>
        <w:autoSpaceDN w:val="0"/>
        <w:adjustRightInd w:val="0"/>
        <w:spacing w:after="0" w:line="240" w:lineRule="auto"/>
        <w:jc w:val="both"/>
        <w:rPr>
          <w:rFonts w:ascii="Perpetua" w:eastAsia="Sabon-Roman" w:hAnsi="Perpetua" w:cs="Sabon-Roman"/>
          <w:sz w:val="24"/>
          <w:szCs w:val="24"/>
        </w:rPr>
      </w:pPr>
    </w:p>
    <w:p w:rsidR="00E3225F" w:rsidRPr="00E3225F" w:rsidRDefault="00E3225F" w:rsidP="00E3225F">
      <w:pPr>
        <w:autoSpaceDE w:val="0"/>
        <w:autoSpaceDN w:val="0"/>
        <w:adjustRightInd w:val="0"/>
        <w:spacing w:after="0" w:line="240" w:lineRule="auto"/>
        <w:jc w:val="both"/>
        <w:rPr>
          <w:rFonts w:ascii="Perpetua" w:hAnsi="Perpetua" w:cs="HelveticaNeue-MediumExt"/>
          <w:b/>
          <w:sz w:val="24"/>
          <w:szCs w:val="24"/>
        </w:rPr>
      </w:pPr>
      <w:r w:rsidRPr="00E3225F">
        <w:rPr>
          <w:rFonts w:ascii="Perpetua" w:hAnsi="Perpetua" w:cs="HelveticaNeue-MediumExt"/>
          <w:b/>
          <w:sz w:val="24"/>
          <w:szCs w:val="24"/>
        </w:rPr>
        <w:t>Constant Gross-Margin Percentage NRV Method</w:t>
      </w:r>
    </w:p>
    <w:p w:rsidR="00E3225F" w:rsidRPr="00E3225F" w:rsidRDefault="00E3225F" w:rsidP="00E3225F">
      <w:pPr>
        <w:autoSpaceDE w:val="0"/>
        <w:autoSpaceDN w:val="0"/>
        <w:adjustRightInd w:val="0"/>
        <w:spacing w:after="0" w:line="240" w:lineRule="auto"/>
        <w:jc w:val="both"/>
        <w:rPr>
          <w:rFonts w:ascii="Perpetua" w:hAnsi="Perpetua" w:cs="HelveticaNeue-MediumExt"/>
          <w:sz w:val="24"/>
          <w:szCs w:val="24"/>
        </w:rPr>
      </w:pPr>
    </w:p>
    <w:p w:rsidR="00E3225F" w:rsidRPr="00E3225F" w:rsidRDefault="00E3225F" w:rsidP="00E3225F">
      <w:pPr>
        <w:autoSpaceDE w:val="0"/>
        <w:autoSpaceDN w:val="0"/>
        <w:adjustRightInd w:val="0"/>
        <w:spacing w:after="0" w:line="240" w:lineRule="auto"/>
        <w:jc w:val="both"/>
        <w:rPr>
          <w:rFonts w:ascii="Perpetua" w:eastAsia="Sabon-Roman" w:hAnsi="Perpetua" w:cs="Sabon-Roman"/>
          <w:sz w:val="24"/>
          <w:szCs w:val="24"/>
        </w:rPr>
      </w:pPr>
      <w:r w:rsidRPr="00E3225F">
        <w:rPr>
          <w:rFonts w:ascii="Perpetua" w:eastAsia="Sabon-Roman" w:hAnsi="Perpetua" w:cs="Sabon-Roman"/>
          <w:sz w:val="24"/>
          <w:szCs w:val="24"/>
        </w:rPr>
        <w:t xml:space="preserve">The </w:t>
      </w:r>
      <w:r w:rsidRPr="00E3225F">
        <w:rPr>
          <w:rFonts w:ascii="Perpetua" w:hAnsi="Perpetua" w:cs="Sabon-Bold"/>
          <w:b/>
          <w:bCs/>
          <w:sz w:val="24"/>
          <w:szCs w:val="24"/>
        </w:rPr>
        <w:t>constant gross</w:t>
      </w:r>
      <w:r>
        <w:rPr>
          <w:rFonts w:ascii="Perpetua" w:hAnsi="Perpetua" w:cs="Sabon-Bold"/>
          <w:b/>
          <w:bCs/>
          <w:sz w:val="24"/>
          <w:szCs w:val="24"/>
        </w:rPr>
        <w:t xml:space="preserve"> – </w:t>
      </w:r>
      <w:r w:rsidRPr="00E3225F">
        <w:rPr>
          <w:rFonts w:ascii="Perpetua" w:hAnsi="Perpetua" w:cs="Sabon-Bold"/>
          <w:b/>
          <w:bCs/>
          <w:sz w:val="24"/>
          <w:szCs w:val="24"/>
        </w:rPr>
        <w:t>margin</w:t>
      </w:r>
      <w:r>
        <w:rPr>
          <w:rFonts w:ascii="Perpetua" w:hAnsi="Perpetua" w:cs="Sabon-Bold"/>
          <w:b/>
          <w:bCs/>
          <w:sz w:val="24"/>
          <w:szCs w:val="24"/>
        </w:rPr>
        <w:t xml:space="preserve"> </w:t>
      </w:r>
      <w:r w:rsidRPr="00E3225F">
        <w:rPr>
          <w:rFonts w:ascii="Perpetua" w:hAnsi="Perpetua" w:cs="Sabon-Bold"/>
          <w:b/>
          <w:bCs/>
          <w:sz w:val="24"/>
          <w:szCs w:val="24"/>
        </w:rPr>
        <w:t xml:space="preserve">percentage NRV method </w:t>
      </w:r>
      <w:r w:rsidRPr="00E3225F">
        <w:rPr>
          <w:rFonts w:ascii="Perpetua" w:eastAsia="Sabon-Roman" w:hAnsi="Perpetua" w:cs="Sabon-Roman"/>
          <w:sz w:val="24"/>
          <w:szCs w:val="24"/>
        </w:rPr>
        <w:t>allocates joint costs to joint products</w:t>
      </w:r>
      <w:r>
        <w:rPr>
          <w:rFonts w:ascii="Perpetua" w:eastAsia="Sabon-Roman" w:hAnsi="Perpetua" w:cs="Sabon-Roman"/>
          <w:sz w:val="24"/>
          <w:szCs w:val="24"/>
        </w:rPr>
        <w:t xml:space="preserve"> </w:t>
      </w:r>
      <w:r w:rsidRPr="00E3225F">
        <w:rPr>
          <w:rFonts w:ascii="Perpetua" w:eastAsia="Sabon-Roman" w:hAnsi="Perpetua" w:cs="Sabon-Roman"/>
          <w:sz w:val="24"/>
          <w:szCs w:val="24"/>
        </w:rPr>
        <w:t>produced during the accounting period in such a way that each individual product</w:t>
      </w:r>
      <w:r>
        <w:rPr>
          <w:rFonts w:ascii="Perpetua" w:eastAsia="Sabon-Roman" w:hAnsi="Perpetua" w:cs="Sabon-Roman"/>
          <w:sz w:val="24"/>
          <w:szCs w:val="24"/>
        </w:rPr>
        <w:t xml:space="preserve"> </w:t>
      </w:r>
      <w:r w:rsidRPr="00E3225F">
        <w:rPr>
          <w:rFonts w:ascii="Perpetua" w:eastAsia="Sabon-Roman" w:hAnsi="Perpetua" w:cs="Sabon-Roman"/>
          <w:sz w:val="24"/>
          <w:szCs w:val="24"/>
        </w:rPr>
        <w:t>achieves an identical gross-margin percentage. The method works backward in that the</w:t>
      </w:r>
      <w:r>
        <w:rPr>
          <w:rFonts w:ascii="Perpetua" w:eastAsia="Sabon-Roman" w:hAnsi="Perpetua" w:cs="Sabon-Roman"/>
          <w:sz w:val="24"/>
          <w:szCs w:val="24"/>
        </w:rPr>
        <w:t xml:space="preserve"> </w:t>
      </w:r>
      <w:r w:rsidRPr="00E3225F">
        <w:rPr>
          <w:rFonts w:ascii="Perpetua" w:eastAsia="Sabon-Roman" w:hAnsi="Perpetua" w:cs="Sabon-Roman"/>
          <w:sz w:val="24"/>
          <w:szCs w:val="24"/>
        </w:rPr>
        <w:t>overall gross margin is computed first. Then, for each product, this gross-margin percentage</w:t>
      </w:r>
      <w:r w:rsidR="005D01AC">
        <w:rPr>
          <w:rFonts w:ascii="Perpetua" w:eastAsia="Sabon-Roman" w:hAnsi="Perpetua" w:cs="Sabon-Roman"/>
          <w:sz w:val="24"/>
          <w:szCs w:val="24"/>
        </w:rPr>
        <w:t xml:space="preserve"> </w:t>
      </w:r>
      <w:r w:rsidRPr="00E3225F">
        <w:rPr>
          <w:rFonts w:ascii="Perpetua" w:eastAsia="Sabon-Roman" w:hAnsi="Perpetua" w:cs="Sabon-Roman"/>
          <w:sz w:val="24"/>
          <w:szCs w:val="24"/>
        </w:rPr>
        <w:t>and any separable costs are deducted from the final sales value of production in</w:t>
      </w:r>
      <w:r w:rsidR="005D01AC">
        <w:rPr>
          <w:rFonts w:ascii="Perpetua" w:eastAsia="Sabon-Roman" w:hAnsi="Perpetua" w:cs="Sabon-Roman"/>
          <w:sz w:val="24"/>
          <w:szCs w:val="24"/>
        </w:rPr>
        <w:t xml:space="preserve"> </w:t>
      </w:r>
      <w:r w:rsidRPr="00E3225F">
        <w:rPr>
          <w:rFonts w:ascii="Perpetua" w:eastAsia="Sabon-Roman" w:hAnsi="Perpetua" w:cs="Sabon-Roman"/>
          <w:sz w:val="24"/>
          <w:szCs w:val="24"/>
        </w:rPr>
        <w:t>order to back into the joint cost allocation for that product. The method can be broken</w:t>
      </w:r>
      <w:r w:rsidR="005D01AC">
        <w:rPr>
          <w:rFonts w:ascii="Perpetua" w:eastAsia="Sabon-Roman" w:hAnsi="Perpetua" w:cs="Sabon-Roman"/>
          <w:sz w:val="24"/>
          <w:szCs w:val="24"/>
        </w:rPr>
        <w:t xml:space="preserve"> </w:t>
      </w:r>
      <w:r w:rsidRPr="00E3225F">
        <w:rPr>
          <w:rFonts w:ascii="Perpetua" w:eastAsia="Sabon-Roman" w:hAnsi="Perpetua" w:cs="Sabon-Roman"/>
          <w:sz w:val="24"/>
          <w:szCs w:val="24"/>
        </w:rPr>
        <w:t xml:space="preserve">down into three discrete steps. Exhibit </w:t>
      </w:r>
      <w:r w:rsidR="005E7EE5">
        <w:rPr>
          <w:rFonts w:ascii="Perpetua" w:eastAsia="Sabon-Roman" w:hAnsi="Perpetua" w:cs="Sabon-Roman"/>
          <w:sz w:val="24"/>
          <w:szCs w:val="24"/>
        </w:rPr>
        <w:t>8</w:t>
      </w:r>
      <w:r w:rsidR="005D01AC">
        <w:rPr>
          <w:rFonts w:ascii="Perpetua" w:eastAsia="Sabon-Roman" w:hAnsi="Perpetua" w:cs="Sabon-Roman"/>
          <w:sz w:val="24"/>
          <w:szCs w:val="24"/>
        </w:rPr>
        <w:t xml:space="preserve"> – </w:t>
      </w:r>
      <w:r w:rsidRPr="00E3225F">
        <w:rPr>
          <w:rFonts w:ascii="Perpetua" w:eastAsia="Sabon-Roman" w:hAnsi="Perpetua" w:cs="Sabon-Roman"/>
          <w:sz w:val="24"/>
          <w:szCs w:val="24"/>
        </w:rPr>
        <w:t>7, Panel A, shows these steps for allocating the</w:t>
      </w:r>
      <w:r w:rsidR="005D01AC">
        <w:rPr>
          <w:rFonts w:ascii="Perpetua" w:eastAsia="Sabon-Roman" w:hAnsi="Perpetua" w:cs="Sabon-Roman"/>
          <w:sz w:val="24"/>
          <w:szCs w:val="24"/>
        </w:rPr>
        <w:t xml:space="preserve"> </w:t>
      </w:r>
      <w:r w:rsidRPr="00E3225F">
        <w:rPr>
          <w:rFonts w:ascii="Perpetua" w:eastAsia="Sabon-Roman" w:hAnsi="Perpetua" w:cs="Sabon-Roman"/>
          <w:sz w:val="24"/>
          <w:szCs w:val="24"/>
        </w:rPr>
        <w:t>$400,000 joint costs between butter</w:t>
      </w:r>
      <w:r w:rsidR="005D01AC">
        <w:rPr>
          <w:rFonts w:ascii="Perpetua" w:eastAsia="Sabon-Roman" w:hAnsi="Perpetua" w:cs="Sabon-Roman"/>
          <w:sz w:val="24"/>
          <w:szCs w:val="24"/>
        </w:rPr>
        <w:t xml:space="preserve"> </w:t>
      </w:r>
      <w:r w:rsidRPr="00E3225F">
        <w:rPr>
          <w:rFonts w:ascii="Perpetua" w:eastAsia="Sabon-Roman" w:hAnsi="Perpetua" w:cs="Sabon-Roman"/>
          <w:sz w:val="24"/>
          <w:szCs w:val="24"/>
        </w:rPr>
        <w:t>cream and condensed milk in the Farmers’ Dairy example.</w:t>
      </w:r>
    </w:p>
    <w:p w:rsidR="005D01AC" w:rsidRDefault="005D01AC" w:rsidP="00E3225F">
      <w:pPr>
        <w:autoSpaceDE w:val="0"/>
        <w:autoSpaceDN w:val="0"/>
        <w:adjustRightInd w:val="0"/>
        <w:spacing w:after="0" w:line="240" w:lineRule="auto"/>
        <w:jc w:val="both"/>
        <w:rPr>
          <w:rFonts w:ascii="Perpetua" w:eastAsia="Sabon-Roman" w:hAnsi="Perpetua" w:cs="Sabon-Roman"/>
          <w:sz w:val="24"/>
          <w:szCs w:val="24"/>
        </w:rPr>
      </w:pPr>
    </w:p>
    <w:p w:rsidR="00E3225F" w:rsidRDefault="00E3225F" w:rsidP="00E3225F">
      <w:pPr>
        <w:autoSpaceDE w:val="0"/>
        <w:autoSpaceDN w:val="0"/>
        <w:adjustRightInd w:val="0"/>
        <w:spacing w:after="0" w:line="240" w:lineRule="auto"/>
        <w:jc w:val="both"/>
        <w:rPr>
          <w:rFonts w:ascii="Perpetua" w:eastAsia="Sabon-Roman" w:hAnsi="Perpetua" w:cs="Sabon-Roman"/>
          <w:sz w:val="24"/>
          <w:szCs w:val="24"/>
        </w:rPr>
      </w:pPr>
      <w:r w:rsidRPr="00E3225F">
        <w:rPr>
          <w:rFonts w:ascii="Perpetua" w:eastAsia="Sabon-Roman" w:hAnsi="Perpetua" w:cs="Sabon-Roman"/>
          <w:sz w:val="24"/>
          <w:szCs w:val="24"/>
        </w:rPr>
        <w:t xml:space="preserve">As we describe each step, refer to Exhibit </w:t>
      </w:r>
      <w:r w:rsidR="005E7EE5">
        <w:rPr>
          <w:rFonts w:ascii="Perpetua" w:eastAsia="Sabon-Roman" w:hAnsi="Perpetua" w:cs="Sabon-Roman"/>
          <w:sz w:val="24"/>
          <w:szCs w:val="24"/>
        </w:rPr>
        <w:t>8</w:t>
      </w:r>
      <w:r w:rsidR="005D01AC">
        <w:rPr>
          <w:rFonts w:ascii="Perpetua" w:eastAsia="Sabon-Roman" w:hAnsi="Perpetua" w:cs="Sabon-Roman"/>
          <w:sz w:val="24"/>
          <w:szCs w:val="24"/>
        </w:rPr>
        <w:t xml:space="preserve"> – </w:t>
      </w:r>
      <w:r w:rsidRPr="00E3225F">
        <w:rPr>
          <w:rFonts w:ascii="Perpetua" w:eastAsia="Sabon-Roman" w:hAnsi="Perpetua" w:cs="Sabon-Roman"/>
          <w:sz w:val="24"/>
          <w:szCs w:val="24"/>
        </w:rPr>
        <w:t>7, Panel A, for an illustration of the step.</w:t>
      </w:r>
    </w:p>
    <w:p w:rsidR="00282DB5" w:rsidRPr="00E3225F" w:rsidRDefault="00282DB5" w:rsidP="00E3225F">
      <w:pPr>
        <w:autoSpaceDE w:val="0"/>
        <w:autoSpaceDN w:val="0"/>
        <w:adjustRightInd w:val="0"/>
        <w:spacing w:after="0" w:line="240" w:lineRule="auto"/>
        <w:jc w:val="both"/>
        <w:rPr>
          <w:rFonts w:ascii="Perpetua" w:eastAsia="Sabon-Roman" w:hAnsi="Perpetua" w:cs="Sabon-Roman"/>
          <w:sz w:val="24"/>
          <w:szCs w:val="24"/>
        </w:rPr>
      </w:pPr>
    </w:p>
    <w:p w:rsidR="00E3225F" w:rsidRDefault="00E3225F" w:rsidP="00E3225F">
      <w:pPr>
        <w:autoSpaceDE w:val="0"/>
        <w:autoSpaceDN w:val="0"/>
        <w:adjustRightInd w:val="0"/>
        <w:spacing w:after="0" w:line="240" w:lineRule="auto"/>
        <w:jc w:val="both"/>
        <w:rPr>
          <w:rFonts w:ascii="Perpetua" w:eastAsia="Sabon-Roman" w:hAnsi="Perpetua" w:cs="Sabon-Roman"/>
          <w:sz w:val="24"/>
          <w:szCs w:val="24"/>
        </w:rPr>
      </w:pPr>
      <w:r w:rsidRPr="00E3225F">
        <w:rPr>
          <w:rFonts w:ascii="Perpetua" w:eastAsia="Sabon-Roman" w:hAnsi="Perpetua" w:cs="Sabon-Bold"/>
          <w:b/>
          <w:bCs/>
          <w:sz w:val="24"/>
          <w:szCs w:val="24"/>
        </w:rPr>
        <w:t xml:space="preserve">Step 1: Compute overall gross margin percentage. </w:t>
      </w:r>
      <w:r w:rsidR="005D01AC">
        <w:rPr>
          <w:rFonts w:ascii="Perpetua" w:eastAsia="Sabon-Roman" w:hAnsi="Perpetua" w:cs="Sabon-Roman"/>
          <w:sz w:val="24"/>
          <w:szCs w:val="24"/>
        </w:rPr>
        <w:t xml:space="preserve">The overall gross </w:t>
      </w:r>
      <w:r w:rsidRPr="00E3225F">
        <w:rPr>
          <w:rFonts w:ascii="Perpetua" w:eastAsia="Sabon-Roman" w:hAnsi="Perpetua" w:cs="Sabon-Roman"/>
          <w:sz w:val="24"/>
          <w:szCs w:val="24"/>
        </w:rPr>
        <w:t>margin percentage</w:t>
      </w:r>
      <w:r w:rsidR="005D01AC">
        <w:rPr>
          <w:rFonts w:ascii="Perpetua" w:eastAsia="Sabon-Roman" w:hAnsi="Perpetua" w:cs="Sabon-Roman"/>
          <w:sz w:val="24"/>
          <w:szCs w:val="24"/>
        </w:rPr>
        <w:t xml:space="preserve"> </w:t>
      </w:r>
      <w:r w:rsidRPr="00E3225F">
        <w:rPr>
          <w:rFonts w:ascii="Perpetua" w:eastAsia="Sabon-Roman" w:hAnsi="Perpetua" w:cs="Sabon-Roman"/>
          <w:sz w:val="24"/>
          <w:szCs w:val="24"/>
        </w:rPr>
        <w:t>for all joint products together is calculated first. This is based on the final sales value of</w:t>
      </w:r>
      <w:r w:rsidR="005D01AC">
        <w:rPr>
          <w:rFonts w:ascii="Perpetua" w:eastAsia="Sabon-Roman" w:hAnsi="Perpetua" w:cs="Sabon-Roman"/>
          <w:sz w:val="24"/>
          <w:szCs w:val="24"/>
        </w:rPr>
        <w:t xml:space="preserve"> </w:t>
      </w:r>
      <w:r w:rsidRPr="00E3225F">
        <w:rPr>
          <w:rFonts w:ascii="Perpetua" w:eastAsia="Sabon-Roman" w:hAnsi="Perpetua" w:cs="Sabon-Italic"/>
          <w:i/>
          <w:iCs/>
          <w:sz w:val="24"/>
          <w:szCs w:val="24"/>
        </w:rPr>
        <w:t xml:space="preserve">total production </w:t>
      </w:r>
      <w:r w:rsidRPr="00E3225F">
        <w:rPr>
          <w:rFonts w:ascii="Perpetua" w:eastAsia="Sabon-Roman" w:hAnsi="Perpetua" w:cs="Sabon-Roman"/>
          <w:sz w:val="24"/>
          <w:szCs w:val="24"/>
        </w:rPr>
        <w:t xml:space="preserve">during the accounting period, not the </w:t>
      </w:r>
      <w:r w:rsidRPr="00E3225F">
        <w:rPr>
          <w:rFonts w:ascii="Perpetua" w:eastAsia="Sabon-Roman" w:hAnsi="Perpetua" w:cs="Sabon-Italic"/>
          <w:i/>
          <w:iCs/>
          <w:sz w:val="24"/>
          <w:szCs w:val="24"/>
        </w:rPr>
        <w:t xml:space="preserve">total revenues </w:t>
      </w:r>
      <w:r w:rsidRPr="00E3225F">
        <w:rPr>
          <w:rFonts w:ascii="Perpetua" w:eastAsia="Sabon-Roman" w:hAnsi="Perpetua" w:cs="Sabon-Roman"/>
          <w:sz w:val="24"/>
          <w:szCs w:val="24"/>
        </w:rPr>
        <w:t>of the period. Note,</w:t>
      </w:r>
      <w:r w:rsidR="005D01AC">
        <w:rPr>
          <w:rFonts w:ascii="Perpetua" w:eastAsia="Sabon-Roman" w:hAnsi="Perpetua" w:cs="Sabon-Roman"/>
          <w:sz w:val="24"/>
          <w:szCs w:val="24"/>
        </w:rPr>
        <w:t xml:space="preserve"> </w:t>
      </w:r>
      <w:r w:rsidRPr="00E3225F">
        <w:rPr>
          <w:rFonts w:ascii="Perpetua" w:eastAsia="Sabon-Roman" w:hAnsi="Perpetua" w:cs="Sabon-Roman"/>
          <w:sz w:val="24"/>
          <w:szCs w:val="24"/>
        </w:rPr>
        <w:t xml:space="preserve">Exhibit </w:t>
      </w:r>
      <w:r w:rsidR="005E7EE5">
        <w:rPr>
          <w:rFonts w:ascii="Perpetua" w:eastAsia="Sabon-Roman" w:hAnsi="Perpetua" w:cs="Sabon-Roman"/>
          <w:sz w:val="24"/>
          <w:szCs w:val="24"/>
        </w:rPr>
        <w:t>8</w:t>
      </w:r>
      <w:r w:rsidR="005D01AC">
        <w:rPr>
          <w:rFonts w:ascii="Perpetua" w:eastAsia="Sabon-Roman" w:hAnsi="Perpetua" w:cs="Sabon-Roman"/>
          <w:sz w:val="24"/>
          <w:szCs w:val="24"/>
        </w:rPr>
        <w:t xml:space="preserve"> – </w:t>
      </w:r>
      <w:r w:rsidRPr="00E3225F">
        <w:rPr>
          <w:rFonts w:ascii="Perpetua" w:eastAsia="Sabon-Roman" w:hAnsi="Perpetua" w:cs="Sabon-Roman"/>
          <w:sz w:val="24"/>
          <w:szCs w:val="24"/>
        </w:rPr>
        <w:t>7, Panel A, uses $1,600,000, the final expected sales value of the entire output</w:t>
      </w:r>
      <w:r w:rsidR="005D01AC">
        <w:rPr>
          <w:rFonts w:ascii="Perpetua" w:eastAsia="Sabon-Roman" w:hAnsi="Perpetua" w:cs="Sabon-Roman"/>
          <w:sz w:val="24"/>
          <w:szCs w:val="24"/>
        </w:rPr>
        <w:t xml:space="preserve"> </w:t>
      </w:r>
      <w:r w:rsidRPr="00E3225F">
        <w:rPr>
          <w:rFonts w:ascii="Perpetua" w:eastAsia="Sabon-Roman" w:hAnsi="Perpetua" w:cs="Sabon-Roman"/>
          <w:sz w:val="24"/>
          <w:szCs w:val="24"/>
        </w:rPr>
        <w:t>of butter</w:t>
      </w:r>
      <w:r w:rsidR="005D01AC">
        <w:rPr>
          <w:rFonts w:ascii="Perpetua" w:eastAsia="Sabon-Roman" w:hAnsi="Perpetua" w:cs="Sabon-Roman"/>
          <w:sz w:val="24"/>
          <w:szCs w:val="24"/>
        </w:rPr>
        <w:t xml:space="preserve"> </w:t>
      </w:r>
      <w:r w:rsidRPr="00E3225F">
        <w:rPr>
          <w:rFonts w:ascii="Perpetua" w:eastAsia="Sabon-Roman" w:hAnsi="Perpetua" w:cs="Sabon-Roman"/>
          <w:sz w:val="24"/>
          <w:szCs w:val="24"/>
        </w:rPr>
        <w:t>cream and condensed milk, not the $1,290,000 in actual sales revenue for the</w:t>
      </w:r>
      <w:r w:rsidR="005D01AC">
        <w:rPr>
          <w:rFonts w:ascii="Perpetua" w:eastAsia="Sabon-Roman" w:hAnsi="Perpetua" w:cs="Sabon-Roman"/>
          <w:sz w:val="24"/>
          <w:szCs w:val="24"/>
        </w:rPr>
        <w:t xml:space="preserve"> </w:t>
      </w:r>
      <w:r w:rsidRPr="00E3225F">
        <w:rPr>
          <w:rFonts w:ascii="Perpetua" w:eastAsia="Sabon-Roman" w:hAnsi="Perpetua" w:cs="Sabon-Roman"/>
          <w:sz w:val="24"/>
          <w:szCs w:val="24"/>
        </w:rPr>
        <w:t>month of May.</w:t>
      </w:r>
    </w:p>
    <w:p w:rsidR="00282DB5" w:rsidRPr="00E3225F" w:rsidRDefault="00282DB5" w:rsidP="00E3225F">
      <w:pPr>
        <w:autoSpaceDE w:val="0"/>
        <w:autoSpaceDN w:val="0"/>
        <w:adjustRightInd w:val="0"/>
        <w:spacing w:after="0" w:line="240" w:lineRule="auto"/>
        <w:jc w:val="both"/>
        <w:rPr>
          <w:rFonts w:ascii="Perpetua" w:eastAsia="Sabon-Roman" w:hAnsi="Perpetua" w:cs="Sabon-Roman"/>
          <w:sz w:val="24"/>
          <w:szCs w:val="24"/>
        </w:rPr>
      </w:pPr>
    </w:p>
    <w:p w:rsidR="00E3225F" w:rsidRDefault="00E3225F" w:rsidP="00E3225F">
      <w:pPr>
        <w:autoSpaceDE w:val="0"/>
        <w:autoSpaceDN w:val="0"/>
        <w:adjustRightInd w:val="0"/>
        <w:spacing w:after="0" w:line="240" w:lineRule="auto"/>
        <w:jc w:val="both"/>
        <w:rPr>
          <w:rFonts w:ascii="Perpetua" w:eastAsia="Sabon-Roman" w:hAnsi="Perpetua" w:cs="Sabon-Roman"/>
          <w:sz w:val="24"/>
          <w:szCs w:val="24"/>
        </w:rPr>
      </w:pPr>
      <w:r w:rsidRPr="00E3225F">
        <w:rPr>
          <w:rFonts w:ascii="Perpetua" w:eastAsia="Sabon-Roman" w:hAnsi="Perpetua" w:cs="Sabon-Bold"/>
          <w:b/>
          <w:bCs/>
          <w:sz w:val="24"/>
          <w:szCs w:val="24"/>
        </w:rPr>
        <w:t xml:space="preserve">Step 2: Compute total production costs for each product. </w:t>
      </w:r>
      <w:r w:rsidRPr="00E3225F">
        <w:rPr>
          <w:rFonts w:ascii="Perpetua" w:eastAsia="Sabon-Roman" w:hAnsi="Perpetua" w:cs="Sabon-Roman"/>
          <w:sz w:val="24"/>
          <w:szCs w:val="24"/>
        </w:rPr>
        <w:t>The gross margin (in dollars)</w:t>
      </w:r>
      <w:r w:rsidR="005D01AC">
        <w:rPr>
          <w:rFonts w:ascii="Perpetua" w:eastAsia="Sabon-Roman" w:hAnsi="Perpetua" w:cs="Sabon-Roman"/>
          <w:sz w:val="24"/>
          <w:szCs w:val="24"/>
        </w:rPr>
        <w:t xml:space="preserve"> </w:t>
      </w:r>
      <w:r w:rsidRPr="00E3225F">
        <w:rPr>
          <w:rFonts w:ascii="Perpetua" w:eastAsia="Sabon-Roman" w:hAnsi="Perpetua" w:cs="Sabon-Roman"/>
          <w:sz w:val="24"/>
          <w:szCs w:val="24"/>
        </w:rPr>
        <w:t>for each product is computed by multiplying the overall gross-margin percentage by the</w:t>
      </w:r>
      <w:r w:rsidR="005D01AC">
        <w:rPr>
          <w:rFonts w:ascii="Perpetua" w:eastAsia="Sabon-Roman" w:hAnsi="Perpetua" w:cs="Sabon-Roman"/>
          <w:sz w:val="24"/>
          <w:szCs w:val="24"/>
        </w:rPr>
        <w:t xml:space="preserve"> </w:t>
      </w:r>
      <w:r w:rsidRPr="00E3225F">
        <w:rPr>
          <w:rFonts w:ascii="Perpetua" w:eastAsia="Sabon-Roman" w:hAnsi="Perpetua" w:cs="Sabon-Roman"/>
          <w:sz w:val="24"/>
          <w:szCs w:val="24"/>
        </w:rPr>
        <w:t>product’s final sales value of total production. The difference between the final sales value</w:t>
      </w:r>
      <w:r w:rsidR="005D01AC">
        <w:rPr>
          <w:rFonts w:ascii="Perpetua" w:eastAsia="Sabon-Roman" w:hAnsi="Perpetua" w:cs="Sabon-Roman"/>
          <w:sz w:val="24"/>
          <w:szCs w:val="24"/>
        </w:rPr>
        <w:t xml:space="preserve"> </w:t>
      </w:r>
      <w:r w:rsidRPr="00E3225F">
        <w:rPr>
          <w:rFonts w:ascii="Perpetua" w:eastAsia="Sabon-Roman" w:hAnsi="Perpetua" w:cs="Sabon-Roman"/>
          <w:sz w:val="24"/>
          <w:szCs w:val="24"/>
        </w:rPr>
        <w:t>of total production and the gross margin then yields the total production costs that the</w:t>
      </w:r>
      <w:r w:rsidR="005D01AC">
        <w:rPr>
          <w:rFonts w:ascii="Perpetua" w:eastAsia="Sabon-Roman" w:hAnsi="Perpetua" w:cs="Sabon-Roman"/>
          <w:sz w:val="24"/>
          <w:szCs w:val="24"/>
        </w:rPr>
        <w:t xml:space="preserve"> </w:t>
      </w:r>
      <w:r w:rsidRPr="00E3225F">
        <w:rPr>
          <w:rFonts w:ascii="Perpetua" w:eastAsia="Sabon-Roman" w:hAnsi="Perpetua" w:cs="Sabon-Roman"/>
          <w:sz w:val="24"/>
          <w:szCs w:val="24"/>
        </w:rPr>
        <w:t>product must bear.</w:t>
      </w:r>
    </w:p>
    <w:p w:rsidR="00282DB5" w:rsidRPr="00E3225F" w:rsidRDefault="00282DB5" w:rsidP="00E3225F">
      <w:pPr>
        <w:autoSpaceDE w:val="0"/>
        <w:autoSpaceDN w:val="0"/>
        <w:adjustRightInd w:val="0"/>
        <w:spacing w:after="0" w:line="240" w:lineRule="auto"/>
        <w:jc w:val="both"/>
        <w:rPr>
          <w:rFonts w:ascii="Perpetua" w:eastAsia="Sabon-Roman" w:hAnsi="Perpetua" w:cs="Sabon-Roman"/>
          <w:sz w:val="24"/>
          <w:szCs w:val="24"/>
        </w:rPr>
      </w:pPr>
    </w:p>
    <w:p w:rsidR="00E3225F" w:rsidRPr="00E3225F" w:rsidRDefault="00E3225F" w:rsidP="00E3225F">
      <w:pPr>
        <w:autoSpaceDE w:val="0"/>
        <w:autoSpaceDN w:val="0"/>
        <w:adjustRightInd w:val="0"/>
        <w:spacing w:after="0" w:line="240" w:lineRule="auto"/>
        <w:jc w:val="both"/>
        <w:rPr>
          <w:rFonts w:ascii="Perpetua" w:eastAsia="Sabon-Roman" w:hAnsi="Perpetua" w:cs="Sabon-Roman"/>
          <w:sz w:val="24"/>
          <w:szCs w:val="24"/>
        </w:rPr>
      </w:pPr>
      <w:r w:rsidRPr="00E3225F">
        <w:rPr>
          <w:rFonts w:ascii="Perpetua" w:eastAsia="Sabon-Roman" w:hAnsi="Perpetua" w:cs="Sabon-Bold"/>
          <w:b/>
          <w:bCs/>
          <w:sz w:val="24"/>
          <w:szCs w:val="24"/>
        </w:rPr>
        <w:t xml:space="preserve">Step 3: Compute allocated joint costs. </w:t>
      </w:r>
      <w:r w:rsidRPr="00E3225F">
        <w:rPr>
          <w:rFonts w:ascii="Perpetua" w:eastAsia="Sabon-Roman" w:hAnsi="Perpetua" w:cs="Sabon-Roman"/>
          <w:sz w:val="24"/>
          <w:szCs w:val="24"/>
        </w:rPr>
        <w:t>As the final step, the separable costs for each</w:t>
      </w:r>
      <w:r w:rsidR="005D01AC">
        <w:rPr>
          <w:rFonts w:ascii="Perpetua" w:eastAsia="Sabon-Roman" w:hAnsi="Perpetua" w:cs="Sabon-Roman"/>
          <w:sz w:val="24"/>
          <w:szCs w:val="24"/>
        </w:rPr>
        <w:t xml:space="preserve"> </w:t>
      </w:r>
      <w:r w:rsidRPr="00E3225F">
        <w:rPr>
          <w:rFonts w:ascii="Perpetua" w:eastAsia="Sabon-Roman" w:hAnsi="Perpetua" w:cs="Sabon-Roman"/>
          <w:sz w:val="24"/>
          <w:szCs w:val="24"/>
        </w:rPr>
        <w:t>product are deducted from the total production costs that the product must bear to obtain</w:t>
      </w:r>
      <w:r w:rsidR="005D01AC">
        <w:rPr>
          <w:rFonts w:ascii="Perpetua" w:eastAsia="Sabon-Roman" w:hAnsi="Perpetua" w:cs="Sabon-Roman"/>
          <w:sz w:val="24"/>
          <w:szCs w:val="24"/>
        </w:rPr>
        <w:t xml:space="preserve"> </w:t>
      </w:r>
      <w:r w:rsidR="005D01AC">
        <w:rPr>
          <w:rFonts w:ascii="Sabon-Roman" w:eastAsia="Sabon-Roman" w:cs="Sabon-Roman"/>
          <w:sz w:val="20"/>
          <w:szCs w:val="20"/>
        </w:rPr>
        <w:t xml:space="preserve">the </w:t>
      </w:r>
      <w:r w:rsidR="005D01AC" w:rsidRPr="005D01AC">
        <w:rPr>
          <w:rFonts w:ascii="Perpetua" w:eastAsia="Sabon-Roman" w:hAnsi="Perpetua" w:cs="Sabon-Roman"/>
          <w:sz w:val="24"/>
          <w:szCs w:val="24"/>
        </w:rPr>
        <w:t>joint</w:t>
      </w:r>
      <w:r w:rsidR="005D01AC">
        <w:rPr>
          <w:rFonts w:ascii="Perpetua" w:eastAsia="Sabon-Roman" w:hAnsi="Perpetua" w:cs="Sabon-Roman"/>
          <w:sz w:val="24"/>
          <w:szCs w:val="24"/>
        </w:rPr>
        <w:t xml:space="preserve"> – </w:t>
      </w:r>
      <w:r w:rsidR="005D01AC" w:rsidRPr="005D01AC">
        <w:rPr>
          <w:rFonts w:ascii="Perpetua" w:eastAsia="Sabon-Roman" w:hAnsi="Perpetua" w:cs="Sabon-Roman"/>
          <w:sz w:val="24"/>
          <w:szCs w:val="24"/>
        </w:rPr>
        <w:t>cost</w:t>
      </w:r>
      <w:r w:rsidR="005D01AC">
        <w:rPr>
          <w:rFonts w:ascii="Perpetua" w:eastAsia="Sabon-Roman" w:hAnsi="Perpetua" w:cs="Sabon-Roman"/>
          <w:sz w:val="24"/>
          <w:szCs w:val="24"/>
        </w:rPr>
        <w:t xml:space="preserve"> </w:t>
      </w:r>
      <w:r w:rsidR="005D01AC" w:rsidRPr="005D01AC">
        <w:rPr>
          <w:rFonts w:ascii="Perpetua" w:eastAsia="Sabon-Roman" w:hAnsi="Perpetua" w:cs="Sabon-Roman"/>
          <w:sz w:val="24"/>
          <w:szCs w:val="24"/>
        </w:rPr>
        <w:t>allocation for that product.</w:t>
      </w:r>
    </w:p>
    <w:p w:rsidR="000B1D00" w:rsidRDefault="000B1D00" w:rsidP="000B1D00">
      <w:pPr>
        <w:autoSpaceDE w:val="0"/>
        <w:autoSpaceDN w:val="0"/>
        <w:adjustRightInd w:val="0"/>
        <w:spacing w:after="0" w:line="240" w:lineRule="auto"/>
        <w:jc w:val="both"/>
        <w:rPr>
          <w:rFonts w:ascii="Perpetua" w:eastAsia="Sabon-Roman" w:hAnsi="Perpetua" w:cs="Sabon-Roman"/>
          <w:sz w:val="24"/>
          <w:szCs w:val="24"/>
        </w:rPr>
      </w:pPr>
    </w:p>
    <w:p w:rsidR="000B1D00" w:rsidRPr="000B1D00" w:rsidRDefault="000B1D00" w:rsidP="000B1D00">
      <w:pPr>
        <w:autoSpaceDE w:val="0"/>
        <w:autoSpaceDN w:val="0"/>
        <w:adjustRightInd w:val="0"/>
        <w:spacing w:after="0" w:line="240" w:lineRule="auto"/>
        <w:jc w:val="both"/>
        <w:rPr>
          <w:rFonts w:ascii="Perpetua" w:eastAsia="Sabon-Roman" w:hAnsi="Perpetua" w:cs="Sabon-Roman"/>
          <w:sz w:val="24"/>
          <w:szCs w:val="24"/>
        </w:rPr>
      </w:pPr>
      <w:r w:rsidRPr="000B1D00">
        <w:rPr>
          <w:rFonts w:ascii="Perpetua" w:eastAsia="Sabon-Roman" w:hAnsi="Perpetua" w:cs="Sabon-Roman"/>
          <w:sz w:val="24"/>
          <w:szCs w:val="24"/>
        </w:rPr>
        <w:t xml:space="preserve">Exhibit </w:t>
      </w:r>
      <w:r w:rsidR="005E7EE5">
        <w:rPr>
          <w:rFonts w:ascii="Perpetua" w:eastAsia="Sabon-Roman" w:hAnsi="Perpetua" w:cs="Sabon-Roman"/>
          <w:sz w:val="24"/>
          <w:szCs w:val="24"/>
        </w:rPr>
        <w:t>8</w:t>
      </w:r>
      <w:r>
        <w:rPr>
          <w:rFonts w:ascii="Perpetua" w:eastAsia="Sabon-Roman" w:hAnsi="Perpetua" w:cs="Sabon-Roman"/>
          <w:sz w:val="24"/>
          <w:szCs w:val="24"/>
        </w:rPr>
        <w:t xml:space="preserve"> – </w:t>
      </w:r>
      <w:r w:rsidRPr="000B1D00">
        <w:rPr>
          <w:rFonts w:ascii="Perpetua" w:eastAsia="Sabon-Roman" w:hAnsi="Perpetua" w:cs="Sabon-Roman"/>
          <w:sz w:val="24"/>
          <w:szCs w:val="24"/>
        </w:rPr>
        <w:t>7, Panel B, presents the product-line income statement for the constant gross</w:t>
      </w:r>
      <w:r>
        <w:rPr>
          <w:rFonts w:ascii="Perpetua" w:eastAsia="Sabon-Roman" w:hAnsi="Perpetua" w:cs="Sabon-Roman"/>
          <w:sz w:val="24"/>
          <w:szCs w:val="24"/>
        </w:rPr>
        <w:t xml:space="preserve"> </w:t>
      </w:r>
      <w:r w:rsidRPr="000B1D00">
        <w:rPr>
          <w:rFonts w:ascii="Perpetua" w:eastAsia="Sabon-Roman" w:hAnsi="Perpetua" w:cs="Sabon-Roman"/>
          <w:sz w:val="24"/>
          <w:szCs w:val="24"/>
        </w:rPr>
        <w:t>margin</w:t>
      </w:r>
      <w:r>
        <w:rPr>
          <w:rFonts w:ascii="Perpetua" w:eastAsia="Sabon-Roman" w:hAnsi="Perpetua" w:cs="Sabon-Roman"/>
          <w:sz w:val="24"/>
          <w:szCs w:val="24"/>
        </w:rPr>
        <w:t xml:space="preserve"> </w:t>
      </w:r>
      <w:r w:rsidRPr="000B1D00">
        <w:rPr>
          <w:rFonts w:ascii="Perpetua" w:eastAsia="Sabon-Roman" w:hAnsi="Perpetua" w:cs="Sabon-Roman"/>
          <w:sz w:val="24"/>
          <w:szCs w:val="24"/>
        </w:rPr>
        <w:t>percentage NRV method.</w:t>
      </w:r>
    </w:p>
    <w:p w:rsidR="00655C52" w:rsidRDefault="00655C52" w:rsidP="000B1D00">
      <w:pPr>
        <w:autoSpaceDE w:val="0"/>
        <w:autoSpaceDN w:val="0"/>
        <w:adjustRightInd w:val="0"/>
        <w:spacing w:after="0" w:line="240" w:lineRule="auto"/>
        <w:jc w:val="both"/>
        <w:rPr>
          <w:rFonts w:ascii="Perpetua" w:hAnsi="Perpetua" w:cs="HelveticaNeue-BoldExt"/>
          <w:b/>
          <w:bCs/>
          <w:sz w:val="24"/>
          <w:szCs w:val="24"/>
        </w:rPr>
      </w:pPr>
    </w:p>
    <w:p w:rsidR="005E7EE5" w:rsidRDefault="005E7EE5" w:rsidP="000B1D00">
      <w:pPr>
        <w:autoSpaceDE w:val="0"/>
        <w:autoSpaceDN w:val="0"/>
        <w:adjustRightInd w:val="0"/>
        <w:spacing w:after="0" w:line="240" w:lineRule="auto"/>
        <w:jc w:val="both"/>
        <w:rPr>
          <w:rFonts w:ascii="Perpetua" w:hAnsi="Perpetua" w:cs="HelveticaNeue-BoldExt"/>
          <w:b/>
          <w:bCs/>
          <w:sz w:val="24"/>
          <w:szCs w:val="24"/>
        </w:rPr>
      </w:pPr>
    </w:p>
    <w:p w:rsidR="005E7EE5" w:rsidRDefault="005E7EE5" w:rsidP="000B1D00">
      <w:pPr>
        <w:autoSpaceDE w:val="0"/>
        <w:autoSpaceDN w:val="0"/>
        <w:adjustRightInd w:val="0"/>
        <w:spacing w:after="0" w:line="240" w:lineRule="auto"/>
        <w:jc w:val="both"/>
        <w:rPr>
          <w:rFonts w:ascii="Perpetua" w:hAnsi="Perpetua" w:cs="HelveticaNeue-BoldExt"/>
          <w:b/>
          <w:bCs/>
          <w:sz w:val="24"/>
          <w:szCs w:val="24"/>
        </w:rPr>
      </w:pPr>
    </w:p>
    <w:p w:rsidR="005E7EE5" w:rsidRDefault="005E7EE5" w:rsidP="000B1D00">
      <w:pPr>
        <w:autoSpaceDE w:val="0"/>
        <w:autoSpaceDN w:val="0"/>
        <w:adjustRightInd w:val="0"/>
        <w:spacing w:after="0" w:line="240" w:lineRule="auto"/>
        <w:jc w:val="both"/>
        <w:rPr>
          <w:rFonts w:ascii="Perpetua" w:hAnsi="Perpetua" w:cs="HelveticaNeue-BoldExt"/>
          <w:b/>
          <w:bCs/>
          <w:sz w:val="24"/>
          <w:szCs w:val="24"/>
        </w:rPr>
      </w:pPr>
    </w:p>
    <w:p w:rsidR="005E7EE5" w:rsidRDefault="005E7EE5" w:rsidP="000B1D00">
      <w:pPr>
        <w:autoSpaceDE w:val="0"/>
        <w:autoSpaceDN w:val="0"/>
        <w:adjustRightInd w:val="0"/>
        <w:spacing w:after="0" w:line="240" w:lineRule="auto"/>
        <w:jc w:val="both"/>
        <w:rPr>
          <w:rFonts w:ascii="Perpetua" w:hAnsi="Perpetua" w:cs="HelveticaNeue-BoldExt"/>
          <w:b/>
          <w:bCs/>
          <w:sz w:val="24"/>
          <w:szCs w:val="24"/>
        </w:rPr>
      </w:pPr>
    </w:p>
    <w:p w:rsidR="005E7EE5" w:rsidRDefault="005E7EE5" w:rsidP="000B1D00">
      <w:pPr>
        <w:autoSpaceDE w:val="0"/>
        <w:autoSpaceDN w:val="0"/>
        <w:adjustRightInd w:val="0"/>
        <w:spacing w:after="0" w:line="240" w:lineRule="auto"/>
        <w:jc w:val="both"/>
        <w:rPr>
          <w:rFonts w:ascii="Perpetua" w:hAnsi="Perpetua" w:cs="HelveticaNeue-BoldExt"/>
          <w:b/>
          <w:bCs/>
          <w:sz w:val="24"/>
          <w:szCs w:val="24"/>
        </w:rPr>
      </w:pPr>
    </w:p>
    <w:p w:rsidR="005E7EE5" w:rsidRDefault="005E7EE5" w:rsidP="000B1D00">
      <w:pPr>
        <w:autoSpaceDE w:val="0"/>
        <w:autoSpaceDN w:val="0"/>
        <w:adjustRightInd w:val="0"/>
        <w:spacing w:after="0" w:line="240" w:lineRule="auto"/>
        <w:jc w:val="both"/>
        <w:rPr>
          <w:rFonts w:ascii="Perpetua" w:hAnsi="Perpetua" w:cs="HelveticaNeue-BoldExt"/>
          <w:b/>
          <w:bCs/>
          <w:sz w:val="24"/>
          <w:szCs w:val="24"/>
        </w:rPr>
      </w:pPr>
    </w:p>
    <w:p w:rsidR="005E7EE5" w:rsidRDefault="005E7EE5" w:rsidP="000B1D00">
      <w:pPr>
        <w:autoSpaceDE w:val="0"/>
        <w:autoSpaceDN w:val="0"/>
        <w:adjustRightInd w:val="0"/>
        <w:spacing w:after="0" w:line="240" w:lineRule="auto"/>
        <w:jc w:val="both"/>
        <w:rPr>
          <w:rFonts w:ascii="Perpetua" w:hAnsi="Perpetua" w:cs="HelveticaNeue-BoldExt"/>
          <w:b/>
          <w:bCs/>
          <w:sz w:val="24"/>
          <w:szCs w:val="24"/>
        </w:rPr>
      </w:pPr>
    </w:p>
    <w:p w:rsidR="005E7EE5" w:rsidRDefault="005E7EE5" w:rsidP="000B1D00">
      <w:pPr>
        <w:autoSpaceDE w:val="0"/>
        <w:autoSpaceDN w:val="0"/>
        <w:adjustRightInd w:val="0"/>
        <w:spacing w:after="0" w:line="240" w:lineRule="auto"/>
        <w:jc w:val="both"/>
        <w:rPr>
          <w:rFonts w:ascii="Perpetua" w:hAnsi="Perpetua" w:cs="HelveticaNeue-BoldExt"/>
          <w:b/>
          <w:bCs/>
          <w:sz w:val="24"/>
          <w:szCs w:val="24"/>
        </w:rPr>
      </w:pPr>
    </w:p>
    <w:p w:rsidR="005E7EE5" w:rsidRDefault="005E7EE5" w:rsidP="000B1D00">
      <w:pPr>
        <w:autoSpaceDE w:val="0"/>
        <w:autoSpaceDN w:val="0"/>
        <w:adjustRightInd w:val="0"/>
        <w:spacing w:after="0" w:line="240" w:lineRule="auto"/>
        <w:jc w:val="both"/>
        <w:rPr>
          <w:rFonts w:ascii="Perpetua" w:hAnsi="Perpetua" w:cs="HelveticaNeue-BoldExt"/>
          <w:b/>
          <w:bCs/>
          <w:sz w:val="24"/>
          <w:szCs w:val="24"/>
        </w:rPr>
      </w:pPr>
    </w:p>
    <w:p w:rsidR="005E7EE5" w:rsidRDefault="005E7EE5" w:rsidP="000B1D00">
      <w:pPr>
        <w:autoSpaceDE w:val="0"/>
        <w:autoSpaceDN w:val="0"/>
        <w:adjustRightInd w:val="0"/>
        <w:spacing w:after="0" w:line="240" w:lineRule="auto"/>
        <w:jc w:val="both"/>
        <w:rPr>
          <w:rFonts w:ascii="Perpetua" w:hAnsi="Perpetua" w:cs="HelveticaNeue-BoldExt"/>
          <w:b/>
          <w:bCs/>
          <w:sz w:val="24"/>
          <w:szCs w:val="24"/>
        </w:rPr>
      </w:pPr>
    </w:p>
    <w:p w:rsidR="005E7EE5" w:rsidRDefault="005E7EE5" w:rsidP="000B1D00">
      <w:pPr>
        <w:autoSpaceDE w:val="0"/>
        <w:autoSpaceDN w:val="0"/>
        <w:adjustRightInd w:val="0"/>
        <w:spacing w:after="0" w:line="240" w:lineRule="auto"/>
        <w:jc w:val="both"/>
        <w:rPr>
          <w:rFonts w:ascii="Perpetua" w:hAnsi="Perpetua" w:cs="HelveticaNeue-BoldExt"/>
          <w:b/>
          <w:bCs/>
          <w:sz w:val="24"/>
          <w:szCs w:val="24"/>
        </w:rPr>
      </w:pPr>
    </w:p>
    <w:p w:rsidR="005E7EE5" w:rsidRDefault="005E7EE5" w:rsidP="000B1D00">
      <w:pPr>
        <w:autoSpaceDE w:val="0"/>
        <w:autoSpaceDN w:val="0"/>
        <w:adjustRightInd w:val="0"/>
        <w:spacing w:after="0" w:line="240" w:lineRule="auto"/>
        <w:jc w:val="both"/>
        <w:rPr>
          <w:rFonts w:ascii="Perpetua" w:hAnsi="Perpetua" w:cs="HelveticaNeue-BoldExt"/>
          <w:b/>
          <w:bCs/>
          <w:sz w:val="24"/>
          <w:szCs w:val="24"/>
        </w:rPr>
      </w:pPr>
    </w:p>
    <w:p w:rsidR="005E7EE5" w:rsidRDefault="005E7EE5" w:rsidP="000B1D00">
      <w:pPr>
        <w:autoSpaceDE w:val="0"/>
        <w:autoSpaceDN w:val="0"/>
        <w:adjustRightInd w:val="0"/>
        <w:spacing w:after="0" w:line="240" w:lineRule="auto"/>
        <w:jc w:val="both"/>
        <w:rPr>
          <w:rFonts w:ascii="Perpetua" w:hAnsi="Perpetua" w:cs="HelveticaNeue-BoldExt"/>
          <w:b/>
          <w:bCs/>
          <w:sz w:val="24"/>
          <w:szCs w:val="24"/>
        </w:rPr>
      </w:pPr>
    </w:p>
    <w:p w:rsidR="005E7EE5" w:rsidRDefault="005E7EE5" w:rsidP="000B1D00">
      <w:pPr>
        <w:autoSpaceDE w:val="0"/>
        <w:autoSpaceDN w:val="0"/>
        <w:adjustRightInd w:val="0"/>
        <w:spacing w:after="0" w:line="240" w:lineRule="auto"/>
        <w:jc w:val="both"/>
        <w:rPr>
          <w:rFonts w:ascii="Perpetua" w:hAnsi="Perpetua" w:cs="HelveticaNeue-BoldExt"/>
          <w:b/>
          <w:bCs/>
          <w:sz w:val="24"/>
          <w:szCs w:val="24"/>
        </w:rPr>
      </w:pPr>
    </w:p>
    <w:p w:rsidR="00E3225F" w:rsidRDefault="000B1D00" w:rsidP="000B1D00">
      <w:pPr>
        <w:autoSpaceDE w:val="0"/>
        <w:autoSpaceDN w:val="0"/>
        <w:adjustRightInd w:val="0"/>
        <w:spacing w:after="0" w:line="240" w:lineRule="auto"/>
        <w:jc w:val="both"/>
        <w:rPr>
          <w:rFonts w:ascii="Perpetua" w:hAnsi="Perpetua" w:cs="HelveticaNeue-Roman"/>
          <w:sz w:val="24"/>
          <w:szCs w:val="24"/>
        </w:rPr>
      </w:pPr>
      <w:r w:rsidRPr="000B1D00">
        <w:rPr>
          <w:rFonts w:ascii="Perpetua" w:hAnsi="Perpetua" w:cs="HelveticaNeue-BoldExt"/>
          <w:b/>
          <w:bCs/>
          <w:sz w:val="24"/>
          <w:szCs w:val="24"/>
        </w:rPr>
        <w:lastRenderedPageBreak/>
        <w:t xml:space="preserve">Exhibit </w:t>
      </w:r>
      <w:r w:rsidR="005E7EE5">
        <w:rPr>
          <w:rFonts w:ascii="Perpetua" w:hAnsi="Perpetua" w:cs="HelveticaNeue-BoldExt"/>
          <w:b/>
          <w:bCs/>
          <w:sz w:val="24"/>
          <w:szCs w:val="24"/>
        </w:rPr>
        <w:t>8</w:t>
      </w:r>
      <w:r>
        <w:rPr>
          <w:rFonts w:ascii="Perpetua" w:hAnsi="Perpetua" w:cs="HelveticaNeue-BoldExt"/>
          <w:b/>
          <w:bCs/>
          <w:sz w:val="24"/>
          <w:szCs w:val="24"/>
        </w:rPr>
        <w:t xml:space="preserve"> – </w:t>
      </w:r>
      <w:r w:rsidRPr="000B1D00">
        <w:rPr>
          <w:rFonts w:ascii="Perpetua" w:hAnsi="Perpetua" w:cs="HelveticaNeue-BoldExt"/>
          <w:b/>
          <w:bCs/>
          <w:sz w:val="24"/>
          <w:szCs w:val="24"/>
        </w:rPr>
        <w:t>7</w:t>
      </w:r>
      <w:r>
        <w:rPr>
          <w:rFonts w:ascii="Perpetua" w:hAnsi="Perpetua" w:cs="HelveticaNeue-BoldExt"/>
          <w:b/>
          <w:bCs/>
          <w:sz w:val="24"/>
          <w:szCs w:val="24"/>
        </w:rPr>
        <w:t xml:space="preserve"> </w:t>
      </w:r>
      <w:r w:rsidRPr="000B1D00">
        <w:rPr>
          <w:rFonts w:ascii="Perpetua" w:hAnsi="Perpetua" w:cs="HelveticaNeue-Roman"/>
          <w:sz w:val="24"/>
          <w:szCs w:val="24"/>
        </w:rPr>
        <w:t>Joint</w:t>
      </w:r>
      <w:r>
        <w:rPr>
          <w:rFonts w:ascii="Perpetua" w:hAnsi="Perpetua" w:cs="HelveticaNeue-Roman"/>
          <w:sz w:val="24"/>
          <w:szCs w:val="24"/>
        </w:rPr>
        <w:t xml:space="preserve"> – </w:t>
      </w:r>
      <w:r w:rsidRPr="000B1D00">
        <w:rPr>
          <w:rFonts w:ascii="Perpetua" w:hAnsi="Perpetua" w:cs="HelveticaNeue-Roman"/>
          <w:sz w:val="24"/>
          <w:szCs w:val="24"/>
        </w:rPr>
        <w:t>Cost</w:t>
      </w:r>
      <w:r>
        <w:rPr>
          <w:rFonts w:ascii="Perpetua" w:hAnsi="Perpetua" w:cs="HelveticaNeue-Roman"/>
          <w:sz w:val="24"/>
          <w:szCs w:val="24"/>
        </w:rPr>
        <w:t xml:space="preserve"> </w:t>
      </w:r>
      <w:r w:rsidRPr="000B1D00">
        <w:rPr>
          <w:rFonts w:ascii="Perpetua" w:hAnsi="Perpetua" w:cs="HelveticaNeue-Roman"/>
          <w:sz w:val="24"/>
          <w:szCs w:val="24"/>
        </w:rPr>
        <w:t>Allocation and Product</w:t>
      </w:r>
      <w:r>
        <w:rPr>
          <w:rFonts w:ascii="Perpetua" w:hAnsi="Perpetua" w:cs="HelveticaNeue-Roman"/>
          <w:sz w:val="24"/>
          <w:szCs w:val="24"/>
        </w:rPr>
        <w:t xml:space="preserve"> –</w:t>
      </w:r>
      <w:r w:rsidRPr="000B1D00">
        <w:rPr>
          <w:rFonts w:ascii="Perpetua" w:hAnsi="Perpetua" w:cs="HelveticaNeue-Roman"/>
          <w:sz w:val="24"/>
          <w:szCs w:val="24"/>
        </w:rPr>
        <w:t>Line</w:t>
      </w:r>
      <w:r>
        <w:rPr>
          <w:rFonts w:ascii="Perpetua" w:hAnsi="Perpetua" w:cs="HelveticaNeue-Roman"/>
          <w:sz w:val="24"/>
          <w:szCs w:val="24"/>
        </w:rPr>
        <w:t xml:space="preserve"> </w:t>
      </w:r>
      <w:r w:rsidRPr="000B1D00">
        <w:rPr>
          <w:rFonts w:ascii="Perpetua" w:hAnsi="Perpetua" w:cs="HelveticaNeue-Roman"/>
          <w:sz w:val="24"/>
          <w:szCs w:val="24"/>
        </w:rPr>
        <w:t>Income Statement Using Constant Gross</w:t>
      </w:r>
      <w:r>
        <w:rPr>
          <w:rFonts w:ascii="Perpetua" w:hAnsi="Perpetua" w:cs="HelveticaNeue-Roman"/>
          <w:sz w:val="24"/>
          <w:szCs w:val="24"/>
        </w:rPr>
        <w:t xml:space="preserve"> – </w:t>
      </w:r>
      <w:r w:rsidRPr="000B1D00">
        <w:rPr>
          <w:rFonts w:ascii="Perpetua" w:hAnsi="Perpetua" w:cs="HelveticaNeue-Roman"/>
          <w:sz w:val="24"/>
          <w:szCs w:val="24"/>
        </w:rPr>
        <w:t>Margin</w:t>
      </w:r>
      <w:r>
        <w:rPr>
          <w:rFonts w:ascii="Perpetua" w:hAnsi="Perpetua" w:cs="HelveticaNeue-Roman"/>
          <w:sz w:val="24"/>
          <w:szCs w:val="24"/>
        </w:rPr>
        <w:t xml:space="preserve"> </w:t>
      </w:r>
      <w:r w:rsidRPr="000B1D00">
        <w:rPr>
          <w:rFonts w:ascii="Perpetua" w:hAnsi="Perpetua" w:cs="HelveticaNeue-Roman"/>
          <w:sz w:val="24"/>
          <w:szCs w:val="24"/>
        </w:rPr>
        <w:t>Percentage NRV Method: Farmers’ Dairy for May 2012</w:t>
      </w:r>
    </w:p>
    <w:p w:rsidR="00282DB5" w:rsidRDefault="00282DB5" w:rsidP="000B1D00">
      <w:pPr>
        <w:autoSpaceDE w:val="0"/>
        <w:autoSpaceDN w:val="0"/>
        <w:adjustRightInd w:val="0"/>
        <w:spacing w:after="0" w:line="240" w:lineRule="auto"/>
        <w:jc w:val="both"/>
        <w:rPr>
          <w:rFonts w:ascii="Perpetua" w:hAnsi="Perpetua" w:cs="HelveticaNeue-Roman"/>
          <w:sz w:val="24"/>
          <w:szCs w:val="24"/>
        </w:rPr>
      </w:pPr>
    </w:p>
    <w:tbl>
      <w:tblPr>
        <w:tblStyle w:val="TableGrid"/>
        <w:tblW w:w="0" w:type="auto"/>
        <w:tblLook w:val="04A0"/>
      </w:tblPr>
      <w:tblGrid>
        <w:gridCol w:w="6982"/>
        <w:gridCol w:w="1341"/>
        <w:gridCol w:w="1352"/>
        <w:gridCol w:w="1341"/>
      </w:tblGrid>
      <w:tr w:rsidR="000B1D00" w:rsidTr="003F5AD6">
        <w:tc>
          <w:tcPr>
            <w:tcW w:w="11016" w:type="dxa"/>
            <w:gridSpan w:val="4"/>
          </w:tcPr>
          <w:p w:rsidR="000B1D00" w:rsidRDefault="000B1D00" w:rsidP="000B1D00">
            <w:pPr>
              <w:autoSpaceDE w:val="0"/>
              <w:autoSpaceDN w:val="0"/>
              <w:adjustRightInd w:val="0"/>
              <w:rPr>
                <w:rFonts w:ascii="Perpetua" w:hAnsi="Perpetua" w:cs="ArialNarrow"/>
                <w:sz w:val="24"/>
                <w:szCs w:val="24"/>
              </w:rPr>
            </w:pPr>
            <w:r w:rsidRPr="000B1D00">
              <w:rPr>
                <w:rFonts w:ascii="Perpetua" w:hAnsi="Perpetua" w:cs="ArialNarrow-Bold"/>
                <w:b/>
                <w:bCs/>
                <w:sz w:val="24"/>
                <w:szCs w:val="24"/>
              </w:rPr>
              <w:t>PANEL A: Allocation of Joint Costs Using Constant Gross-Margin Percentage NRV Method</w:t>
            </w:r>
          </w:p>
        </w:tc>
      </w:tr>
      <w:tr w:rsidR="000B1D00" w:rsidTr="003F5AD6">
        <w:tc>
          <w:tcPr>
            <w:tcW w:w="6982" w:type="dxa"/>
          </w:tcPr>
          <w:p w:rsidR="000B1D00" w:rsidRDefault="000B1D00" w:rsidP="003F5AD6">
            <w:pPr>
              <w:autoSpaceDE w:val="0"/>
              <w:autoSpaceDN w:val="0"/>
              <w:adjustRightInd w:val="0"/>
              <w:jc w:val="both"/>
              <w:rPr>
                <w:rFonts w:ascii="Perpetua" w:hAnsi="Perpetua" w:cs="ArialNarrow"/>
                <w:sz w:val="24"/>
                <w:szCs w:val="24"/>
              </w:rPr>
            </w:pPr>
            <w:r w:rsidRPr="000B1D00">
              <w:rPr>
                <w:rFonts w:ascii="Perpetua" w:hAnsi="Perpetua" w:cs="ArialNarrow-Bold"/>
                <w:b/>
                <w:bCs/>
                <w:sz w:val="24"/>
                <w:szCs w:val="24"/>
              </w:rPr>
              <w:t>Step 1</w:t>
            </w:r>
          </w:p>
        </w:tc>
        <w:tc>
          <w:tcPr>
            <w:tcW w:w="1341" w:type="dxa"/>
          </w:tcPr>
          <w:p w:rsidR="000B1D00" w:rsidRDefault="000B1D00" w:rsidP="003F5AD6">
            <w:pPr>
              <w:autoSpaceDE w:val="0"/>
              <w:autoSpaceDN w:val="0"/>
              <w:adjustRightInd w:val="0"/>
              <w:jc w:val="both"/>
              <w:rPr>
                <w:rFonts w:ascii="Perpetua" w:hAnsi="Perpetua" w:cs="ArialNarrow"/>
                <w:sz w:val="24"/>
                <w:szCs w:val="24"/>
              </w:rPr>
            </w:pPr>
          </w:p>
        </w:tc>
        <w:tc>
          <w:tcPr>
            <w:tcW w:w="1352" w:type="dxa"/>
          </w:tcPr>
          <w:p w:rsidR="000B1D00" w:rsidRDefault="000B1D00" w:rsidP="003F5AD6">
            <w:pPr>
              <w:autoSpaceDE w:val="0"/>
              <w:autoSpaceDN w:val="0"/>
              <w:adjustRightInd w:val="0"/>
              <w:jc w:val="right"/>
              <w:rPr>
                <w:rFonts w:ascii="Perpetua" w:hAnsi="Perpetua" w:cs="ArialNarrow"/>
                <w:sz w:val="24"/>
                <w:szCs w:val="24"/>
              </w:rPr>
            </w:pPr>
          </w:p>
        </w:tc>
        <w:tc>
          <w:tcPr>
            <w:tcW w:w="1341" w:type="dxa"/>
          </w:tcPr>
          <w:p w:rsidR="000B1D00" w:rsidRDefault="000B1D00" w:rsidP="003F5AD6">
            <w:pPr>
              <w:autoSpaceDE w:val="0"/>
              <w:autoSpaceDN w:val="0"/>
              <w:adjustRightInd w:val="0"/>
              <w:jc w:val="right"/>
              <w:rPr>
                <w:rFonts w:ascii="Perpetua" w:hAnsi="Perpetua" w:cs="ArialNarrow"/>
                <w:sz w:val="24"/>
                <w:szCs w:val="24"/>
              </w:rPr>
            </w:pPr>
          </w:p>
        </w:tc>
      </w:tr>
      <w:tr w:rsidR="000B1D00" w:rsidRPr="00DC07BD" w:rsidTr="003F5AD6">
        <w:tc>
          <w:tcPr>
            <w:tcW w:w="6982" w:type="dxa"/>
          </w:tcPr>
          <w:p w:rsidR="000B1D00" w:rsidRDefault="000B1D00" w:rsidP="003F5AD6">
            <w:pPr>
              <w:autoSpaceDE w:val="0"/>
              <w:autoSpaceDN w:val="0"/>
              <w:adjustRightInd w:val="0"/>
              <w:jc w:val="both"/>
              <w:rPr>
                <w:rFonts w:ascii="Perpetua" w:hAnsi="Perpetua" w:cs="ArialNarrow"/>
                <w:sz w:val="24"/>
                <w:szCs w:val="24"/>
              </w:rPr>
            </w:pPr>
            <w:r w:rsidRPr="000B1D00">
              <w:rPr>
                <w:rFonts w:ascii="Perpetua" w:hAnsi="Perpetua" w:cs="ArialNarrow"/>
                <w:sz w:val="24"/>
                <w:szCs w:val="24"/>
              </w:rPr>
              <w:t>Final sales value of total production during accounting period:</w:t>
            </w:r>
          </w:p>
        </w:tc>
        <w:tc>
          <w:tcPr>
            <w:tcW w:w="1341" w:type="dxa"/>
          </w:tcPr>
          <w:p w:rsidR="000B1D00" w:rsidRPr="000B1D00" w:rsidRDefault="000B1D00" w:rsidP="000B1D00">
            <w:pPr>
              <w:autoSpaceDE w:val="0"/>
              <w:autoSpaceDN w:val="0"/>
              <w:adjustRightInd w:val="0"/>
              <w:jc w:val="right"/>
              <w:rPr>
                <w:rFonts w:ascii="Perpetua" w:hAnsi="Perpetua" w:cs="ArialNarrow"/>
                <w:sz w:val="24"/>
                <w:szCs w:val="24"/>
              </w:rPr>
            </w:pPr>
          </w:p>
        </w:tc>
        <w:tc>
          <w:tcPr>
            <w:tcW w:w="1352" w:type="dxa"/>
          </w:tcPr>
          <w:p w:rsidR="000B1D00" w:rsidRPr="00DC07BD" w:rsidRDefault="000B1D00" w:rsidP="003F5AD6">
            <w:pPr>
              <w:autoSpaceDE w:val="0"/>
              <w:autoSpaceDN w:val="0"/>
              <w:adjustRightInd w:val="0"/>
              <w:jc w:val="right"/>
              <w:rPr>
                <w:rFonts w:ascii="Perpetua" w:hAnsi="Perpetua" w:cs="ArialNarrow"/>
                <w:sz w:val="24"/>
                <w:szCs w:val="24"/>
                <w:u w:val="single"/>
              </w:rPr>
            </w:pPr>
          </w:p>
        </w:tc>
        <w:tc>
          <w:tcPr>
            <w:tcW w:w="1341" w:type="dxa"/>
          </w:tcPr>
          <w:p w:rsidR="000B1D00" w:rsidRPr="00DC07BD" w:rsidRDefault="000B1D00" w:rsidP="003F5AD6">
            <w:pPr>
              <w:autoSpaceDE w:val="0"/>
              <w:autoSpaceDN w:val="0"/>
              <w:adjustRightInd w:val="0"/>
              <w:jc w:val="right"/>
              <w:rPr>
                <w:rFonts w:ascii="Perpetua" w:hAnsi="Perpetua" w:cs="ArialNarrow"/>
                <w:sz w:val="24"/>
                <w:szCs w:val="24"/>
                <w:u w:val="single"/>
              </w:rPr>
            </w:pPr>
          </w:p>
        </w:tc>
      </w:tr>
      <w:tr w:rsidR="000B1D00" w:rsidRPr="00DC07BD" w:rsidTr="003F5AD6">
        <w:tc>
          <w:tcPr>
            <w:tcW w:w="6982" w:type="dxa"/>
          </w:tcPr>
          <w:p w:rsidR="000B1D00" w:rsidRDefault="000B1D00" w:rsidP="003F5AD6">
            <w:pPr>
              <w:autoSpaceDE w:val="0"/>
              <w:autoSpaceDN w:val="0"/>
              <w:adjustRightInd w:val="0"/>
              <w:jc w:val="both"/>
              <w:rPr>
                <w:rFonts w:ascii="Perpetua" w:hAnsi="Perpetua" w:cs="ArialNarrow"/>
                <w:sz w:val="24"/>
                <w:szCs w:val="24"/>
              </w:rPr>
            </w:pPr>
            <w:r w:rsidRPr="000B1D00">
              <w:rPr>
                <w:rFonts w:ascii="Perpetua" w:hAnsi="Perpetua" w:cs="ArialNarrow"/>
                <w:sz w:val="24"/>
                <w:szCs w:val="24"/>
              </w:rPr>
              <w:t>(20,000 gallons × $25 per gallon) + (50,000 gallons × $22 per gallon)</w:t>
            </w:r>
          </w:p>
        </w:tc>
        <w:tc>
          <w:tcPr>
            <w:tcW w:w="1341" w:type="dxa"/>
          </w:tcPr>
          <w:p w:rsidR="000B1D00" w:rsidRPr="000B1D00" w:rsidRDefault="000B1D00" w:rsidP="003F5AD6">
            <w:pPr>
              <w:autoSpaceDE w:val="0"/>
              <w:autoSpaceDN w:val="0"/>
              <w:adjustRightInd w:val="0"/>
              <w:jc w:val="right"/>
              <w:rPr>
                <w:rFonts w:ascii="Perpetua" w:hAnsi="Perpetua" w:cs="ArialNarrow"/>
                <w:sz w:val="24"/>
                <w:szCs w:val="24"/>
              </w:rPr>
            </w:pPr>
            <w:r w:rsidRPr="000B1D00">
              <w:rPr>
                <w:rFonts w:ascii="Perpetua" w:hAnsi="Perpetua" w:cs="ArialNarrow"/>
                <w:sz w:val="24"/>
                <w:szCs w:val="24"/>
              </w:rPr>
              <w:t>$1, 600,000</w:t>
            </w:r>
          </w:p>
        </w:tc>
        <w:tc>
          <w:tcPr>
            <w:tcW w:w="1352" w:type="dxa"/>
          </w:tcPr>
          <w:p w:rsidR="000B1D00" w:rsidRPr="00E07D27" w:rsidRDefault="000B1D00" w:rsidP="003F5AD6">
            <w:pPr>
              <w:autoSpaceDE w:val="0"/>
              <w:autoSpaceDN w:val="0"/>
              <w:adjustRightInd w:val="0"/>
              <w:jc w:val="right"/>
              <w:rPr>
                <w:rFonts w:ascii="Perpetua" w:hAnsi="Perpetua" w:cs="ArialNarrow"/>
                <w:sz w:val="24"/>
                <w:szCs w:val="24"/>
                <w:u w:val="single"/>
              </w:rPr>
            </w:pPr>
          </w:p>
        </w:tc>
        <w:tc>
          <w:tcPr>
            <w:tcW w:w="1341" w:type="dxa"/>
          </w:tcPr>
          <w:p w:rsidR="000B1D00" w:rsidRPr="00DC07BD" w:rsidRDefault="000B1D00" w:rsidP="003F5AD6">
            <w:pPr>
              <w:autoSpaceDE w:val="0"/>
              <w:autoSpaceDN w:val="0"/>
              <w:adjustRightInd w:val="0"/>
              <w:jc w:val="right"/>
              <w:rPr>
                <w:rFonts w:ascii="Perpetua" w:hAnsi="Perpetua" w:cs="ArialNarrow"/>
                <w:sz w:val="24"/>
                <w:szCs w:val="24"/>
                <w:u w:val="single"/>
              </w:rPr>
            </w:pPr>
          </w:p>
        </w:tc>
      </w:tr>
      <w:tr w:rsidR="000B1D00" w:rsidRPr="00DC07BD" w:rsidTr="003F5AD6">
        <w:tc>
          <w:tcPr>
            <w:tcW w:w="6982" w:type="dxa"/>
          </w:tcPr>
          <w:p w:rsidR="000B1D00" w:rsidRDefault="000B1D00" w:rsidP="003F5AD6">
            <w:pPr>
              <w:autoSpaceDE w:val="0"/>
              <w:autoSpaceDN w:val="0"/>
              <w:adjustRightInd w:val="0"/>
              <w:jc w:val="both"/>
              <w:rPr>
                <w:rFonts w:ascii="Perpetua" w:hAnsi="Perpetua" w:cs="ArialNarrow"/>
                <w:sz w:val="24"/>
                <w:szCs w:val="24"/>
              </w:rPr>
            </w:pPr>
            <w:r w:rsidRPr="000B1D00">
              <w:rPr>
                <w:rFonts w:ascii="Perpetua" w:hAnsi="Perpetua" w:cs="ArialNarrow"/>
                <w:sz w:val="24"/>
                <w:szCs w:val="24"/>
              </w:rPr>
              <w:t>Deduct joint and separable costs ($400,000 + $280,000 + $520,000)</w:t>
            </w:r>
          </w:p>
        </w:tc>
        <w:tc>
          <w:tcPr>
            <w:tcW w:w="1341" w:type="dxa"/>
          </w:tcPr>
          <w:p w:rsidR="000B1D00" w:rsidRPr="00E07D27" w:rsidRDefault="000B1D00" w:rsidP="003F5AD6">
            <w:pPr>
              <w:autoSpaceDE w:val="0"/>
              <w:autoSpaceDN w:val="0"/>
              <w:adjustRightInd w:val="0"/>
              <w:jc w:val="right"/>
              <w:rPr>
                <w:rFonts w:ascii="Perpetua" w:hAnsi="Perpetua" w:cs="ArialNarrow"/>
                <w:sz w:val="24"/>
                <w:szCs w:val="24"/>
                <w:u w:val="single"/>
              </w:rPr>
            </w:pPr>
            <w:r>
              <w:rPr>
                <w:rFonts w:ascii="Perpetua" w:hAnsi="Perpetua" w:cs="ArialNarrow"/>
                <w:sz w:val="24"/>
                <w:szCs w:val="24"/>
                <w:u w:val="single"/>
              </w:rPr>
              <w:t>1,200,000</w:t>
            </w:r>
          </w:p>
        </w:tc>
        <w:tc>
          <w:tcPr>
            <w:tcW w:w="1352" w:type="dxa"/>
          </w:tcPr>
          <w:p w:rsidR="000B1D00" w:rsidRPr="00E07D27" w:rsidRDefault="000B1D00" w:rsidP="003F5AD6">
            <w:pPr>
              <w:autoSpaceDE w:val="0"/>
              <w:autoSpaceDN w:val="0"/>
              <w:adjustRightInd w:val="0"/>
              <w:jc w:val="right"/>
              <w:rPr>
                <w:rFonts w:ascii="Perpetua" w:hAnsi="Perpetua" w:cs="ArialNarrow"/>
                <w:sz w:val="24"/>
                <w:szCs w:val="24"/>
                <w:u w:val="double"/>
              </w:rPr>
            </w:pPr>
          </w:p>
        </w:tc>
        <w:tc>
          <w:tcPr>
            <w:tcW w:w="1341" w:type="dxa"/>
          </w:tcPr>
          <w:p w:rsidR="000B1D00" w:rsidRPr="00DC07BD" w:rsidRDefault="000B1D00" w:rsidP="003F5AD6">
            <w:pPr>
              <w:autoSpaceDE w:val="0"/>
              <w:autoSpaceDN w:val="0"/>
              <w:adjustRightInd w:val="0"/>
              <w:jc w:val="right"/>
              <w:rPr>
                <w:rFonts w:ascii="Perpetua" w:hAnsi="Perpetua" w:cs="ArialNarrow"/>
                <w:sz w:val="24"/>
                <w:szCs w:val="24"/>
                <w:u w:val="double"/>
              </w:rPr>
            </w:pPr>
          </w:p>
        </w:tc>
      </w:tr>
      <w:tr w:rsidR="000B1D00" w:rsidTr="003F5AD6">
        <w:tc>
          <w:tcPr>
            <w:tcW w:w="6982" w:type="dxa"/>
          </w:tcPr>
          <w:p w:rsidR="000B1D00" w:rsidRDefault="000B1D00" w:rsidP="003F5AD6">
            <w:pPr>
              <w:autoSpaceDE w:val="0"/>
              <w:autoSpaceDN w:val="0"/>
              <w:adjustRightInd w:val="0"/>
              <w:jc w:val="both"/>
              <w:rPr>
                <w:rFonts w:ascii="Perpetua" w:hAnsi="Perpetua" w:cs="ArialNarrow"/>
                <w:sz w:val="24"/>
                <w:szCs w:val="24"/>
              </w:rPr>
            </w:pPr>
            <w:r w:rsidRPr="000B1D00">
              <w:rPr>
                <w:rFonts w:ascii="Perpetua" w:hAnsi="Perpetua" w:cs="ArialNarrow"/>
                <w:sz w:val="24"/>
                <w:szCs w:val="24"/>
              </w:rPr>
              <w:t>Gross margin</w:t>
            </w:r>
          </w:p>
        </w:tc>
        <w:tc>
          <w:tcPr>
            <w:tcW w:w="1341" w:type="dxa"/>
          </w:tcPr>
          <w:p w:rsidR="000B1D00" w:rsidRPr="00E07D27" w:rsidRDefault="000B1D00" w:rsidP="003F5AD6">
            <w:pPr>
              <w:autoSpaceDE w:val="0"/>
              <w:autoSpaceDN w:val="0"/>
              <w:adjustRightInd w:val="0"/>
              <w:jc w:val="right"/>
              <w:rPr>
                <w:rFonts w:ascii="Perpetua" w:hAnsi="Perpetua" w:cs="ArialNarrow"/>
                <w:sz w:val="24"/>
                <w:szCs w:val="24"/>
                <w:u w:val="double"/>
              </w:rPr>
            </w:pPr>
            <w:r>
              <w:rPr>
                <w:rFonts w:ascii="Perpetua" w:hAnsi="Perpetua" w:cs="ArialNarrow"/>
                <w:sz w:val="24"/>
                <w:szCs w:val="24"/>
                <w:u w:val="double"/>
              </w:rPr>
              <w:t>$400,000</w:t>
            </w:r>
          </w:p>
        </w:tc>
        <w:tc>
          <w:tcPr>
            <w:tcW w:w="1352" w:type="dxa"/>
          </w:tcPr>
          <w:p w:rsidR="000B1D00" w:rsidRDefault="000B1D00" w:rsidP="003F5AD6">
            <w:pPr>
              <w:autoSpaceDE w:val="0"/>
              <w:autoSpaceDN w:val="0"/>
              <w:adjustRightInd w:val="0"/>
              <w:jc w:val="right"/>
              <w:rPr>
                <w:rFonts w:ascii="Perpetua" w:hAnsi="Perpetua" w:cs="ArialNarrow"/>
                <w:sz w:val="24"/>
                <w:szCs w:val="24"/>
              </w:rPr>
            </w:pPr>
          </w:p>
        </w:tc>
        <w:tc>
          <w:tcPr>
            <w:tcW w:w="1341" w:type="dxa"/>
          </w:tcPr>
          <w:p w:rsidR="000B1D00" w:rsidRDefault="000B1D00" w:rsidP="003F5AD6">
            <w:pPr>
              <w:autoSpaceDE w:val="0"/>
              <w:autoSpaceDN w:val="0"/>
              <w:adjustRightInd w:val="0"/>
              <w:jc w:val="both"/>
              <w:rPr>
                <w:rFonts w:ascii="Perpetua" w:hAnsi="Perpetua" w:cs="ArialNarrow"/>
                <w:sz w:val="24"/>
                <w:szCs w:val="24"/>
              </w:rPr>
            </w:pPr>
          </w:p>
        </w:tc>
      </w:tr>
      <w:tr w:rsidR="000B1D00" w:rsidTr="003F5AD6">
        <w:tc>
          <w:tcPr>
            <w:tcW w:w="6982" w:type="dxa"/>
          </w:tcPr>
          <w:p w:rsidR="000B1D00" w:rsidRDefault="000B1D00" w:rsidP="003F5AD6">
            <w:pPr>
              <w:autoSpaceDE w:val="0"/>
              <w:autoSpaceDN w:val="0"/>
              <w:adjustRightInd w:val="0"/>
              <w:jc w:val="both"/>
              <w:rPr>
                <w:rFonts w:ascii="Perpetua" w:hAnsi="Perpetua" w:cs="ArialNarrow"/>
                <w:sz w:val="24"/>
                <w:szCs w:val="24"/>
              </w:rPr>
            </w:pPr>
            <w:r w:rsidRPr="000B1D00">
              <w:rPr>
                <w:rFonts w:ascii="Perpetua" w:hAnsi="Perpetua" w:cs="ArialNarrow"/>
                <w:sz w:val="24"/>
                <w:szCs w:val="24"/>
              </w:rPr>
              <w:t>Gross margin percentage ($400,000 ÷ $1,600,000)</w:t>
            </w:r>
          </w:p>
        </w:tc>
        <w:tc>
          <w:tcPr>
            <w:tcW w:w="1341" w:type="dxa"/>
          </w:tcPr>
          <w:p w:rsidR="000B1D00" w:rsidRDefault="000B1D00" w:rsidP="000B1D00">
            <w:pPr>
              <w:autoSpaceDE w:val="0"/>
              <w:autoSpaceDN w:val="0"/>
              <w:adjustRightInd w:val="0"/>
              <w:jc w:val="center"/>
              <w:rPr>
                <w:rFonts w:ascii="Perpetua" w:hAnsi="Perpetua" w:cs="ArialNarrow"/>
                <w:sz w:val="24"/>
                <w:szCs w:val="24"/>
              </w:rPr>
            </w:pPr>
            <w:r>
              <w:rPr>
                <w:rFonts w:ascii="Perpetua" w:hAnsi="Perpetua" w:cs="ArialNarrow"/>
                <w:sz w:val="24"/>
                <w:szCs w:val="24"/>
              </w:rPr>
              <w:t>25%</w:t>
            </w:r>
          </w:p>
        </w:tc>
        <w:tc>
          <w:tcPr>
            <w:tcW w:w="1352" w:type="dxa"/>
          </w:tcPr>
          <w:p w:rsidR="000B1D00" w:rsidRDefault="000B1D00" w:rsidP="003F5AD6">
            <w:pPr>
              <w:autoSpaceDE w:val="0"/>
              <w:autoSpaceDN w:val="0"/>
              <w:adjustRightInd w:val="0"/>
              <w:jc w:val="right"/>
              <w:rPr>
                <w:rFonts w:ascii="Perpetua" w:hAnsi="Perpetua" w:cs="ArialNarrow"/>
                <w:sz w:val="24"/>
                <w:szCs w:val="24"/>
              </w:rPr>
            </w:pPr>
          </w:p>
        </w:tc>
        <w:tc>
          <w:tcPr>
            <w:tcW w:w="1341" w:type="dxa"/>
          </w:tcPr>
          <w:p w:rsidR="000B1D00" w:rsidRDefault="000B1D00" w:rsidP="003F5AD6">
            <w:pPr>
              <w:autoSpaceDE w:val="0"/>
              <w:autoSpaceDN w:val="0"/>
              <w:adjustRightInd w:val="0"/>
              <w:jc w:val="right"/>
              <w:rPr>
                <w:rFonts w:ascii="Perpetua" w:hAnsi="Perpetua" w:cs="ArialNarrow"/>
                <w:sz w:val="24"/>
                <w:szCs w:val="24"/>
              </w:rPr>
            </w:pPr>
          </w:p>
        </w:tc>
      </w:tr>
      <w:tr w:rsidR="00282DB5" w:rsidTr="003F5AD6">
        <w:tc>
          <w:tcPr>
            <w:tcW w:w="6982" w:type="dxa"/>
          </w:tcPr>
          <w:p w:rsidR="00282DB5" w:rsidRPr="000B1D00" w:rsidRDefault="00282DB5" w:rsidP="003F5AD6">
            <w:pPr>
              <w:autoSpaceDE w:val="0"/>
              <w:autoSpaceDN w:val="0"/>
              <w:adjustRightInd w:val="0"/>
              <w:jc w:val="both"/>
              <w:rPr>
                <w:rFonts w:ascii="Perpetua" w:hAnsi="Perpetua" w:cs="ArialNarrow"/>
                <w:sz w:val="24"/>
                <w:szCs w:val="24"/>
              </w:rPr>
            </w:pPr>
          </w:p>
        </w:tc>
        <w:tc>
          <w:tcPr>
            <w:tcW w:w="1341" w:type="dxa"/>
          </w:tcPr>
          <w:p w:rsidR="00282DB5" w:rsidRDefault="00282DB5" w:rsidP="000B1D00">
            <w:pPr>
              <w:autoSpaceDE w:val="0"/>
              <w:autoSpaceDN w:val="0"/>
              <w:adjustRightInd w:val="0"/>
              <w:jc w:val="center"/>
              <w:rPr>
                <w:rFonts w:ascii="Perpetua" w:hAnsi="Perpetua" w:cs="ArialNarrow"/>
                <w:sz w:val="24"/>
                <w:szCs w:val="24"/>
              </w:rPr>
            </w:pPr>
          </w:p>
        </w:tc>
        <w:tc>
          <w:tcPr>
            <w:tcW w:w="1352" w:type="dxa"/>
          </w:tcPr>
          <w:p w:rsidR="00282DB5" w:rsidRDefault="00282DB5" w:rsidP="003F5AD6">
            <w:pPr>
              <w:autoSpaceDE w:val="0"/>
              <w:autoSpaceDN w:val="0"/>
              <w:adjustRightInd w:val="0"/>
              <w:jc w:val="right"/>
              <w:rPr>
                <w:rFonts w:ascii="Perpetua" w:hAnsi="Perpetua" w:cs="ArialNarrow"/>
                <w:sz w:val="24"/>
                <w:szCs w:val="24"/>
              </w:rPr>
            </w:pPr>
          </w:p>
        </w:tc>
        <w:tc>
          <w:tcPr>
            <w:tcW w:w="1341" w:type="dxa"/>
          </w:tcPr>
          <w:p w:rsidR="00282DB5" w:rsidRDefault="00282DB5" w:rsidP="003F5AD6">
            <w:pPr>
              <w:autoSpaceDE w:val="0"/>
              <w:autoSpaceDN w:val="0"/>
              <w:adjustRightInd w:val="0"/>
              <w:jc w:val="right"/>
              <w:rPr>
                <w:rFonts w:ascii="Perpetua" w:hAnsi="Perpetua" w:cs="ArialNarrow"/>
                <w:sz w:val="24"/>
                <w:szCs w:val="24"/>
              </w:rPr>
            </w:pPr>
          </w:p>
        </w:tc>
      </w:tr>
      <w:tr w:rsidR="000B1D00" w:rsidTr="003F5AD6">
        <w:tc>
          <w:tcPr>
            <w:tcW w:w="6982" w:type="dxa"/>
          </w:tcPr>
          <w:p w:rsidR="000B1D00" w:rsidRDefault="000B1D00" w:rsidP="003F5AD6">
            <w:pPr>
              <w:autoSpaceDE w:val="0"/>
              <w:autoSpaceDN w:val="0"/>
              <w:adjustRightInd w:val="0"/>
              <w:jc w:val="both"/>
              <w:rPr>
                <w:rFonts w:ascii="Perpetua" w:hAnsi="Perpetua" w:cs="ArialNarrow"/>
                <w:sz w:val="24"/>
                <w:szCs w:val="24"/>
              </w:rPr>
            </w:pPr>
          </w:p>
        </w:tc>
        <w:tc>
          <w:tcPr>
            <w:tcW w:w="1341" w:type="dxa"/>
          </w:tcPr>
          <w:p w:rsidR="000B1D00" w:rsidRPr="000B1D00" w:rsidRDefault="000B1D00" w:rsidP="000B1D00">
            <w:pPr>
              <w:autoSpaceDE w:val="0"/>
              <w:autoSpaceDN w:val="0"/>
              <w:adjustRightInd w:val="0"/>
              <w:jc w:val="center"/>
              <w:rPr>
                <w:rFonts w:ascii="Perpetua" w:hAnsi="Perpetua" w:cs="ArialNarrow"/>
                <w:b/>
                <w:sz w:val="24"/>
                <w:szCs w:val="24"/>
              </w:rPr>
            </w:pPr>
            <w:r w:rsidRPr="000B1D00">
              <w:rPr>
                <w:rFonts w:ascii="Perpetua" w:eastAsia="Sabon-Roman" w:hAnsi="Perpetua" w:cs="Sabon-Roman"/>
                <w:b/>
                <w:sz w:val="24"/>
                <w:szCs w:val="24"/>
              </w:rPr>
              <w:t>Butter cream</w:t>
            </w:r>
          </w:p>
        </w:tc>
        <w:tc>
          <w:tcPr>
            <w:tcW w:w="1352" w:type="dxa"/>
          </w:tcPr>
          <w:p w:rsidR="000B1D00" w:rsidRPr="000B1D00" w:rsidRDefault="000B1D00" w:rsidP="000B1D00">
            <w:pPr>
              <w:autoSpaceDE w:val="0"/>
              <w:autoSpaceDN w:val="0"/>
              <w:adjustRightInd w:val="0"/>
              <w:jc w:val="center"/>
              <w:rPr>
                <w:rFonts w:ascii="Perpetua" w:hAnsi="Perpetua" w:cs="ArialNarrow"/>
                <w:b/>
                <w:sz w:val="24"/>
                <w:szCs w:val="24"/>
              </w:rPr>
            </w:pPr>
            <w:r w:rsidRPr="000B1D00">
              <w:rPr>
                <w:rFonts w:ascii="Perpetua" w:eastAsia="Sabon-Roman" w:hAnsi="Perpetua" w:cs="Sabon-Roman"/>
                <w:b/>
                <w:sz w:val="24"/>
                <w:szCs w:val="24"/>
              </w:rPr>
              <w:t>Condensed Milk</w:t>
            </w:r>
          </w:p>
        </w:tc>
        <w:tc>
          <w:tcPr>
            <w:tcW w:w="1341" w:type="dxa"/>
          </w:tcPr>
          <w:p w:rsidR="000B1D00" w:rsidRPr="000B1D00" w:rsidRDefault="000B1D00" w:rsidP="000B1D00">
            <w:pPr>
              <w:autoSpaceDE w:val="0"/>
              <w:autoSpaceDN w:val="0"/>
              <w:adjustRightInd w:val="0"/>
              <w:jc w:val="center"/>
              <w:rPr>
                <w:rFonts w:ascii="Perpetua" w:eastAsia="Sabon-Roman" w:hAnsi="Perpetua" w:cs="Sabon-Roman"/>
                <w:b/>
                <w:sz w:val="24"/>
                <w:szCs w:val="24"/>
              </w:rPr>
            </w:pPr>
            <w:r w:rsidRPr="000B1D00">
              <w:rPr>
                <w:rFonts w:ascii="Perpetua" w:eastAsia="Sabon-Roman" w:hAnsi="Perpetua" w:cs="Sabon-Roman"/>
                <w:b/>
                <w:sz w:val="24"/>
                <w:szCs w:val="24"/>
              </w:rPr>
              <w:t>Total</w:t>
            </w:r>
          </w:p>
          <w:p w:rsidR="000B1D00" w:rsidRPr="000B1D00" w:rsidRDefault="000B1D00" w:rsidP="000B1D00">
            <w:pPr>
              <w:autoSpaceDE w:val="0"/>
              <w:autoSpaceDN w:val="0"/>
              <w:adjustRightInd w:val="0"/>
              <w:jc w:val="center"/>
              <w:rPr>
                <w:rFonts w:ascii="Perpetua" w:hAnsi="Perpetua" w:cs="ArialNarrow"/>
                <w:b/>
                <w:sz w:val="24"/>
                <w:szCs w:val="24"/>
              </w:rPr>
            </w:pPr>
          </w:p>
        </w:tc>
      </w:tr>
      <w:tr w:rsidR="000B1D00" w:rsidTr="003F5AD6">
        <w:tc>
          <w:tcPr>
            <w:tcW w:w="6982" w:type="dxa"/>
          </w:tcPr>
          <w:p w:rsidR="000B1D00" w:rsidRPr="00BD4163" w:rsidRDefault="003F5AD6" w:rsidP="003F5AD6">
            <w:pPr>
              <w:autoSpaceDE w:val="0"/>
              <w:autoSpaceDN w:val="0"/>
              <w:adjustRightInd w:val="0"/>
              <w:jc w:val="both"/>
              <w:rPr>
                <w:rFonts w:ascii="Perpetua" w:hAnsi="Perpetua" w:cs="ArialNarrow"/>
                <w:sz w:val="24"/>
                <w:szCs w:val="24"/>
              </w:rPr>
            </w:pPr>
            <w:r w:rsidRPr="003F5AD6">
              <w:rPr>
                <w:rFonts w:ascii="Perpetua" w:hAnsi="Perpetua" w:cs="ArialNarrow"/>
                <w:b/>
                <w:sz w:val="24"/>
                <w:szCs w:val="24"/>
              </w:rPr>
              <w:t>Step 2</w:t>
            </w:r>
          </w:p>
        </w:tc>
        <w:tc>
          <w:tcPr>
            <w:tcW w:w="1341" w:type="dxa"/>
          </w:tcPr>
          <w:p w:rsidR="000B1D00" w:rsidRDefault="000B1D00" w:rsidP="003F5AD6">
            <w:pPr>
              <w:autoSpaceDE w:val="0"/>
              <w:autoSpaceDN w:val="0"/>
              <w:adjustRightInd w:val="0"/>
              <w:jc w:val="right"/>
              <w:rPr>
                <w:rFonts w:ascii="Perpetua" w:hAnsi="Perpetua" w:cs="ArialNarrow"/>
                <w:sz w:val="24"/>
                <w:szCs w:val="24"/>
              </w:rPr>
            </w:pPr>
          </w:p>
        </w:tc>
        <w:tc>
          <w:tcPr>
            <w:tcW w:w="1352" w:type="dxa"/>
          </w:tcPr>
          <w:p w:rsidR="000B1D00" w:rsidRDefault="000B1D00" w:rsidP="003F5AD6">
            <w:pPr>
              <w:autoSpaceDE w:val="0"/>
              <w:autoSpaceDN w:val="0"/>
              <w:adjustRightInd w:val="0"/>
              <w:jc w:val="right"/>
              <w:rPr>
                <w:rFonts w:ascii="Perpetua" w:hAnsi="Perpetua" w:cs="ArialNarrow"/>
                <w:sz w:val="24"/>
                <w:szCs w:val="24"/>
              </w:rPr>
            </w:pPr>
          </w:p>
        </w:tc>
        <w:tc>
          <w:tcPr>
            <w:tcW w:w="1341" w:type="dxa"/>
          </w:tcPr>
          <w:p w:rsidR="000B1D00" w:rsidRDefault="000B1D00" w:rsidP="003F5AD6">
            <w:pPr>
              <w:autoSpaceDE w:val="0"/>
              <w:autoSpaceDN w:val="0"/>
              <w:adjustRightInd w:val="0"/>
              <w:jc w:val="right"/>
              <w:rPr>
                <w:rFonts w:ascii="Perpetua" w:hAnsi="Perpetua" w:cs="ArialNarrow"/>
                <w:sz w:val="24"/>
                <w:szCs w:val="24"/>
              </w:rPr>
            </w:pPr>
          </w:p>
        </w:tc>
      </w:tr>
      <w:tr w:rsidR="003F5AD6" w:rsidTr="003F5AD6">
        <w:tc>
          <w:tcPr>
            <w:tcW w:w="6982" w:type="dxa"/>
          </w:tcPr>
          <w:p w:rsidR="003F5AD6" w:rsidRPr="003F5AD6" w:rsidRDefault="003F5AD6" w:rsidP="003F5AD6">
            <w:pPr>
              <w:autoSpaceDE w:val="0"/>
              <w:autoSpaceDN w:val="0"/>
              <w:adjustRightInd w:val="0"/>
              <w:jc w:val="both"/>
              <w:rPr>
                <w:rFonts w:ascii="Perpetua" w:hAnsi="Perpetua" w:cs="ArialNarrow"/>
                <w:b/>
                <w:sz w:val="24"/>
                <w:szCs w:val="24"/>
              </w:rPr>
            </w:pPr>
            <w:r w:rsidRPr="003F5AD6">
              <w:rPr>
                <w:rFonts w:ascii="Perpetua" w:hAnsi="Perpetua" w:cs="ArialNarrow"/>
                <w:sz w:val="24"/>
                <w:szCs w:val="24"/>
              </w:rPr>
              <w:t>Final sales value of total production during accounting period:</w:t>
            </w:r>
          </w:p>
        </w:tc>
        <w:tc>
          <w:tcPr>
            <w:tcW w:w="1341" w:type="dxa"/>
          </w:tcPr>
          <w:p w:rsidR="003F5AD6" w:rsidRDefault="003F5AD6" w:rsidP="003F5AD6">
            <w:pPr>
              <w:autoSpaceDE w:val="0"/>
              <w:autoSpaceDN w:val="0"/>
              <w:adjustRightInd w:val="0"/>
              <w:jc w:val="right"/>
              <w:rPr>
                <w:rFonts w:ascii="Perpetua" w:hAnsi="Perpetua" w:cs="ArialNarrow"/>
                <w:sz w:val="24"/>
                <w:szCs w:val="24"/>
              </w:rPr>
            </w:pPr>
          </w:p>
        </w:tc>
        <w:tc>
          <w:tcPr>
            <w:tcW w:w="1352" w:type="dxa"/>
          </w:tcPr>
          <w:p w:rsidR="003F5AD6" w:rsidRDefault="003F5AD6" w:rsidP="003F5AD6">
            <w:pPr>
              <w:autoSpaceDE w:val="0"/>
              <w:autoSpaceDN w:val="0"/>
              <w:adjustRightInd w:val="0"/>
              <w:jc w:val="right"/>
              <w:rPr>
                <w:rFonts w:ascii="Perpetua" w:hAnsi="Perpetua" w:cs="ArialNarrow"/>
                <w:sz w:val="24"/>
                <w:szCs w:val="24"/>
              </w:rPr>
            </w:pPr>
          </w:p>
        </w:tc>
        <w:tc>
          <w:tcPr>
            <w:tcW w:w="1341" w:type="dxa"/>
          </w:tcPr>
          <w:p w:rsidR="003F5AD6" w:rsidRDefault="003F5AD6" w:rsidP="003F5AD6">
            <w:pPr>
              <w:autoSpaceDE w:val="0"/>
              <w:autoSpaceDN w:val="0"/>
              <w:adjustRightInd w:val="0"/>
              <w:jc w:val="right"/>
              <w:rPr>
                <w:rFonts w:ascii="Perpetua" w:hAnsi="Perpetua" w:cs="ArialNarrow"/>
                <w:sz w:val="24"/>
                <w:szCs w:val="24"/>
              </w:rPr>
            </w:pPr>
          </w:p>
        </w:tc>
      </w:tr>
      <w:tr w:rsidR="003F5AD6" w:rsidTr="003F5AD6">
        <w:tc>
          <w:tcPr>
            <w:tcW w:w="6982" w:type="dxa"/>
          </w:tcPr>
          <w:p w:rsidR="003F5AD6" w:rsidRPr="003F5AD6" w:rsidRDefault="003F5AD6" w:rsidP="003F5AD6">
            <w:pPr>
              <w:autoSpaceDE w:val="0"/>
              <w:autoSpaceDN w:val="0"/>
              <w:adjustRightInd w:val="0"/>
              <w:jc w:val="both"/>
              <w:rPr>
                <w:rFonts w:ascii="Perpetua" w:hAnsi="Perpetua" w:cs="ArialNarrow"/>
                <w:b/>
                <w:sz w:val="24"/>
                <w:szCs w:val="24"/>
              </w:rPr>
            </w:pPr>
            <w:r w:rsidRPr="003F5AD6">
              <w:rPr>
                <w:rFonts w:ascii="Perpetua" w:hAnsi="Perpetua" w:cs="ArialNarrow"/>
                <w:sz w:val="24"/>
                <w:szCs w:val="24"/>
              </w:rPr>
              <w:t>(20,000 gallons × $25 per gallon; 50,000 gallons × $22 per gallon)</w:t>
            </w:r>
          </w:p>
        </w:tc>
        <w:tc>
          <w:tcPr>
            <w:tcW w:w="1341" w:type="dxa"/>
          </w:tcPr>
          <w:p w:rsidR="003F5AD6" w:rsidRDefault="003F5AD6" w:rsidP="003F5AD6">
            <w:pPr>
              <w:autoSpaceDE w:val="0"/>
              <w:autoSpaceDN w:val="0"/>
              <w:adjustRightInd w:val="0"/>
              <w:jc w:val="right"/>
              <w:rPr>
                <w:rFonts w:ascii="Perpetua" w:hAnsi="Perpetua" w:cs="ArialNarrow"/>
                <w:sz w:val="24"/>
                <w:szCs w:val="24"/>
              </w:rPr>
            </w:pPr>
            <w:r w:rsidRPr="003F5AD6">
              <w:rPr>
                <w:rFonts w:ascii="Perpetua" w:hAnsi="Perpetua" w:cs="ArialNarrow"/>
                <w:sz w:val="24"/>
                <w:szCs w:val="24"/>
              </w:rPr>
              <w:t>$ 500,000</w:t>
            </w:r>
          </w:p>
        </w:tc>
        <w:tc>
          <w:tcPr>
            <w:tcW w:w="1352" w:type="dxa"/>
          </w:tcPr>
          <w:p w:rsidR="003F5AD6" w:rsidRDefault="003F5AD6" w:rsidP="003F5AD6">
            <w:pPr>
              <w:autoSpaceDE w:val="0"/>
              <w:autoSpaceDN w:val="0"/>
              <w:adjustRightInd w:val="0"/>
              <w:jc w:val="right"/>
              <w:rPr>
                <w:rFonts w:ascii="Perpetua" w:hAnsi="Perpetua" w:cs="ArialNarrow"/>
                <w:sz w:val="24"/>
                <w:szCs w:val="24"/>
              </w:rPr>
            </w:pPr>
            <w:r>
              <w:rPr>
                <w:rFonts w:ascii="Perpetua" w:hAnsi="Perpetua" w:cs="ArialNarrow"/>
                <w:sz w:val="24"/>
                <w:szCs w:val="24"/>
              </w:rPr>
              <w:t>$ 1,100,000</w:t>
            </w:r>
          </w:p>
        </w:tc>
        <w:tc>
          <w:tcPr>
            <w:tcW w:w="1341" w:type="dxa"/>
          </w:tcPr>
          <w:p w:rsidR="003F5AD6" w:rsidRDefault="003F5AD6" w:rsidP="003F5AD6">
            <w:pPr>
              <w:autoSpaceDE w:val="0"/>
              <w:autoSpaceDN w:val="0"/>
              <w:adjustRightInd w:val="0"/>
              <w:jc w:val="right"/>
              <w:rPr>
                <w:rFonts w:ascii="Perpetua" w:hAnsi="Perpetua" w:cs="ArialNarrow"/>
                <w:sz w:val="24"/>
                <w:szCs w:val="24"/>
              </w:rPr>
            </w:pPr>
            <w:r>
              <w:rPr>
                <w:rFonts w:ascii="Perpetua" w:hAnsi="Perpetua" w:cs="ArialNarrow"/>
                <w:sz w:val="24"/>
                <w:szCs w:val="24"/>
              </w:rPr>
              <w:t>$ 1,600,000</w:t>
            </w:r>
          </w:p>
        </w:tc>
      </w:tr>
      <w:tr w:rsidR="003F5AD6" w:rsidTr="003F5AD6">
        <w:tc>
          <w:tcPr>
            <w:tcW w:w="6982" w:type="dxa"/>
          </w:tcPr>
          <w:p w:rsidR="003F5AD6" w:rsidRDefault="003F5AD6" w:rsidP="003F5AD6">
            <w:pPr>
              <w:autoSpaceDE w:val="0"/>
              <w:autoSpaceDN w:val="0"/>
              <w:adjustRightInd w:val="0"/>
              <w:jc w:val="both"/>
              <w:rPr>
                <w:rFonts w:ascii="Perpetua" w:hAnsi="Perpetua" w:cs="ArialNarrow"/>
                <w:sz w:val="24"/>
                <w:szCs w:val="24"/>
              </w:rPr>
            </w:pPr>
            <w:r w:rsidRPr="003F5AD6">
              <w:rPr>
                <w:rFonts w:ascii="Perpetua" w:hAnsi="Perpetua" w:cs="ArialNarrow"/>
                <w:sz w:val="24"/>
                <w:szCs w:val="24"/>
              </w:rPr>
              <w:t xml:space="preserve">Deduct gross margin, using overall gross-margin percentage </w:t>
            </w:r>
          </w:p>
          <w:p w:rsidR="003F5AD6" w:rsidRPr="003F5AD6" w:rsidRDefault="003F5AD6" w:rsidP="003F5AD6">
            <w:pPr>
              <w:autoSpaceDE w:val="0"/>
              <w:autoSpaceDN w:val="0"/>
              <w:adjustRightInd w:val="0"/>
              <w:jc w:val="both"/>
              <w:rPr>
                <w:rFonts w:ascii="Perpetua" w:hAnsi="Perpetua" w:cs="ArialNarrow"/>
                <w:b/>
                <w:sz w:val="24"/>
                <w:szCs w:val="24"/>
              </w:rPr>
            </w:pPr>
            <w:r w:rsidRPr="003F5AD6">
              <w:rPr>
                <w:rFonts w:ascii="Perpetua" w:hAnsi="Perpetua" w:cs="ArialNarrow"/>
                <w:sz w:val="24"/>
                <w:szCs w:val="24"/>
              </w:rPr>
              <w:t>(25% × $500,000; 25% × $1,100,000)</w:t>
            </w:r>
          </w:p>
        </w:tc>
        <w:tc>
          <w:tcPr>
            <w:tcW w:w="1341" w:type="dxa"/>
          </w:tcPr>
          <w:p w:rsidR="003F5AD6" w:rsidRDefault="003F5AD6" w:rsidP="003F5AD6">
            <w:pPr>
              <w:autoSpaceDE w:val="0"/>
              <w:autoSpaceDN w:val="0"/>
              <w:adjustRightInd w:val="0"/>
              <w:jc w:val="right"/>
              <w:rPr>
                <w:rFonts w:ascii="Perpetua" w:hAnsi="Perpetua" w:cs="ArialNarrow"/>
                <w:sz w:val="24"/>
                <w:szCs w:val="24"/>
              </w:rPr>
            </w:pPr>
          </w:p>
          <w:p w:rsidR="003F5AD6" w:rsidRPr="003F5AD6" w:rsidRDefault="003F5AD6" w:rsidP="003F5AD6">
            <w:pPr>
              <w:autoSpaceDE w:val="0"/>
              <w:autoSpaceDN w:val="0"/>
              <w:adjustRightInd w:val="0"/>
              <w:jc w:val="right"/>
              <w:rPr>
                <w:rFonts w:ascii="Perpetua" w:hAnsi="Perpetua" w:cs="ArialNarrow"/>
                <w:sz w:val="24"/>
                <w:szCs w:val="24"/>
                <w:u w:val="single"/>
              </w:rPr>
            </w:pPr>
            <w:r w:rsidRPr="003F5AD6">
              <w:rPr>
                <w:rFonts w:ascii="Perpetua" w:hAnsi="Perpetua" w:cs="ArialNarrow"/>
                <w:sz w:val="24"/>
                <w:szCs w:val="24"/>
                <w:u w:val="single"/>
              </w:rPr>
              <w:t>125,000</w:t>
            </w:r>
          </w:p>
        </w:tc>
        <w:tc>
          <w:tcPr>
            <w:tcW w:w="1352" w:type="dxa"/>
          </w:tcPr>
          <w:p w:rsidR="003F5AD6" w:rsidRDefault="003F5AD6" w:rsidP="003F5AD6">
            <w:pPr>
              <w:autoSpaceDE w:val="0"/>
              <w:autoSpaceDN w:val="0"/>
              <w:adjustRightInd w:val="0"/>
              <w:jc w:val="right"/>
              <w:rPr>
                <w:rFonts w:ascii="Perpetua" w:hAnsi="Perpetua" w:cs="ArialNarrow"/>
                <w:sz w:val="24"/>
                <w:szCs w:val="24"/>
              </w:rPr>
            </w:pPr>
          </w:p>
          <w:p w:rsidR="003F5AD6" w:rsidRPr="003F5AD6" w:rsidRDefault="003F5AD6" w:rsidP="003F5AD6">
            <w:pPr>
              <w:autoSpaceDE w:val="0"/>
              <w:autoSpaceDN w:val="0"/>
              <w:adjustRightInd w:val="0"/>
              <w:jc w:val="right"/>
              <w:rPr>
                <w:rFonts w:ascii="Perpetua" w:hAnsi="Perpetua" w:cs="ArialNarrow"/>
                <w:sz w:val="24"/>
                <w:szCs w:val="24"/>
                <w:u w:val="single"/>
              </w:rPr>
            </w:pPr>
            <w:r w:rsidRPr="003F5AD6">
              <w:rPr>
                <w:rFonts w:ascii="Perpetua" w:hAnsi="Perpetua" w:cs="ArialNarrow"/>
                <w:sz w:val="24"/>
                <w:szCs w:val="24"/>
                <w:u w:val="single"/>
              </w:rPr>
              <w:t>275,000</w:t>
            </w:r>
          </w:p>
        </w:tc>
        <w:tc>
          <w:tcPr>
            <w:tcW w:w="1341" w:type="dxa"/>
          </w:tcPr>
          <w:p w:rsidR="003F5AD6" w:rsidRDefault="003F5AD6" w:rsidP="003F5AD6">
            <w:pPr>
              <w:autoSpaceDE w:val="0"/>
              <w:autoSpaceDN w:val="0"/>
              <w:adjustRightInd w:val="0"/>
              <w:jc w:val="right"/>
              <w:rPr>
                <w:rFonts w:ascii="Perpetua" w:hAnsi="Perpetua" w:cs="ArialNarrow"/>
                <w:sz w:val="24"/>
                <w:szCs w:val="24"/>
              </w:rPr>
            </w:pPr>
          </w:p>
          <w:p w:rsidR="003F5AD6" w:rsidRPr="003F5AD6" w:rsidRDefault="003F5AD6" w:rsidP="003F5AD6">
            <w:pPr>
              <w:autoSpaceDE w:val="0"/>
              <w:autoSpaceDN w:val="0"/>
              <w:adjustRightInd w:val="0"/>
              <w:jc w:val="right"/>
              <w:rPr>
                <w:rFonts w:ascii="Perpetua" w:hAnsi="Perpetua" w:cs="ArialNarrow"/>
                <w:sz w:val="24"/>
                <w:szCs w:val="24"/>
                <w:u w:val="single"/>
              </w:rPr>
            </w:pPr>
            <w:r w:rsidRPr="003F5AD6">
              <w:rPr>
                <w:rFonts w:ascii="Perpetua" w:hAnsi="Perpetua" w:cs="ArialNarrow"/>
                <w:sz w:val="24"/>
                <w:szCs w:val="24"/>
                <w:u w:val="single"/>
              </w:rPr>
              <w:t>400,000</w:t>
            </w:r>
          </w:p>
        </w:tc>
      </w:tr>
      <w:tr w:rsidR="003F5AD6" w:rsidTr="003F5AD6">
        <w:tc>
          <w:tcPr>
            <w:tcW w:w="6982" w:type="dxa"/>
          </w:tcPr>
          <w:p w:rsidR="003F5AD6" w:rsidRPr="003F5AD6" w:rsidRDefault="003F5AD6" w:rsidP="003F5AD6">
            <w:pPr>
              <w:autoSpaceDE w:val="0"/>
              <w:autoSpaceDN w:val="0"/>
              <w:adjustRightInd w:val="0"/>
              <w:jc w:val="both"/>
              <w:rPr>
                <w:rFonts w:ascii="Perpetua" w:hAnsi="Perpetua" w:cs="ArialNarrow"/>
                <w:b/>
                <w:sz w:val="24"/>
                <w:szCs w:val="24"/>
              </w:rPr>
            </w:pPr>
            <w:r w:rsidRPr="003F5AD6">
              <w:rPr>
                <w:rFonts w:ascii="Perpetua" w:hAnsi="Perpetua" w:cs="ArialNarrow"/>
                <w:sz w:val="24"/>
                <w:szCs w:val="24"/>
              </w:rPr>
              <w:t>Total production costs</w:t>
            </w:r>
          </w:p>
        </w:tc>
        <w:tc>
          <w:tcPr>
            <w:tcW w:w="1341" w:type="dxa"/>
          </w:tcPr>
          <w:p w:rsidR="003F5AD6" w:rsidRPr="003F5AD6" w:rsidRDefault="003F5AD6" w:rsidP="003F5AD6">
            <w:pPr>
              <w:autoSpaceDE w:val="0"/>
              <w:autoSpaceDN w:val="0"/>
              <w:adjustRightInd w:val="0"/>
              <w:jc w:val="right"/>
              <w:rPr>
                <w:rFonts w:ascii="Perpetua" w:hAnsi="Perpetua" w:cs="ArialNarrow"/>
                <w:sz w:val="24"/>
                <w:szCs w:val="24"/>
              </w:rPr>
            </w:pPr>
            <w:r w:rsidRPr="003F5AD6">
              <w:rPr>
                <w:rFonts w:ascii="Perpetua" w:hAnsi="Perpetua" w:cs="ArialNarrow"/>
                <w:sz w:val="24"/>
                <w:szCs w:val="24"/>
              </w:rPr>
              <w:t>375,000</w:t>
            </w:r>
          </w:p>
        </w:tc>
        <w:tc>
          <w:tcPr>
            <w:tcW w:w="1352" w:type="dxa"/>
          </w:tcPr>
          <w:p w:rsidR="003F5AD6" w:rsidRDefault="003F5AD6" w:rsidP="003F5AD6">
            <w:pPr>
              <w:autoSpaceDE w:val="0"/>
              <w:autoSpaceDN w:val="0"/>
              <w:adjustRightInd w:val="0"/>
              <w:jc w:val="right"/>
              <w:rPr>
                <w:rFonts w:ascii="Perpetua" w:hAnsi="Perpetua" w:cs="ArialNarrow"/>
                <w:sz w:val="24"/>
                <w:szCs w:val="24"/>
              </w:rPr>
            </w:pPr>
            <w:r>
              <w:rPr>
                <w:rFonts w:ascii="Perpetua" w:hAnsi="Perpetua" w:cs="ArialNarrow"/>
                <w:sz w:val="24"/>
                <w:szCs w:val="24"/>
              </w:rPr>
              <w:t>825,000</w:t>
            </w:r>
          </w:p>
        </w:tc>
        <w:tc>
          <w:tcPr>
            <w:tcW w:w="1341" w:type="dxa"/>
          </w:tcPr>
          <w:p w:rsidR="003F5AD6" w:rsidRDefault="003F5AD6" w:rsidP="003F5AD6">
            <w:pPr>
              <w:autoSpaceDE w:val="0"/>
              <w:autoSpaceDN w:val="0"/>
              <w:adjustRightInd w:val="0"/>
              <w:jc w:val="right"/>
              <w:rPr>
                <w:rFonts w:ascii="Perpetua" w:hAnsi="Perpetua" w:cs="ArialNarrow"/>
                <w:sz w:val="24"/>
                <w:szCs w:val="24"/>
              </w:rPr>
            </w:pPr>
            <w:r>
              <w:rPr>
                <w:rFonts w:ascii="Perpetua" w:hAnsi="Perpetua" w:cs="ArialNarrow"/>
                <w:sz w:val="24"/>
                <w:szCs w:val="24"/>
              </w:rPr>
              <w:t>$ 1,200,000</w:t>
            </w:r>
          </w:p>
        </w:tc>
      </w:tr>
      <w:tr w:rsidR="003F5AD6" w:rsidTr="003F5AD6">
        <w:tc>
          <w:tcPr>
            <w:tcW w:w="6982" w:type="dxa"/>
          </w:tcPr>
          <w:p w:rsidR="003F5AD6" w:rsidRPr="003F5AD6" w:rsidRDefault="003F5AD6" w:rsidP="003F5AD6">
            <w:pPr>
              <w:autoSpaceDE w:val="0"/>
              <w:autoSpaceDN w:val="0"/>
              <w:adjustRightInd w:val="0"/>
              <w:jc w:val="both"/>
              <w:rPr>
                <w:rFonts w:ascii="Perpetua" w:hAnsi="Perpetua" w:cs="ArialNarrow"/>
                <w:b/>
                <w:sz w:val="24"/>
                <w:szCs w:val="24"/>
              </w:rPr>
            </w:pPr>
            <w:r w:rsidRPr="003F5AD6">
              <w:rPr>
                <w:rFonts w:ascii="Perpetua" w:hAnsi="Perpetua" w:cs="ArialNarrow"/>
                <w:b/>
                <w:sz w:val="24"/>
                <w:szCs w:val="24"/>
              </w:rPr>
              <w:t>Step 3</w:t>
            </w:r>
          </w:p>
        </w:tc>
        <w:tc>
          <w:tcPr>
            <w:tcW w:w="1341" w:type="dxa"/>
          </w:tcPr>
          <w:p w:rsidR="003F5AD6" w:rsidRDefault="003F5AD6" w:rsidP="003F5AD6">
            <w:pPr>
              <w:autoSpaceDE w:val="0"/>
              <w:autoSpaceDN w:val="0"/>
              <w:adjustRightInd w:val="0"/>
              <w:jc w:val="right"/>
              <w:rPr>
                <w:rFonts w:ascii="Perpetua" w:hAnsi="Perpetua" w:cs="ArialNarrow"/>
                <w:sz w:val="24"/>
                <w:szCs w:val="24"/>
              </w:rPr>
            </w:pPr>
          </w:p>
        </w:tc>
        <w:tc>
          <w:tcPr>
            <w:tcW w:w="1352" w:type="dxa"/>
          </w:tcPr>
          <w:p w:rsidR="003F5AD6" w:rsidRDefault="003F5AD6" w:rsidP="003F5AD6">
            <w:pPr>
              <w:autoSpaceDE w:val="0"/>
              <w:autoSpaceDN w:val="0"/>
              <w:adjustRightInd w:val="0"/>
              <w:jc w:val="right"/>
              <w:rPr>
                <w:rFonts w:ascii="Perpetua" w:hAnsi="Perpetua" w:cs="ArialNarrow"/>
                <w:sz w:val="24"/>
                <w:szCs w:val="24"/>
              </w:rPr>
            </w:pPr>
          </w:p>
        </w:tc>
        <w:tc>
          <w:tcPr>
            <w:tcW w:w="1341" w:type="dxa"/>
          </w:tcPr>
          <w:p w:rsidR="003F5AD6" w:rsidRDefault="003F5AD6" w:rsidP="003F5AD6">
            <w:pPr>
              <w:autoSpaceDE w:val="0"/>
              <w:autoSpaceDN w:val="0"/>
              <w:adjustRightInd w:val="0"/>
              <w:jc w:val="right"/>
              <w:rPr>
                <w:rFonts w:ascii="Perpetua" w:hAnsi="Perpetua" w:cs="ArialNarrow"/>
                <w:sz w:val="24"/>
                <w:szCs w:val="24"/>
              </w:rPr>
            </w:pPr>
          </w:p>
        </w:tc>
      </w:tr>
      <w:tr w:rsidR="003F5AD6" w:rsidTr="003F5AD6">
        <w:tc>
          <w:tcPr>
            <w:tcW w:w="6982" w:type="dxa"/>
          </w:tcPr>
          <w:p w:rsidR="003F5AD6" w:rsidRPr="003F5AD6" w:rsidRDefault="003F5AD6" w:rsidP="003F5AD6">
            <w:pPr>
              <w:autoSpaceDE w:val="0"/>
              <w:autoSpaceDN w:val="0"/>
              <w:adjustRightInd w:val="0"/>
              <w:jc w:val="both"/>
              <w:rPr>
                <w:rFonts w:ascii="Perpetua" w:hAnsi="Perpetua" w:cs="ArialNarrow"/>
                <w:b/>
                <w:sz w:val="24"/>
                <w:szCs w:val="24"/>
              </w:rPr>
            </w:pPr>
            <w:r w:rsidRPr="003F5AD6">
              <w:rPr>
                <w:rFonts w:ascii="Perpetua" w:hAnsi="Perpetua" w:cs="ArialNarrow"/>
                <w:sz w:val="24"/>
                <w:szCs w:val="24"/>
              </w:rPr>
              <w:t>Deduct separable costs</w:t>
            </w:r>
          </w:p>
        </w:tc>
        <w:tc>
          <w:tcPr>
            <w:tcW w:w="1341" w:type="dxa"/>
          </w:tcPr>
          <w:p w:rsidR="003F5AD6" w:rsidRPr="003F5AD6" w:rsidRDefault="003F5AD6" w:rsidP="003F5AD6">
            <w:pPr>
              <w:autoSpaceDE w:val="0"/>
              <w:autoSpaceDN w:val="0"/>
              <w:adjustRightInd w:val="0"/>
              <w:jc w:val="right"/>
              <w:rPr>
                <w:rFonts w:ascii="Perpetua" w:hAnsi="Perpetua" w:cs="ArialNarrow"/>
                <w:sz w:val="24"/>
                <w:szCs w:val="24"/>
                <w:u w:val="single"/>
              </w:rPr>
            </w:pPr>
            <w:r w:rsidRPr="003F5AD6">
              <w:rPr>
                <w:rFonts w:ascii="Perpetua" w:hAnsi="Perpetua" w:cs="ArialNarrow"/>
                <w:sz w:val="24"/>
                <w:szCs w:val="24"/>
                <w:u w:val="single"/>
              </w:rPr>
              <w:t>280,000</w:t>
            </w:r>
          </w:p>
        </w:tc>
        <w:tc>
          <w:tcPr>
            <w:tcW w:w="1352" w:type="dxa"/>
          </w:tcPr>
          <w:p w:rsidR="003F5AD6" w:rsidRPr="003F5AD6" w:rsidRDefault="003F5AD6" w:rsidP="003F5AD6">
            <w:pPr>
              <w:autoSpaceDE w:val="0"/>
              <w:autoSpaceDN w:val="0"/>
              <w:adjustRightInd w:val="0"/>
              <w:jc w:val="right"/>
              <w:rPr>
                <w:rFonts w:ascii="Perpetua" w:hAnsi="Perpetua" w:cs="ArialNarrow"/>
                <w:sz w:val="24"/>
                <w:szCs w:val="24"/>
                <w:u w:val="single"/>
              </w:rPr>
            </w:pPr>
            <w:r w:rsidRPr="003F5AD6">
              <w:rPr>
                <w:rFonts w:ascii="Perpetua" w:hAnsi="Perpetua" w:cs="ArialNarrow"/>
                <w:sz w:val="24"/>
                <w:szCs w:val="24"/>
                <w:u w:val="single"/>
              </w:rPr>
              <w:t>520,000</w:t>
            </w:r>
          </w:p>
        </w:tc>
        <w:tc>
          <w:tcPr>
            <w:tcW w:w="1341" w:type="dxa"/>
          </w:tcPr>
          <w:p w:rsidR="003F5AD6" w:rsidRPr="003F5AD6" w:rsidRDefault="003F5AD6" w:rsidP="003F5AD6">
            <w:pPr>
              <w:autoSpaceDE w:val="0"/>
              <w:autoSpaceDN w:val="0"/>
              <w:adjustRightInd w:val="0"/>
              <w:jc w:val="right"/>
              <w:rPr>
                <w:rFonts w:ascii="Perpetua" w:hAnsi="Perpetua" w:cs="ArialNarrow"/>
                <w:sz w:val="24"/>
                <w:szCs w:val="24"/>
                <w:u w:val="single"/>
              </w:rPr>
            </w:pPr>
            <w:r w:rsidRPr="003F5AD6">
              <w:rPr>
                <w:rFonts w:ascii="Perpetua" w:hAnsi="Perpetua" w:cs="ArialNarrow"/>
                <w:sz w:val="24"/>
                <w:szCs w:val="24"/>
                <w:u w:val="single"/>
              </w:rPr>
              <w:t>800,000</w:t>
            </w:r>
          </w:p>
        </w:tc>
      </w:tr>
      <w:tr w:rsidR="003F5AD6" w:rsidTr="003F5AD6">
        <w:tc>
          <w:tcPr>
            <w:tcW w:w="6982" w:type="dxa"/>
          </w:tcPr>
          <w:p w:rsidR="003F5AD6" w:rsidRPr="003F5AD6" w:rsidRDefault="003F5AD6" w:rsidP="003F5AD6">
            <w:pPr>
              <w:autoSpaceDE w:val="0"/>
              <w:autoSpaceDN w:val="0"/>
              <w:adjustRightInd w:val="0"/>
              <w:jc w:val="both"/>
              <w:rPr>
                <w:rFonts w:ascii="Perpetua" w:hAnsi="Perpetua" w:cs="ArialNarrow"/>
                <w:b/>
                <w:sz w:val="24"/>
                <w:szCs w:val="24"/>
              </w:rPr>
            </w:pPr>
            <w:r w:rsidRPr="003F5AD6">
              <w:rPr>
                <w:rFonts w:ascii="Perpetua" w:hAnsi="Perpetua" w:cs="ArialNarrow"/>
                <w:sz w:val="24"/>
                <w:szCs w:val="24"/>
              </w:rPr>
              <w:t>Joint costs allocated</w:t>
            </w:r>
          </w:p>
        </w:tc>
        <w:tc>
          <w:tcPr>
            <w:tcW w:w="1341" w:type="dxa"/>
          </w:tcPr>
          <w:p w:rsidR="003F5AD6" w:rsidRPr="003F5AD6" w:rsidRDefault="003F5AD6" w:rsidP="003F5AD6">
            <w:pPr>
              <w:autoSpaceDE w:val="0"/>
              <w:autoSpaceDN w:val="0"/>
              <w:adjustRightInd w:val="0"/>
              <w:jc w:val="right"/>
              <w:rPr>
                <w:rFonts w:ascii="Perpetua" w:hAnsi="Perpetua" w:cs="ArialNarrow"/>
                <w:sz w:val="24"/>
                <w:szCs w:val="24"/>
                <w:u w:val="double"/>
              </w:rPr>
            </w:pPr>
            <w:r w:rsidRPr="003F5AD6">
              <w:rPr>
                <w:rFonts w:ascii="Perpetua" w:hAnsi="Perpetua" w:cs="ArialNarrow"/>
                <w:sz w:val="24"/>
                <w:szCs w:val="24"/>
                <w:u w:val="double"/>
              </w:rPr>
              <w:t>$95,000</w:t>
            </w:r>
          </w:p>
        </w:tc>
        <w:tc>
          <w:tcPr>
            <w:tcW w:w="1352" w:type="dxa"/>
          </w:tcPr>
          <w:p w:rsidR="003F5AD6" w:rsidRPr="003F5AD6" w:rsidRDefault="003F5AD6" w:rsidP="003F5AD6">
            <w:pPr>
              <w:autoSpaceDE w:val="0"/>
              <w:autoSpaceDN w:val="0"/>
              <w:adjustRightInd w:val="0"/>
              <w:jc w:val="right"/>
              <w:rPr>
                <w:rFonts w:ascii="Perpetua" w:hAnsi="Perpetua" w:cs="ArialNarrow"/>
                <w:sz w:val="24"/>
                <w:szCs w:val="24"/>
                <w:u w:val="double"/>
              </w:rPr>
            </w:pPr>
            <w:r w:rsidRPr="003F5AD6">
              <w:rPr>
                <w:rFonts w:ascii="Perpetua" w:hAnsi="Perpetua" w:cs="ArialNarrow"/>
                <w:sz w:val="24"/>
                <w:szCs w:val="24"/>
                <w:u w:val="double"/>
              </w:rPr>
              <w:t>$305,000</w:t>
            </w:r>
          </w:p>
        </w:tc>
        <w:tc>
          <w:tcPr>
            <w:tcW w:w="1341" w:type="dxa"/>
          </w:tcPr>
          <w:p w:rsidR="003F5AD6" w:rsidRPr="003F5AD6" w:rsidRDefault="003F5AD6" w:rsidP="003F5AD6">
            <w:pPr>
              <w:autoSpaceDE w:val="0"/>
              <w:autoSpaceDN w:val="0"/>
              <w:adjustRightInd w:val="0"/>
              <w:jc w:val="right"/>
              <w:rPr>
                <w:rFonts w:ascii="Perpetua" w:hAnsi="Perpetua" w:cs="ArialNarrow"/>
                <w:sz w:val="24"/>
                <w:szCs w:val="24"/>
                <w:u w:val="double"/>
              </w:rPr>
            </w:pPr>
            <w:r w:rsidRPr="003F5AD6">
              <w:rPr>
                <w:rFonts w:ascii="Perpetua" w:hAnsi="Perpetua" w:cs="ArialNarrow"/>
                <w:sz w:val="24"/>
                <w:szCs w:val="24"/>
                <w:u w:val="double"/>
              </w:rPr>
              <w:t>$400,000</w:t>
            </w:r>
          </w:p>
        </w:tc>
      </w:tr>
      <w:tr w:rsidR="00282DB5" w:rsidTr="003F5AD6">
        <w:tc>
          <w:tcPr>
            <w:tcW w:w="6982" w:type="dxa"/>
          </w:tcPr>
          <w:p w:rsidR="00282DB5" w:rsidRPr="003F5AD6" w:rsidRDefault="00282DB5" w:rsidP="003F5AD6">
            <w:pPr>
              <w:autoSpaceDE w:val="0"/>
              <w:autoSpaceDN w:val="0"/>
              <w:adjustRightInd w:val="0"/>
              <w:jc w:val="both"/>
              <w:rPr>
                <w:rFonts w:ascii="Perpetua" w:hAnsi="Perpetua" w:cs="ArialNarrow"/>
                <w:sz w:val="24"/>
                <w:szCs w:val="24"/>
              </w:rPr>
            </w:pPr>
          </w:p>
        </w:tc>
        <w:tc>
          <w:tcPr>
            <w:tcW w:w="1341" w:type="dxa"/>
          </w:tcPr>
          <w:p w:rsidR="00282DB5" w:rsidRPr="003F5AD6" w:rsidRDefault="00282DB5" w:rsidP="003F5AD6">
            <w:pPr>
              <w:autoSpaceDE w:val="0"/>
              <w:autoSpaceDN w:val="0"/>
              <w:adjustRightInd w:val="0"/>
              <w:jc w:val="right"/>
              <w:rPr>
                <w:rFonts w:ascii="Perpetua" w:hAnsi="Perpetua" w:cs="ArialNarrow"/>
                <w:sz w:val="24"/>
                <w:szCs w:val="24"/>
                <w:u w:val="double"/>
              </w:rPr>
            </w:pPr>
          </w:p>
        </w:tc>
        <w:tc>
          <w:tcPr>
            <w:tcW w:w="1352" w:type="dxa"/>
          </w:tcPr>
          <w:p w:rsidR="00282DB5" w:rsidRPr="003F5AD6" w:rsidRDefault="00282DB5" w:rsidP="003F5AD6">
            <w:pPr>
              <w:autoSpaceDE w:val="0"/>
              <w:autoSpaceDN w:val="0"/>
              <w:adjustRightInd w:val="0"/>
              <w:jc w:val="right"/>
              <w:rPr>
                <w:rFonts w:ascii="Perpetua" w:hAnsi="Perpetua" w:cs="ArialNarrow"/>
                <w:sz w:val="24"/>
                <w:szCs w:val="24"/>
                <w:u w:val="double"/>
              </w:rPr>
            </w:pPr>
          </w:p>
        </w:tc>
        <w:tc>
          <w:tcPr>
            <w:tcW w:w="1341" w:type="dxa"/>
          </w:tcPr>
          <w:p w:rsidR="00282DB5" w:rsidRPr="003F5AD6" w:rsidRDefault="00282DB5" w:rsidP="003F5AD6">
            <w:pPr>
              <w:autoSpaceDE w:val="0"/>
              <w:autoSpaceDN w:val="0"/>
              <w:adjustRightInd w:val="0"/>
              <w:jc w:val="right"/>
              <w:rPr>
                <w:rFonts w:ascii="Perpetua" w:hAnsi="Perpetua" w:cs="ArialNarrow"/>
                <w:sz w:val="24"/>
                <w:szCs w:val="24"/>
                <w:u w:val="double"/>
              </w:rPr>
            </w:pPr>
          </w:p>
        </w:tc>
      </w:tr>
      <w:tr w:rsidR="000F673D" w:rsidTr="00706DF9">
        <w:tc>
          <w:tcPr>
            <w:tcW w:w="11016" w:type="dxa"/>
            <w:gridSpan w:val="4"/>
          </w:tcPr>
          <w:p w:rsidR="000F673D" w:rsidRPr="000F673D" w:rsidRDefault="000F673D" w:rsidP="000F673D">
            <w:pPr>
              <w:autoSpaceDE w:val="0"/>
              <w:autoSpaceDN w:val="0"/>
              <w:adjustRightInd w:val="0"/>
              <w:jc w:val="both"/>
              <w:rPr>
                <w:rFonts w:ascii="Perpetua" w:hAnsi="Perpetua" w:cs="ArialNarrow-Bold"/>
                <w:b/>
                <w:bCs/>
                <w:szCs w:val="24"/>
              </w:rPr>
            </w:pPr>
            <w:r w:rsidRPr="000F673D">
              <w:rPr>
                <w:rFonts w:ascii="Perpetua" w:hAnsi="Perpetua" w:cs="ArialNarrow-Bold"/>
                <w:b/>
                <w:bCs/>
                <w:szCs w:val="24"/>
              </w:rPr>
              <w:t>PANEL B: Product-Line Income Statement Using Constant Gross-Margin Percentage NRV Method for May 2012</w:t>
            </w:r>
          </w:p>
        </w:tc>
      </w:tr>
      <w:tr w:rsidR="000F673D" w:rsidTr="003F5AD6">
        <w:tc>
          <w:tcPr>
            <w:tcW w:w="6982" w:type="dxa"/>
          </w:tcPr>
          <w:p w:rsidR="000F673D" w:rsidRPr="003F5AD6" w:rsidRDefault="000F673D" w:rsidP="003F5AD6">
            <w:pPr>
              <w:autoSpaceDE w:val="0"/>
              <w:autoSpaceDN w:val="0"/>
              <w:adjustRightInd w:val="0"/>
              <w:jc w:val="both"/>
              <w:rPr>
                <w:rFonts w:ascii="Perpetua" w:hAnsi="Perpetua" w:cs="ArialNarrow"/>
                <w:sz w:val="24"/>
                <w:szCs w:val="24"/>
              </w:rPr>
            </w:pPr>
          </w:p>
        </w:tc>
        <w:tc>
          <w:tcPr>
            <w:tcW w:w="1341" w:type="dxa"/>
          </w:tcPr>
          <w:p w:rsidR="000F673D" w:rsidRPr="003F5AD6" w:rsidRDefault="000F673D" w:rsidP="000F673D">
            <w:pPr>
              <w:autoSpaceDE w:val="0"/>
              <w:autoSpaceDN w:val="0"/>
              <w:adjustRightInd w:val="0"/>
              <w:jc w:val="center"/>
              <w:rPr>
                <w:rFonts w:ascii="Perpetua" w:hAnsi="Perpetua" w:cs="ArialNarrow"/>
                <w:sz w:val="24"/>
                <w:szCs w:val="24"/>
                <w:u w:val="double"/>
              </w:rPr>
            </w:pPr>
            <w:r w:rsidRPr="000F673D">
              <w:rPr>
                <w:rFonts w:ascii="Perpetua" w:hAnsi="Perpetua" w:cs="ArialNarrow-Bold"/>
                <w:b/>
                <w:bCs/>
                <w:sz w:val="24"/>
                <w:szCs w:val="24"/>
              </w:rPr>
              <w:t>Butter</w:t>
            </w:r>
            <w:r>
              <w:rPr>
                <w:rFonts w:ascii="Perpetua" w:hAnsi="Perpetua" w:cs="ArialNarrow-Bold"/>
                <w:b/>
                <w:bCs/>
                <w:sz w:val="24"/>
                <w:szCs w:val="24"/>
              </w:rPr>
              <w:t xml:space="preserve"> </w:t>
            </w:r>
            <w:r w:rsidRPr="000F673D">
              <w:rPr>
                <w:rFonts w:ascii="Perpetua" w:hAnsi="Perpetua" w:cs="ArialNarrow-Bold"/>
                <w:b/>
                <w:bCs/>
                <w:sz w:val="24"/>
                <w:szCs w:val="24"/>
              </w:rPr>
              <w:t>cream</w:t>
            </w:r>
          </w:p>
        </w:tc>
        <w:tc>
          <w:tcPr>
            <w:tcW w:w="1352" w:type="dxa"/>
          </w:tcPr>
          <w:p w:rsidR="000F673D" w:rsidRPr="003F5AD6" w:rsidRDefault="000F673D" w:rsidP="000F673D">
            <w:pPr>
              <w:autoSpaceDE w:val="0"/>
              <w:autoSpaceDN w:val="0"/>
              <w:adjustRightInd w:val="0"/>
              <w:jc w:val="center"/>
              <w:rPr>
                <w:rFonts w:ascii="Perpetua" w:hAnsi="Perpetua" w:cs="ArialNarrow"/>
                <w:sz w:val="24"/>
                <w:szCs w:val="24"/>
                <w:u w:val="double"/>
              </w:rPr>
            </w:pPr>
            <w:r w:rsidRPr="000F673D">
              <w:rPr>
                <w:rFonts w:ascii="Perpetua" w:hAnsi="Perpetua" w:cs="ArialNarrow-Bold"/>
                <w:b/>
                <w:bCs/>
                <w:sz w:val="24"/>
                <w:szCs w:val="24"/>
              </w:rPr>
              <w:t>Condensed Milk</w:t>
            </w:r>
          </w:p>
        </w:tc>
        <w:tc>
          <w:tcPr>
            <w:tcW w:w="1341" w:type="dxa"/>
          </w:tcPr>
          <w:p w:rsidR="000F673D" w:rsidRPr="003F5AD6" w:rsidRDefault="000F673D" w:rsidP="000F673D">
            <w:pPr>
              <w:autoSpaceDE w:val="0"/>
              <w:autoSpaceDN w:val="0"/>
              <w:adjustRightInd w:val="0"/>
              <w:jc w:val="center"/>
              <w:rPr>
                <w:rFonts w:ascii="Perpetua" w:hAnsi="Perpetua" w:cs="ArialNarrow"/>
                <w:sz w:val="24"/>
                <w:szCs w:val="24"/>
                <w:u w:val="double"/>
              </w:rPr>
            </w:pPr>
            <w:r w:rsidRPr="000F673D">
              <w:rPr>
                <w:rFonts w:ascii="Perpetua" w:hAnsi="Perpetua" w:cs="ArialNarrow-Bold"/>
                <w:b/>
                <w:bCs/>
                <w:sz w:val="24"/>
                <w:szCs w:val="24"/>
              </w:rPr>
              <w:t>Total</w:t>
            </w:r>
          </w:p>
        </w:tc>
      </w:tr>
      <w:tr w:rsidR="000F673D" w:rsidTr="003F5AD6">
        <w:tc>
          <w:tcPr>
            <w:tcW w:w="6982" w:type="dxa"/>
          </w:tcPr>
          <w:p w:rsidR="000F673D" w:rsidRPr="003F5AD6" w:rsidRDefault="000F673D" w:rsidP="003F5AD6">
            <w:pPr>
              <w:autoSpaceDE w:val="0"/>
              <w:autoSpaceDN w:val="0"/>
              <w:adjustRightInd w:val="0"/>
              <w:jc w:val="both"/>
              <w:rPr>
                <w:rFonts w:ascii="Perpetua" w:hAnsi="Perpetua" w:cs="ArialNarrow"/>
                <w:sz w:val="24"/>
                <w:szCs w:val="24"/>
              </w:rPr>
            </w:pPr>
            <w:r w:rsidRPr="000F673D">
              <w:rPr>
                <w:rFonts w:ascii="Perpetua" w:hAnsi="Perpetua" w:cs="ArialNarrow"/>
                <w:sz w:val="24"/>
                <w:szCs w:val="24"/>
              </w:rPr>
              <w:t>Revenues (12,000 gallons × $25 per gallon; 45,000 gallons × $22 per gallon)</w:t>
            </w:r>
          </w:p>
        </w:tc>
        <w:tc>
          <w:tcPr>
            <w:tcW w:w="1341" w:type="dxa"/>
          </w:tcPr>
          <w:p w:rsidR="000F673D" w:rsidRPr="00FD40A9" w:rsidRDefault="000F673D" w:rsidP="007152BE">
            <w:pPr>
              <w:autoSpaceDE w:val="0"/>
              <w:autoSpaceDN w:val="0"/>
              <w:adjustRightInd w:val="0"/>
              <w:jc w:val="right"/>
              <w:rPr>
                <w:rFonts w:ascii="Perpetua" w:hAnsi="Perpetua" w:cs="ArialNarrow"/>
                <w:sz w:val="24"/>
                <w:szCs w:val="24"/>
                <w:u w:val="single"/>
              </w:rPr>
            </w:pPr>
            <w:r w:rsidRPr="00FD40A9">
              <w:rPr>
                <w:rFonts w:ascii="Perpetua" w:hAnsi="Perpetua" w:cs="ArialNarrow"/>
                <w:sz w:val="24"/>
                <w:szCs w:val="24"/>
                <w:u w:val="single"/>
              </w:rPr>
              <w:t>$300,000</w:t>
            </w:r>
          </w:p>
        </w:tc>
        <w:tc>
          <w:tcPr>
            <w:tcW w:w="1352" w:type="dxa"/>
          </w:tcPr>
          <w:p w:rsidR="000F673D" w:rsidRPr="00FD40A9" w:rsidRDefault="000F673D" w:rsidP="007152BE">
            <w:pPr>
              <w:jc w:val="right"/>
              <w:rPr>
                <w:rFonts w:ascii="Perpetua" w:hAnsi="Perpetua" w:cs="ArialNarrow"/>
                <w:sz w:val="24"/>
                <w:szCs w:val="24"/>
                <w:u w:val="single"/>
              </w:rPr>
            </w:pPr>
            <w:r w:rsidRPr="00FD40A9">
              <w:rPr>
                <w:rFonts w:ascii="Perpetua" w:hAnsi="Perpetua" w:cs="ArialNarrow"/>
                <w:sz w:val="24"/>
                <w:szCs w:val="24"/>
                <w:u w:val="single"/>
              </w:rPr>
              <w:t>$990,000</w:t>
            </w:r>
          </w:p>
        </w:tc>
        <w:tc>
          <w:tcPr>
            <w:tcW w:w="1341" w:type="dxa"/>
          </w:tcPr>
          <w:p w:rsidR="000F673D" w:rsidRPr="00FD40A9" w:rsidRDefault="000F673D" w:rsidP="007152BE">
            <w:pPr>
              <w:jc w:val="right"/>
              <w:rPr>
                <w:u w:val="single"/>
              </w:rPr>
            </w:pPr>
            <w:r w:rsidRPr="00FD40A9">
              <w:rPr>
                <w:rFonts w:ascii="Perpetua" w:hAnsi="Perpetua" w:cs="ArialNarrow"/>
                <w:sz w:val="24"/>
                <w:szCs w:val="24"/>
                <w:u w:val="single"/>
              </w:rPr>
              <w:t>$1,290,000</w:t>
            </w:r>
          </w:p>
        </w:tc>
      </w:tr>
      <w:tr w:rsidR="000F673D" w:rsidTr="003F5AD6">
        <w:tc>
          <w:tcPr>
            <w:tcW w:w="6982" w:type="dxa"/>
          </w:tcPr>
          <w:p w:rsidR="000F673D" w:rsidRPr="003F5AD6" w:rsidRDefault="000F673D" w:rsidP="003F5AD6">
            <w:pPr>
              <w:autoSpaceDE w:val="0"/>
              <w:autoSpaceDN w:val="0"/>
              <w:adjustRightInd w:val="0"/>
              <w:jc w:val="both"/>
              <w:rPr>
                <w:rFonts w:ascii="Perpetua" w:hAnsi="Perpetua" w:cs="ArialNarrow"/>
                <w:sz w:val="24"/>
                <w:szCs w:val="24"/>
              </w:rPr>
            </w:pPr>
            <w:r w:rsidRPr="000F673D">
              <w:rPr>
                <w:rFonts w:ascii="Perpetua" w:hAnsi="Perpetua" w:cs="ArialNarrow"/>
                <w:sz w:val="24"/>
                <w:szCs w:val="24"/>
              </w:rPr>
              <w:t>Cost of goods sold</w:t>
            </w:r>
          </w:p>
        </w:tc>
        <w:tc>
          <w:tcPr>
            <w:tcW w:w="1341" w:type="dxa"/>
          </w:tcPr>
          <w:p w:rsidR="000F673D" w:rsidRPr="003F5AD6" w:rsidRDefault="000F673D" w:rsidP="003F5AD6">
            <w:pPr>
              <w:autoSpaceDE w:val="0"/>
              <w:autoSpaceDN w:val="0"/>
              <w:adjustRightInd w:val="0"/>
              <w:jc w:val="right"/>
              <w:rPr>
                <w:rFonts w:ascii="Perpetua" w:hAnsi="Perpetua" w:cs="ArialNarrow"/>
                <w:sz w:val="24"/>
                <w:szCs w:val="24"/>
                <w:u w:val="double"/>
              </w:rPr>
            </w:pPr>
          </w:p>
        </w:tc>
        <w:tc>
          <w:tcPr>
            <w:tcW w:w="1352" w:type="dxa"/>
          </w:tcPr>
          <w:p w:rsidR="000F673D" w:rsidRPr="003F5AD6" w:rsidRDefault="000F673D" w:rsidP="003F5AD6">
            <w:pPr>
              <w:autoSpaceDE w:val="0"/>
              <w:autoSpaceDN w:val="0"/>
              <w:adjustRightInd w:val="0"/>
              <w:jc w:val="right"/>
              <w:rPr>
                <w:rFonts w:ascii="Perpetua" w:hAnsi="Perpetua" w:cs="ArialNarrow"/>
                <w:sz w:val="24"/>
                <w:szCs w:val="24"/>
                <w:u w:val="double"/>
              </w:rPr>
            </w:pPr>
          </w:p>
        </w:tc>
        <w:tc>
          <w:tcPr>
            <w:tcW w:w="1341" w:type="dxa"/>
          </w:tcPr>
          <w:p w:rsidR="000F673D" w:rsidRPr="003F5AD6" w:rsidRDefault="000F673D" w:rsidP="003F5AD6">
            <w:pPr>
              <w:autoSpaceDE w:val="0"/>
              <w:autoSpaceDN w:val="0"/>
              <w:adjustRightInd w:val="0"/>
              <w:jc w:val="right"/>
              <w:rPr>
                <w:rFonts w:ascii="Perpetua" w:hAnsi="Perpetua" w:cs="ArialNarrow"/>
                <w:sz w:val="24"/>
                <w:szCs w:val="24"/>
                <w:u w:val="double"/>
              </w:rPr>
            </w:pPr>
          </w:p>
        </w:tc>
      </w:tr>
      <w:tr w:rsidR="000F673D" w:rsidTr="003F5AD6">
        <w:tc>
          <w:tcPr>
            <w:tcW w:w="6982" w:type="dxa"/>
          </w:tcPr>
          <w:p w:rsidR="000F673D" w:rsidRPr="003F5AD6" w:rsidRDefault="000F673D" w:rsidP="003F5AD6">
            <w:pPr>
              <w:autoSpaceDE w:val="0"/>
              <w:autoSpaceDN w:val="0"/>
              <w:adjustRightInd w:val="0"/>
              <w:jc w:val="both"/>
              <w:rPr>
                <w:rFonts w:ascii="Perpetua" w:hAnsi="Perpetua" w:cs="ArialNarrow"/>
                <w:sz w:val="24"/>
                <w:szCs w:val="24"/>
              </w:rPr>
            </w:pPr>
            <w:r>
              <w:rPr>
                <w:rFonts w:ascii="Perpetua" w:hAnsi="Perpetua" w:cs="ArialNarrow"/>
                <w:sz w:val="24"/>
                <w:szCs w:val="24"/>
              </w:rPr>
              <w:t xml:space="preserve">    </w:t>
            </w:r>
            <w:r w:rsidRPr="000F673D">
              <w:rPr>
                <w:rFonts w:ascii="Perpetua" w:hAnsi="Perpetua" w:cs="ArialNarrow"/>
                <w:sz w:val="24"/>
                <w:szCs w:val="24"/>
              </w:rPr>
              <w:t>Joint costs (from Panel A)</w:t>
            </w:r>
          </w:p>
        </w:tc>
        <w:tc>
          <w:tcPr>
            <w:tcW w:w="1341" w:type="dxa"/>
          </w:tcPr>
          <w:p w:rsidR="000F673D" w:rsidRPr="003F5AD6" w:rsidRDefault="000F673D" w:rsidP="003F5AD6">
            <w:pPr>
              <w:autoSpaceDE w:val="0"/>
              <w:autoSpaceDN w:val="0"/>
              <w:adjustRightInd w:val="0"/>
              <w:jc w:val="right"/>
              <w:rPr>
                <w:rFonts w:ascii="Perpetua" w:hAnsi="Perpetua" w:cs="ArialNarrow"/>
                <w:sz w:val="24"/>
                <w:szCs w:val="24"/>
                <w:u w:val="double"/>
              </w:rPr>
            </w:pPr>
            <w:r w:rsidRPr="000F673D">
              <w:rPr>
                <w:rFonts w:ascii="Perpetua" w:hAnsi="Perpetua" w:cs="ArialNarrow"/>
                <w:sz w:val="24"/>
                <w:szCs w:val="24"/>
              </w:rPr>
              <w:t>95,000</w:t>
            </w:r>
          </w:p>
        </w:tc>
        <w:tc>
          <w:tcPr>
            <w:tcW w:w="1352" w:type="dxa"/>
          </w:tcPr>
          <w:p w:rsidR="000F673D" w:rsidRPr="000F673D" w:rsidRDefault="000F673D" w:rsidP="003F5AD6">
            <w:pPr>
              <w:autoSpaceDE w:val="0"/>
              <w:autoSpaceDN w:val="0"/>
              <w:adjustRightInd w:val="0"/>
              <w:jc w:val="right"/>
              <w:rPr>
                <w:rFonts w:ascii="Perpetua" w:hAnsi="Perpetua" w:cs="ArialNarrow"/>
                <w:sz w:val="24"/>
                <w:szCs w:val="24"/>
              </w:rPr>
            </w:pPr>
            <w:r w:rsidRPr="000F673D">
              <w:rPr>
                <w:rFonts w:ascii="Perpetua" w:hAnsi="Perpetua" w:cs="ArialNarrow"/>
                <w:sz w:val="24"/>
                <w:szCs w:val="24"/>
              </w:rPr>
              <w:t>305,000</w:t>
            </w:r>
          </w:p>
        </w:tc>
        <w:tc>
          <w:tcPr>
            <w:tcW w:w="1341" w:type="dxa"/>
          </w:tcPr>
          <w:p w:rsidR="000F673D" w:rsidRPr="000F673D" w:rsidRDefault="000F673D" w:rsidP="003F5AD6">
            <w:pPr>
              <w:autoSpaceDE w:val="0"/>
              <w:autoSpaceDN w:val="0"/>
              <w:adjustRightInd w:val="0"/>
              <w:jc w:val="right"/>
              <w:rPr>
                <w:rFonts w:ascii="Perpetua" w:hAnsi="Perpetua" w:cs="ArialNarrow"/>
                <w:sz w:val="24"/>
                <w:szCs w:val="24"/>
              </w:rPr>
            </w:pPr>
            <w:r w:rsidRPr="000F673D">
              <w:rPr>
                <w:rFonts w:ascii="Perpetua" w:hAnsi="Perpetua" w:cs="ArialNarrow"/>
                <w:sz w:val="24"/>
                <w:szCs w:val="24"/>
              </w:rPr>
              <w:t>400,000</w:t>
            </w:r>
          </w:p>
        </w:tc>
      </w:tr>
      <w:tr w:rsidR="000F673D" w:rsidTr="003F5AD6">
        <w:tc>
          <w:tcPr>
            <w:tcW w:w="6982" w:type="dxa"/>
          </w:tcPr>
          <w:p w:rsidR="000F673D" w:rsidRPr="003F5AD6" w:rsidRDefault="000F673D" w:rsidP="003F5AD6">
            <w:pPr>
              <w:autoSpaceDE w:val="0"/>
              <w:autoSpaceDN w:val="0"/>
              <w:adjustRightInd w:val="0"/>
              <w:jc w:val="both"/>
              <w:rPr>
                <w:rFonts w:ascii="Perpetua" w:hAnsi="Perpetua" w:cs="ArialNarrow"/>
                <w:sz w:val="24"/>
                <w:szCs w:val="24"/>
              </w:rPr>
            </w:pPr>
            <w:r>
              <w:rPr>
                <w:rFonts w:ascii="Perpetua" w:hAnsi="Perpetua" w:cs="ArialNarrow"/>
                <w:sz w:val="24"/>
                <w:szCs w:val="24"/>
              </w:rPr>
              <w:t xml:space="preserve">    </w:t>
            </w:r>
            <w:r w:rsidRPr="000F673D">
              <w:rPr>
                <w:rFonts w:ascii="Perpetua" w:hAnsi="Perpetua" w:cs="ArialNarrow"/>
                <w:sz w:val="24"/>
                <w:szCs w:val="24"/>
              </w:rPr>
              <w:t>Separable costs</w:t>
            </w:r>
          </w:p>
        </w:tc>
        <w:tc>
          <w:tcPr>
            <w:tcW w:w="1341" w:type="dxa"/>
          </w:tcPr>
          <w:p w:rsidR="000F673D" w:rsidRPr="00FD40A9" w:rsidRDefault="000F673D" w:rsidP="003F5AD6">
            <w:pPr>
              <w:autoSpaceDE w:val="0"/>
              <w:autoSpaceDN w:val="0"/>
              <w:adjustRightInd w:val="0"/>
              <w:jc w:val="right"/>
              <w:rPr>
                <w:rFonts w:ascii="Perpetua" w:hAnsi="Perpetua" w:cs="ArialNarrow"/>
                <w:sz w:val="24"/>
                <w:szCs w:val="24"/>
                <w:u w:val="single"/>
              </w:rPr>
            </w:pPr>
            <w:r w:rsidRPr="00FD40A9">
              <w:rPr>
                <w:rFonts w:ascii="Perpetua" w:hAnsi="Perpetua" w:cs="ArialNarrow"/>
                <w:sz w:val="24"/>
                <w:szCs w:val="24"/>
                <w:u w:val="single"/>
              </w:rPr>
              <w:t>280,000</w:t>
            </w:r>
          </w:p>
        </w:tc>
        <w:tc>
          <w:tcPr>
            <w:tcW w:w="1352" w:type="dxa"/>
          </w:tcPr>
          <w:p w:rsidR="000F673D" w:rsidRPr="00FD40A9" w:rsidRDefault="000F673D" w:rsidP="003F5AD6">
            <w:pPr>
              <w:autoSpaceDE w:val="0"/>
              <w:autoSpaceDN w:val="0"/>
              <w:adjustRightInd w:val="0"/>
              <w:jc w:val="right"/>
              <w:rPr>
                <w:rFonts w:ascii="Perpetua" w:hAnsi="Perpetua" w:cs="ArialNarrow"/>
                <w:sz w:val="24"/>
                <w:szCs w:val="24"/>
                <w:u w:val="single"/>
              </w:rPr>
            </w:pPr>
            <w:r w:rsidRPr="00FD40A9">
              <w:rPr>
                <w:rFonts w:ascii="Perpetua" w:hAnsi="Perpetua" w:cs="ArialNarrow"/>
                <w:sz w:val="24"/>
                <w:szCs w:val="24"/>
                <w:u w:val="single"/>
              </w:rPr>
              <w:t>520,000</w:t>
            </w:r>
          </w:p>
        </w:tc>
        <w:tc>
          <w:tcPr>
            <w:tcW w:w="1341" w:type="dxa"/>
          </w:tcPr>
          <w:p w:rsidR="000F673D" w:rsidRPr="00FD40A9" w:rsidRDefault="000F673D" w:rsidP="003F5AD6">
            <w:pPr>
              <w:autoSpaceDE w:val="0"/>
              <w:autoSpaceDN w:val="0"/>
              <w:adjustRightInd w:val="0"/>
              <w:jc w:val="right"/>
              <w:rPr>
                <w:rFonts w:ascii="Perpetua" w:hAnsi="Perpetua" w:cs="ArialNarrow"/>
                <w:sz w:val="24"/>
                <w:szCs w:val="24"/>
                <w:u w:val="single"/>
              </w:rPr>
            </w:pPr>
            <w:r w:rsidRPr="00FD40A9">
              <w:rPr>
                <w:rFonts w:ascii="Perpetua" w:hAnsi="Perpetua" w:cs="ArialNarrow"/>
                <w:sz w:val="24"/>
                <w:szCs w:val="24"/>
                <w:u w:val="single"/>
              </w:rPr>
              <w:t>800,000</w:t>
            </w:r>
          </w:p>
        </w:tc>
      </w:tr>
      <w:tr w:rsidR="000F673D" w:rsidTr="003F5AD6">
        <w:tc>
          <w:tcPr>
            <w:tcW w:w="6982" w:type="dxa"/>
          </w:tcPr>
          <w:p w:rsidR="000F673D" w:rsidRPr="003F5AD6" w:rsidRDefault="000F673D" w:rsidP="003F5AD6">
            <w:pPr>
              <w:autoSpaceDE w:val="0"/>
              <w:autoSpaceDN w:val="0"/>
              <w:adjustRightInd w:val="0"/>
              <w:jc w:val="both"/>
              <w:rPr>
                <w:rFonts w:ascii="Perpetua" w:hAnsi="Perpetua" w:cs="ArialNarrow"/>
                <w:sz w:val="24"/>
                <w:szCs w:val="24"/>
              </w:rPr>
            </w:pPr>
            <w:r>
              <w:rPr>
                <w:rFonts w:ascii="Perpetua" w:hAnsi="Perpetua" w:cs="ArialNarrow"/>
                <w:sz w:val="24"/>
                <w:szCs w:val="24"/>
              </w:rPr>
              <w:t xml:space="preserve">    </w:t>
            </w:r>
            <w:r w:rsidRPr="000F673D">
              <w:rPr>
                <w:rFonts w:ascii="Perpetua" w:hAnsi="Perpetua" w:cs="ArialNarrow"/>
                <w:sz w:val="24"/>
                <w:szCs w:val="24"/>
              </w:rPr>
              <w:t>Production costs</w:t>
            </w:r>
          </w:p>
        </w:tc>
        <w:tc>
          <w:tcPr>
            <w:tcW w:w="1341" w:type="dxa"/>
          </w:tcPr>
          <w:p w:rsidR="000F673D" w:rsidRPr="003F5AD6" w:rsidRDefault="000F673D" w:rsidP="003F5AD6">
            <w:pPr>
              <w:autoSpaceDE w:val="0"/>
              <w:autoSpaceDN w:val="0"/>
              <w:adjustRightInd w:val="0"/>
              <w:jc w:val="right"/>
              <w:rPr>
                <w:rFonts w:ascii="Perpetua" w:hAnsi="Perpetua" w:cs="ArialNarrow"/>
                <w:sz w:val="24"/>
                <w:szCs w:val="24"/>
                <w:u w:val="double"/>
              </w:rPr>
            </w:pPr>
            <w:r w:rsidRPr="000F673D">
              <w:rPr>
                <w:rFonts w:ascii="Perpetua" w:hAnsi="Perpetua" w:cs="ArialNarrow"/>
                <w:sz w:val="24"/>
                <w:szCs w:val="24"/>
              </w:rPr>
              <w:t>375,000</w:t>
            </w:r>
          </w:p>
        </w:tc>
        <w:tc>
          <w:tcPr>
            <w:tcW w:w="1352" w:type="dxa"/>
          </w:tcPr>
          <w:p w:rsidR="000F673D" w:rsidRPr="000F673D" w:rsidRDefault="000F673D" w:rsidP="003F5AD6">
            <w:pPr>
              <w:autoSpaceDE w:val="0"/>
              <w:autoSpaceDN w:val="0"/>
              <w:adjustRightInd w:val="0"/>
              <w:jc w:val="right"/>
              <w:rPr>
                <w:rFonts w:ascii="Perpetua" w:hAnsi="Perpetua" w:cs="ArialNarrow"/>
                <w:sz w:val="24"/>
                <w:szCs w:val="24"/>
              </w:rPr>
            </w:pPr>
            <w:r w:rsidRPr="000F673D">
              <w:rPr>
                <w:rFonts w:ascii="Perpetua" w:hAnsi="Perpetua" w:cs="ArialNarrow"/>
                <w:sz w:val="24"/>
                <w:szCs w:val="24"/>
              </w:rPr>
              <w:t>825,000</w:t>
            </w:r>
          </w:p>
        </w:tc>
        <w:tc>
          <w:tcPr>
            <w:tcW w:w="1341" w:type="dxa"/>
          </w:tcPr>
          <w:p w:rsidR="000F673D" w:rsidRPr="000F673D" w:rsidRDefault="000F673D" w:rsidP="003F5AD6">
            <w:pPr>
              <w:autoSpaceDE w:val="0"/>
              <w:autoSpaceDN w:val="0"/>
              <w:adjustRightInd w:val="0"/>
              <w:jc w:val="right"/>
              <w:rPr>
                <w:rFonts w:ascii="Perpetua" w:hAnsi="Perpetua" w:cs="ArialNarrow"/>
                <w:sz w:val="24"/>
                <w:szCs w:val="24"/>
              </w:rPr>
            </w:pPr>
            <w:r w:rsidRPr="000F673D">
              <w:rPr>
                <w:rFonts w:ascii="Perpetua" w:hAnsi="Perpetua" w:cs="ArialNarrow"/>
                <w:sz w:val="24"/>
                <w:szCs w:val="24"/>
              </w:rPr>
              <w:t>1,200,000</w:t>
            </w:r>
          </w:p>
        </w:tc>
      </w:tr>
      <w:tr w:rsidR="000F673D" w:rsidTr="003F5AD6">
        <w:tc>
          <w:tcPr>
            <w:tcW w:w="6982" w:type="dxa"/>
          </w:tcPr>
          <w:p w:rsidR="000F673D" w:rsidRPr="003F5AD6" w:rsidRDefault="000F673D" w:rsidP="003F5AD6">
            <w:pPr>
              <w:autoSpaceDE w:val="0"/>
              <w:autoSpaceDN w:val="0"/>
              <w:adjustRightInd w:val="0"/>
              <w:jc w:val="both"/>
              <w:rPr>
                <w:rFonts w:ascii="Perpetua" w:hAnsi="Perpetua" w:cs="ArialNarrow"/>
                <w:sz w:val="24"/>
                <w:szCs w:val="24"/>
              </w:rPr>
            </w:pPr>
            <w:r w:rsidRPr="000F673D">
              <w:rPr>
                <w:rFonts w:ascii="Perpetua" w:hAnsi="Perpetua" w:cs="ArialNarrow"/>
                <w:sz w:val="24"/>
                <w:szCs w:val="24"/>
              </w:rPr>
              <w:t>Deduct ending inventory</w:t>
            </w:r>
          </w:p>
        </w:tc>
        <w:tc>
          <w:tcPr>
            <w:tcW w:w="1341" w:type="dxa"/>
          </w:tcPr>
          <w:p w:rsidR="000F673D" w:rsidRPr="003F5AD6" w:rsidRDefault="000F673D" w:rsidP="003F5AD6">
            <w:pPr>
              <w:autoSpaceDE w:val="0"/>
              <w:autoSpaceDN w:val="0"/>
              <w:adjustRightInd w:val="0"/>
              <w:jc w:val="right"/>
              <w:rPr>
                <w:rFonts w:ascii="Perpetua" w:hAnsi="Perpetua" w:cs="ArialNarrow"/>
                <w:sz w:val="24"/>
                <w:szCs w:val="24"/>
                <w:u w:val="double"/>
              </w:rPr>
            </w:pPr>
          </w:p>
        </w:tc>
        <w:tc>
          <w:tcPr>
            <w:tcW w:w="1352" w:type="dxa"/>
          </w:tcPr>
          <w:p w:rsidR="000F673D" w:rsidRPr="003F5AD6" w:rsidRDefault="000F673D" w:rsidP="003F5AD6">
            <w:pPr>
              <w:autoSpaceDE w:val="0"/>
              <w:autoSpaceDN w:val="0"/>
              <w:adjustRightInd w:val="0"/>
              <w:jc w:val="right"/>
              <w:rPr>
                <w:rFonts w:ascii="Perpetua" w:hAnsi="Perpetua" w:cs="ArialNarrow"/>
                <w:sz w:val="24"/>
                <w:szCs w:val="24"/>
                <w:u w:val="double"/>
              </w:rPr>
            </w:pPr>
          </w:p>
        </w:tc>
        <w:tc>
          <w:tcPr>
            <w:tcW w:w="1341" w:type="dxa"/>
          </w:tcPr>
          <w:p w:rsidR="000F673D" w:rsidRPr="003F5AD6" w:rsidRDefault="000F673D" w:rsidP="003F5AD6">
            <w:pPr>
              <w:autoSpaceDE w:val="0"/>
              <w:autoSpaceDN w:val="0"/>
              <w:adjustRightInd w:val="0"/>
              <w:jc w:val="right"/>
              <w:rPr>
                <w:rFonts w:ascii="Perpetua" w:hAnsi="Perpetua" w:cs="ArialNarrow"/>
                <w:sz w:val="24"/>
                <w:szCs w:val="24"/>
                <w:u w:val="double"/>
              </w:rPr>
            </w:pPr>
          </w:p>
        </w:tc>
      </w:tr>
      <w:tr w:rsidR="000F673D" w:rsidTr="003F5AD6">
        <w:tc>
          <w:tcPr>
            <w:tcW w:w="6982" w:type="dxa"/>
          </w:tcPr>
          <w:p w:rsidR="000F673D" w:rsidRPr="000F673D" w:rsidRDefault="000F673D" w:rsidP="007152BE">
            <w:pPr>
              <w:autoSpaceDE w:val="0"/>
              <w:autoSpaceDN w:val="0"/>
              <w:adjustRightInd w:val="0"/>
              <w:jc w:val="both"/>
              <w:rPr>
                <w:rFonts w:ascii="Perpetua" w:hAnsi="Perpetua" w:cs="ArialNarrow"/>
                <w:sz w:val="24"/>
                <w:szCs w:val="24"/>
              </w:rPr>
            </w:pPr>
            <w:r w:rsidRPr="000F673D">
              <w:rPr>
                <w:rFonts w:ascii="Perpetua" w:hAnsi="Perpetua" w:cs="ArialNarrow"/>
                <w:sz w:val="24"/>
                <w:szCs w:val="24"/>
              </w:rPr>
              <w:t xml:space="preserve">(8,000 gallons × $18.75 per </w:t>
            </w:r>
            <w:r w:rsidR="007152BE" w:rsidRPr="000F673D">
              <w:rPr>
                <w:rFonts w:ascii="Perpetua" w:hAnsi="Perpetua" w:cs="ArialNarrow"/>
                <w:sz w:val="24"/>
                <w:szCs w:val="24"/>
              </w:rPr>
              <w:t xml:space="preserve">gallon </w:t>
            </w:r>
            <w:r w:rsidR="007152BE" w:rsidRPr="007152BE">
              <w:rPr>
                <w:rFonts w:ascii="Perpetua" w:hAnsi="Perpetua" w:cs="ArialNarrow"/>
                <w:sz w:val="24"/>
                <w:szCs w:val="24"/>
                <w:vertAlign w:val="superscript"/>
              </w:rPr>
              <w:t>a</w:t>
            </w:r>
            <w:r w:rsidRPr="000F673D">
              <w:rPr>
                <w:rFonts w:ascii="Perpetua" w:hAnsi="Perpetua" w:cs="ArialNarrow"/>
                <w:sz w:val="24"/>
                <w:szCs w:val="24"/>
              </w:rPr>
              <w:t xml:space="preserve">; 5,000 gallons × $16.50 per gallon </w:t>
            </w:r>
            <w:r w:rsidRPr="000F673D">
              <w:rPr>
                <w:rFonts w:ascii="Perpetua" w:hAnsi="Perpetua" w:cs="ArialNarrow"/>
                <w:sz w:val="24"/>
                <w:szCs w:val="24"/>
                <w:vertAlign w:val="superscript"/>
              </w:rPr>
              <w:t>b</w:t>
            </w:r>
            <w:r w:rsidRPr="000F673D">
              <w:rPr>
                <w:rFonts w:ascii="Perpetua" w:hAnsi="Perpetua" w:cs="ArialNarrow"/>
                <w:sz w:val="24"/>
                <w:szCs w:val="24"/>
              </w:rPr>
              <w:t xml:space="preserve"> )</w:t>
            </w:r>
          </w:p>
        </w:tc>
        <w:tc>
          <w:tcPr>
            <w:tcW w:w="1341" w:type="dxa"/>
          </w:tcPr>
          <w:p w:rsidR="000F673D" w:rsidRPr="00FD40A9" w:rsidRDefault="000F673D" w:rsidP="003F5AD6">
            <w:pPr>
              <w:autoSpaceDE w:val="0"/>
              <w:autoSpaceDN w:val="0"/>
              <w:adjustRightInd w:val="0"/>
              <w:jc w:val="right"/>
              <w:rPr>
                <w:rFonts w:ascii="Perpetua" w:hAnsi="Perpetua" w:cs="ArialNarrow"/>
                <w:sz w:val="24"/>
                <w:szCs w:val="24"/>
                <w:u w:val="single"/>
              </w:rPr>
            </w:pPr>
            <w:r w:rsidRPr="00FD40A9">
              <w:rPr>
                <w:rFonts w:ascii="Perpetua" w:hAnsi="Perpetua" w:cs="ArialNarrow"/>
                <w:sz w:val="24"/>
                <w:szCs w:val="24"/>
                <w:u w:val="single"/>
              </w:rPr>
              <w:t>150,000</w:t>
            </w:r>
          </w:p>
        </w:tc>
        <w:tc>
          <w:tcPr>
            <w:tcW w:w="1352" w:type="dxa"/>
          </w:tcPr>
          <w:p w:rsidR="000F673D" w:rsidRPr="00FD40A9" w:rsidRDefault="000F673D" w:rsidP="003F5AD6">
            <w:pPr>
              <w:autoSpaceDE w:val="0"/>
              <w:autoSpaceDN w:val="0"/>
              <w:adjustRightInd w:val="0"/>
              <w:jc w:val="right"/>
              <w:rPr>
                <w:rFonts w:ascii="Perpetua" w:hAnsi="Perpetua" w:cs="ArialNarrow"/>
                <w:sz w:val="24"/>
                <w:szCs w:val="24"/>
                <w:u w:val="single"/>
              </w:rPr>
            </w:pPr>
            <w:r w:rsidRPr="00FD40A9">
              <w:rPr>
                <w:rFonts w:ascii="Perpetua" w:hAnsi="Perpetua" w:cs="ArialNarrow"/>
                <w:sz w:val="24"/>
                <w:szCs w:val="24"/>
                <w:u w:val="single"/>
              </w:rPr>
              <w:t>82,500</w:t>
            </w:r>
          </w:p>
        </w:tc>
        <w:tc>
          <w:tcPr>
            <w:tcW w:w="1341" w:type="dxa"/>
          </w:tcPr>
          <w:p w:rsidR="000F673D" w:rsidRPr="00FD40A9" w:rsidRDefault="000F673D" w:rsidP="003F5AD6">
            <w:pPr>
              <w:autoSpaceDE w:val="0"/>
              <w:autoSpaceDN w:val="0"/>
              <w:adjustRightInd w:val="0"/>
              <w:jc w:val="right"/>
              <w:rPr>
                <w:rFonts w:ascii="Perpetua" w:hAnsi="Perpetua" w:cs="ArialNarrow"/>
                <w:sz w:val="24"/>
                <w:szCs w:val="24"/>
                <w:u w:val="single"/>
              </w:rPr>
            </w:pPr>
            <w:r w:rsidRPr="00FD40A9">
              <w:rPr>
                <w:rFonts w:ascii="Perpetua" w:hAnsi="Perpetua" w:cs="ArialNarrow"/>
                <w:sz w:val="24"/>
                <w:szCs w:val="24"/>
                <w:u w:val="single"/>
              </w:rPr>
              <w:t>232,500</w:t>
            </w:r>
          </w:p>
        </w:tc>
      </w:tr>
      <w:tr w:rsidR="000F673D" w:rsidTr="003F5AD6">
        <w:tc>
          <w:tcPr>
            <w:tcW w:w="6982" w:type="dxa"/>
          </w:tcPr>
          <w:p w:rsidR="000F673D" w:rsidRPr="000F673D" w:rsidRDefault="000F673D" w:rsidP="003F5AD6">
            <w:pPr>
              <w:autoSpaceDE w:val="0"/>
              <w:autoSpaceDN w:val="0"/>
              <w:adjustRightInd w:val="0"/>
              <w:jc w:val="both"/>
              <w:rPr>
                <w:rFonts w:ascii="Perpetua" w:hAnsi="Perpetua" w:cs="ArialNarrow"/>
                <w:sz w:val="24"/>
                <w:szCs w:val="24"/>
              </w:rPr>
            </w:pPr>
            <w:r w:rsidRPr="000F673D">
              <w:rPr>
                <w:rFonts w:ascii="Perpetua" w:hAnsi="Perpetua" w:cs="ArialNarrow"/>
                <w:sz w:val="24"/>
                <w:szCs w:val="24"/>
              </w:rPr>
              <w:t>Cost of goods sold</w:t>
            </w:r>
          </w:p>
        </w:tc>
        <w:tc>
          <w:tcPr>
            <w:tcW w:w="1341" w:type="dxa"/>
          </w:tcPr>
          <w:p w:rsidR="000F673D" w:rsidRPr="00FD40A9" w:rsidRDefault="000F673D" w:rsidP="003F5AD6">
            <w:pPr>
              <w:autoSpaceDE w:val="0"/>
              <w:autoSpaceDN w:val="0"/>
              <w:adjustRightInd w:val="0"/>
              <w:jc w:val="right"/>
              <w:rPr>
                <w:rFonts w:ascii="Perpetua" w:hAnsi="Perpetua" w:cs="ArialNarrow"/>
                <w:sz w:val="24"/>
                <w:szCs w:val="24"/>
                <w:u w:val="single"/>
              </w:rPr>
            </w:pPr>
            <w:r w:rsidRPr="00FD40A9">
              <w:rPr>
                <w:rFonts w:ascii="Perpetua" w:hAnsi="Perpetua" w:cs="ArialNarrow"/>
                <w:sz w:val="24"/>
                <w:szCs w:val="24"/>
                <w:u w:val="single"/>
              </w:rPr>
              <w:t>225,000</w:t>
            </w:r>
          </w:p>
        </w:tc>
        <w:tc>
          <w:tcPr>
            <w:tcW w:w="1352" w:type="dxa"/>
          </w:tcPr>
          <w:p w:rsidR="000F673D" w:rsidRPr="00FD40A9" w:rsidRDefault="00FD40A9" w:rsidP="003F5AD6">
            <w:pPr>
              <w:autoSpaceDE w:val="0"/>
              <w:autoSpaceDN w:val="0"/>
              <w:adjustRightInd w:val="0"/>
              <w:jc w:val="right"/>
              <w:rPr>
                <w:rFonts w:ascii="Perpetua" w:hAnsi="Perpetua" w:cs="ArialNarrow"/>
                <w:sz w:val="24"/>
                <w:szCs w:val="24"/>
                <w:u w:val="single"/>
              </w:rPr>
            </w:pPr>
            <w:r w:rsidRPr="00FD40A9">
              <w:rPr>
                <w:rFonts w:ascii="Perpetua" w:hAnsi="Perpetua" w:cs="ArialNarrow"/>
                <w:sz w:val="24"/>
                <w:szCs w:val="24"/>
                <w:u w:val="single"/>
              </w:rPr>
              <w:t>724,500</w:t>
            </w:r>
          </w:p>
        </w:tc>
        <w:tc>
          <w:tcPr>
            <w:tcW w:w="1341" w:type="dxa"/>
          </w:tcPr>
          <w:p w:rsidR="000F673D" w:rsidRPr="00FD40A9" w:rsidRDefault="00FD40A9" w:rsidP="003F5AD6">
            <w:pPr>
              <w:autoSpaceDE w:val="0"/>
              <w:autoSpaceDN w:val="0"/>
              <w:adjustRightInd w:val="0"/>
              <w:jc w:val="right"/>
              <w:rPr>
                <w:rFonts w:ascii="Perpetua" w:hAnsi="Perpetua" w:cs="ArialNarrow"/>
                <w:sz w:val="24"/>
                <w:szCs w:val="24"/>
                <w:u w:val="single"/>
              </w:rPr>
            </w:pPr>
            <w:r w:rsidRPr="00FD40A9">
              <w:rPr>
                <w:rFonts w:ascii="Perpetua" w:hAnsi="Perpetua" w:cs="ArialNarrow"/>
                <w:sz w:val="24"/>
                <w:szCs w:val="24"/>
                <w:u w:val="single"/>
              </w:rPr>
              <w:t>967,500</w:t>
            </w:r>
          </w:p>
        </w:tc>
      </w:tr>
      <w:tr w:rsidR="000F673D" w:rsidTr="003F5AD6">
        <w:tc>
          <w:tcPr>
            <w:tcW w:w="6982" w:type="dxa"/>
          </w:tcPr>
          <w:p w:rsidR="000F673D" w:rsidRPr="000F673D" w:rsidRDefault="000F673D" w:rsidP="003F5AD6">
            <w:pPr>
              <w:autoSpaceDE w:val="0"/>
              <w:autoSpaceDN w:val="0"/>
              <w:adjustRightInd w:val="0"/>
              <w:jc w:val="both"/>
              <w:rPr>
                <w:rFonts w:ascii="Perpetua" w:hAnsi="Perpetua" w:cs="ArialNarrow"/>
                <w:sz w:val="24"/>
                <w:szCs w:val="24"/>
              </w:rPr>
            </w:pPr>
            <w:r w:rsidRPr="000F673D">
              <w:rPr>
                <w:rFonts w:ascii="Perpetua" w:hAnsi="Perpetua" w:cs="ArialNarrow"/>
                <w:sz w:val="24"/>
                <w:szCs w:val="24"/>
              </w:rPr>
              <w:t>Gross margin</w:t>
            </w:r>
          </w:p>
        </w:tc>
        <w:tc>
          <w:tcPr>
            <w:tcW w:w="1341" w:type="dxa"/>
          </w:tcPr>
          <w:p w:rsidR="000F673D" w:rsidRPr="00FD40A9" w:rsidRDefault="000F673D" w:rsidP="003F5AD6">
            <w:pPr>
              <w:autoSpaceDE w:val="0"/>
              <w:autoSpaceDN w:val="0"/>
              <w:adjustRightInd w:val="0"/>
              <w:jc w:val="right"/>
              <w:rPr>
                <w:rFonts w:ascii="Perpetua" w:hAnsi="Perpetua" w:cs="ArialNarrow"/>
                <w:sz w:val="24"/>
                <w:szCs w:val="24"/>
                <w:u w:val="single"/>
              </w:rPr>
            </w:pPr>
            <w:r w:rsidRPr="00FD40A9">
              <w:rPr>
                <w:rFonts w:ascii="Perpetua" w:hAnsi="Perpetua" w:cs="ArialNarrow"/>
                <w:sz w:val="24"/>
                <w:szCs w:val="24"/>
                <w:u w:val="single"/>
              </w:rPr>
              <w:t>$ 75,000</w:t>
            </w:r>
          </w:p>
        </w:tc>
        <w:tc>
          <w:tcPr>
            <w:tcW w:w="1352" w:type="dxa"/>
          </w:tcPr>
          <w:p w:rsidR="000F673D" w:rsidRPr="003F5AD6" w:rsidRDefault="00FD40A9" w:rsidP="003F5AD6">
            <w:pPr>
              <w:autoSpaceDE w:val="0"/>
              <w:autoSpaceDN w:val="0"/>
              <w:adjustRightInd w:val="0"/>
              <w:jc w:val="right"/>
              <w:rPr>
                <w:rFonts w:ascii="Perpetua" w:hAnsi="Perpetua" w:cs="ArialNarrow"/>
                <w:sz w:val="24"/>
                <w:szCs w:val="24"/>
                <w:u w:val="double"/>
              </w:rPr>
            </w:pPr>
            <w:r>
              <w:rPr>
                <w:rFonts w:ascii="Perpetua" w:hAnsi="Perpetua" w:cs="ArialNarrow"/>
                <w:sz w:val="24"/>
                <w:szCs w:val="24"/>
                <w:u w:val="double"/>
              </w:rPr>
              <w:t>247,500</w:t>
            </w:r>
          </w:p>
        </w:tc>
        <w:tc>
          <w:tcPr>
            <w:tcW w:w="1341" w:type="dxa"/>
          </w:tcPr>
          <w:p w:rsidR="000F673D" w:rsidRPr="003F5AD6" w:rsidRDefault="00FD40A9" w:rsidP="003F5AD6">
            <w:pPr>
              <w:autoSpaceDE w:val="0"/>
              <w:autoSpaceDN w:val="0"/>
              <w:adjustRightInd w:val="0"/>
              <w:jc w:val="right"/>
              <w:rPr>
                <w:rFonts w:ascii="Perpetua" w:hAnsi="Perpetua" w:cs="ArialNarrow"/>
                <w:sz w:val="24"/>
                <w:szCs w:val="24"/>
                <w:u w:val="double"/>
              </w:rPr>
            </w:pPr>
            <w:r>
              <w:rPr>
                <w:rFonts w:ascii="Perpetua" w:hAnsi="Perpetua" w:cs="ArialNarrow"/>
                <w:sz w:val="24"/>
                <w:szCs w:val="24"/>
                <w:u w:val="double"/>
              </w:rPr>
              <w:t>322,500</w:t>
            </w:r>
          </w:p>
        </w:tc>
      </w:tr>
      <w:tr w:rsidR="000F673D" w:rsidTr="003F5AD6">
        <w:tc>
          <w:tcPr>
            <w:tcW w:w="6982" w:type="dxa"/>
          </w:tcPr>
          <w:p w:rsidR="000F673D" w:rsidRPr="000F673D" w:rsidRDefault="000F673D" w:rsidP="003F5AD6">
            <w:pPr>
              <w:autoSpaceDE w:val="0"/>
              <w:autoSpaceDN w:val="0"/>
              <w:adjustRightInd w:val="0"/>
              <w:jc w:val="both"/>
              <w:rPr>
                <w:rFonts w:ascii="Perpetua" w:hAnsi="Perpetua" w:cs="ArialNarrow"/>
                <w:sz w:val="24"/>
                <w:szCs w:val="24"/>
              </w:rPr>
            </w:pPr>
            <w:r w:rsidRPr="000F673D">
              <w:rPr>
                <w:rFonts w:ascii="Perpetua" w:hAnsi="Perpetua" w:cs="ArialNarrow"/>
                <w:sz w:val="24"/>
                <w:szCs w:val="24"/>
              </w:rPr>
              <w:t>Gross margin percentage</w:t>
            </w:r>
          </w:p>
        </w:tc>
        <w:tc>
          <w:tcPr>
            <w:tcW w:w="1341" w:type="dxa"/>
          </w:tcPr>
          <w:p w:rsidR="000F673D" w:rsidRPr="000F673D" w:rsidRDefault="000F673D" w:rsidP="00FD40A9">
            <w:pPr>
              <w:autoSpaceDE w:val="0"/>
              <w:autoSpaceDN w:val="0"/>
              <w:adjustRightInd w:val="0"/>
              <w:jc w:val="center"/>
              <w:rPr>
                <w:rFonts w:ascii="Perpetua" w:hAnsi="Perpetua" w:cs="ArialNarrow"/>
                <w:sz w:val="24"/>
                <w:szCs w:val="24"/>
              </w:rPr>
            </w:pPr>
            <w:r w:rsidRPr="000F673D">
              <w:rPr>
                <w:rFonts w:ascii="Perpetua" w:hAnsi="Perpetua" w:cs="ArialNarrow"/>
                <w:sz w:val="24"/>
                <w:szCs w:val="24"/>
              </w:rPr>
              <w:t>25%</w:t>
            </w:r>
          </w:p>
        </w:tc>
        <w:tc>
          <w:tcPr>
            <w:tcW w:w="1352" w:type="dxa"/>
          </w:tcPr>
          <w:p w:rsidR="000F673D" w:rsidRPr="00FD40A9" w:rsidRDefault="00FD40A9" w:rsidP="00FD40A9">
            <w:pPr>
              <w:autoSpaceDE w:val="0"/>
              <w:autoSpaceDN w:val="0"/>
              <w:adjustRightInd w:val="0"/>
              <w:jc w:val="center"/>
              <w:rPr>
                <w:rFonts w:ascii="Perpetua" w:hAnsi="Perpetua" w:cs="ArialNarrow"/>
                <w:sz w:val="24"/>
                <w:szCs w:val="24"/>
              </w:rPr>
            </w:pPr>
            <w:r w:rsidRPr="00FD40A9">
              <w:rPr>
                <w:rFonts w:ascii="Perpetua" w:hAnsi="Perpetua" w:cs="ArialNarrow"/>
                <w:sz w:val="24"/>
                <w:szCs w:val="24"/>
              </w:rPr>
              <w:t>25%</w:t>
            </w:r>
          </w:p>
        </w:tc>
        <w:tc>
          <w:tcPr>
            <w:tcW w:w="1341" w:type="dxa"/>
          </w:tcPr>
          <w:p w:rsidR="000F673D" w:rsidRPr="00FD40A9" w:rsidRDefault="00FD40A9" w:rsidP="00FD40A9">
            <w:pPr>
              <w:autoSpaceDE w:val="0"/>
              <w:autoSpaceDN w:val="0"/>
              <w:adjustRightInd w:val="0"/>
              <w:jc w:val="center"/>
              <w:rPr>
                <w:rFonts w:ascii="Perpetua" w:hAnsi="Perpetua" w:cs="ArialNarrow"/>
                <w:sz w:val="24"/>
                <w:szCs w:val="24"/>
              </w:rPr>
            </w:pPr>
            <w:r w:rsidRPr="00FD40A9">
              <w:rPr>
                <w:rFonts w:ascii="Perpetua" w:hAnsi="Perpetua" w:cs="ArialNarrow"/>
                <w:sz w:val="24"/>
                <w:szCs w:val="24"/>
              </w:rPr>
              <w:t>25%</w:t>
            </w:r>
          </w:p>
        </w:tc>
      </w:tr>
      <w:tr w:rsidR="007152BE" w:rsidTr="00E018B2">
        <w:tc>
          <w:tcPr>
            <w:tcW w:w="11016" w:type="dxa"/>
            <w:gridSpan w:val="4"/>
          </w:tcPr>
          <w:p w:rsidR="007152BE" w:rsidRPr="007152BE" w:rsidRDefault="007152BE" w:rsidP="007152BE">
            <w:pPr>
              <w:autoSpaceDE w:val="0"/>
              <w:autoSpaceDN w:val="0"/>
              <w:adjustRightInd w:val="0"/>
              <w:jc w:val="both"/>
              <w:rPr>
                <w:rFonts w:ascii="Perpetua" w:hAnsi="Perpetua" w:cs="ArialNarrow"/>
                <w:szCs w:val="24"/>
              </w:rPr>
            </w:pPr>
            <w:r w:rsidRPr="007152BE">
              <w:rPr>
                <w:rFonts w:ascii="Perpetua" w:hAnsi="Perpetua" w:cs="ArialNarrow"/>
                <w:szCs w:val="24"/>
                <w:vertAlign w:val="superscript"/>
              </w:rPr>
              <w:t>a</w:t>
            </w:r>
            <w:r w:rsidRPr="007152BE">
              <w:rPr>
                <w:rFonts w:ascii="Perpetua" w:hAnsi="Perpetua" w:cs="ArialNarrow"/>
                <w:szCs w:val="24"/>
              </w:rPr>
              <w:t>Total production costs of butter</w:t>
            </w:r>
            <w:r>
              <w:rPr>
                <w:rFonts w:ascii="Perpetua" w:hAnsi="Perpetua" w:cs="ArialNarrow"/>
                <w:szCs w:val="24"/>
              </w:rPr>
              <w:t xml:space="preserve"> </w:t>
            </w:r>
            <w:r w:rsidRPr="007152BE">
              <w:rPr>
                <w:rFonts w:ascii="Perpetua" w:hAnsi="Perpetua" w:cs="ArialNarrow"/>
                <w:szCs w:val="24"/>
              </w:rPr>
              <w:t>cream ÷ Total production of butter</w:t>
            </w:r>
            <w:r>
              <w:rPr>
                <w:rFonts w:ascii="Perpetua" w:hAnsi="Perpetua" w:cs="ArialNarrow"/>
                <w:szCs w:val="24"/>
              </w:rPr>
              <w:t xml:space="preserve"> </w:t>
            </w:r>
            <w:r w:rsidRPr="007152BE">
              <w:rPr>
                <w:rFonts w:ascii="Perpetua" w:hAnsi="Perpetua" w:cs="ArialNarrow"/>
                <w:szCs w:val="24"/>
              </w:rPr>
              <w:t>cream = $375,000 ÷ 20,000 gallons = $18.75 per gallon.</w:t>
            </w:r>
          </w:p>
          <w:p w:rsidR="007152BE" w:rsidRPr="00FD40A9" w:rsidRDefault="007152BE" w:rsidP="007152BE">
            <w:pPr>
              <w:autoSpaceDE w:val="0"/>
              <w:autoSpaceDN w:val="0"/>
              <w:adjustRightInd w:val="0"/>
              <w:jc w:val="both"/>
              <w:rPr>
                <w:rFonts w:ascii="Perpetua" w:hAnsi="Perpetua" w:cs="ArialNarrow"/>
                <w:sz w:val="24"/>
                <w:szCs w:val="24"/>
              </w:rPr>
            </w:pPr>
            <w:r w:rsidRPr="007152BE">
              <w:rPr>
                <w:rFonts w:ascii="Perpetua" w:hAnsi="Perpetua" w:cs="ArialNarrow"/>
                <w:szCs w:val="24"/>
                <w:vertAlign w:val="superscript"/>
              </w:rPr>
              <w:t>b</w:t>
            </w:r>
            <w:r w:rsidRPr="007152BE">
              <w:rPr>
                <w:rFonts w:ascii="Perpetua" w:hAnsi="Perpetua" w:cs="ArialNarrow"/>
                <w:szCs w:val="24"/>
              </w:rPr>
              <w:t>Total production costs of condensed milk ÷ Total production of condensed milk = $825,000 ÷ 50,000 gallons = $16.50 per gallon.</w:t>
            </w:r>
          </w:p>
        </w:tc>
      </w:tr>
    </w:tbl>
    <w:p w:rsidR="000B1D00" w:rsidRPr="000B1D00" w:rsidRDefault="000B1D00" w:rsidP="000B1D00">
      <w:pPr>
        <w:autoSpaceDE w:val="0"/>
        <w:autoSpaceDN w:val="0"/>
        <w:adjustRightInd w:val="0"/>
        <w:spacing w:after="0" w:line="240" w:lineRule="auto"/>
        <w:jc w:val="both"/>
        <w:rPr>
          <w:rFonts w:ascii="Perpetua" w:hAnsi="Perpetua" w:cs="HelveticaNeue-Roman"/>
          <w:sz w:val="24"/>
          <w:szCs w:val="24"/>
        </w:rPr>
      </w:pPr>
    </w:p>
    <w:p w:rsidR="00F84A7A" w:rsidRPr="005D01AC" w:rsidRDefault="005D01AC" w:rsidP="005D01AC">
      <w:pPr>
        <w:autoSpaceDE w:val="0"/>
        <w:autoSpaceDN w:val="0"/>
        <w:adjustRightInd w:val="0"/>
        <w:spacing w:after="0" w:line="240" w:lineRule="auto"/>
        <w:jc w:val="both"/>
        <w:rPr>
          <w:rFonts w:ascii="Perpetua" w:eastAsia="Sabon-Roman" w:hAnsi="Perpetua" w:cs="Sabon-Roman"/>
          <w:sz w:val="24"/>
          <w:szCs w:val="24"/>
        </w:rPr>
      </w:pPr>
      <w:r w:rsidRPr="005D01AC">
        <w:rPr>
          <w:rFonts w:ascii="Perpetua" w:eastAsia="Sabon-Roman" w:hAnsi="Perpetua" w:cs="Sabon-Roman"/>
          <w:sz w:val="24"/>
          <w:szCs w:val="24"/>
        </w:rPr>
        <w:t>The constant gross-margin percentage NRV method is the only method of allocating</w:t>
      </w:r>
      <w:r>
        <w:rPr>
          <w:rFonts w:ascii="Perpetua" w:eastAsia="Sabon-Roman" w:hAnsi="Perpetua" w:cs="Sabon-Roman"/>
          <w:sz w:val="24"/>
          <w:szCs w:val="24"/>
        </w:rPr>
        <w:t xml:space="preserve"> </w:t>
      </w:r>
      <w:r w:rsidRPr="005D01AC">
        <w:rPr>
          <w:rFonts w:ascii="Perpetua" w:eastAsia="Sabon-Roman" w:hAnsi="Perpetua" w:cs="Sabon-Roman"/>
          <w:sz w:val="24"/>
          <w:szCs w:val="24"/>
        </w:rPr>
        <w:t>joint costs under which products may receive negative allocations. This may be required in</w:t>
      </w:r>
      <w:r>
        <w:rPr>
          <w:rFonts w:ascii="Perpetua" w:eastAsia="Sabon-Roman" w:hAnsi="Perpetua" w:cs="Sabon-Roman"/>
          <w:sz w:val="24"/>
          <w:szCs w:val="24"/>
        </w:rPr>
        <w:t xml:space="preserve"> </w:t>
      </w:r>
      <w:r w:rsidRPr="005D01AC">
        <w:rPr>
          <w:rFonts w:ascii="Perpetua" w:eastAsia="Sabon-Roman" w:hAnsi="Perpetua" w:cs="Sabon-Roman"/>
          <w:sz w:val="24"/>
          <w:szCs w:val="24"/>
        </w:rPr>
        <w:t>order to bring the gross-margin percentages of relatively unprofitable products up to the</w:t>
      </w:r>
      <w:r>
        <w:rPr>
          <w:rFonts w:ascii="Perpetua" w:eastAsia="Sabon-Roman" w:hAnsi="Perpetua" w:cs="Sabon-Roman"/>
          <w:sz w:val="24"/>
          <w:szCs w:val="24"/>
        </w:rPr>
        <w:t xml:space="preserve"> </w:t>
      </w:r>
      <w:r w:rsidRPr="005D01AC">
        <w:rPr>
          <w:rFonts w:ascii="Perpetua" w:eastAsia="Sabon-Roman" w:hAnsi="Perpetua" w:cs="Sabon-Roman"/>
          <w:sz w:val="24"/>
          <w:szCs w:val="24"/>
        </w:rPr>
        <w:t>overall average. The constant gross-margin percentage NRV method also differs from the</w:t>
      </w:r>
      <w:r>
        <w:rPr>
          <w:rFonts w:ascii="Perpetua" w:eastAsia="Sabon-Roman" w:hAnsi="Perpetua" w:cs="Sabon-Roman"/>
          <w:sz w:val="24"/>
          <w:szCs w:val="24"/>
        </w:rPr>
        <w:t xml:space="preserve"> </w:t>
      </w:r>
      <w:r w:rsidRPr="005D01AC">
        <w:rPr>
          <w:rFonts w:ascii="Perpetua" w:eastAsia="Sabon-Roman" w:hAnsi="Perpetua" w:cs="Sabon-Roman"/>
          <w:sz w:val="24"/>
          <w:szCs w:val="24"/>
        </w:rPr>
        <w:t>other two market</w:t>
      </w:r>
      <w:r>
        <w:rPr>
          <w:rFonts w:ascii="Perpetua" w:eastAsia="Sabon-Roman" w:hAnsi="Perpetua" w:cs="Sabon-Roman"/>
          <w:sz w:val="24"/>
          <w:szCs w:val="24"/>
        </w:rPr>
        <w:t xml:space="preserve"> – </w:t>
      </w:r>
      <w:r w:rsidRPr="005D01AC">
        <w:rPr>
          <w:rFonts w:ascii="Perpetua" w:eastAsia="Sabon-Roman" w:hAnsi="Perpetua" w:cs="Sabon-Roman"/>
          <w:sz w:val="24"/>
          <w:szCs w:val="24"/>
        </w:rPr>
        <w:t>based</w:t>
      </w:r>
      <w:r>
        <w:rPr>
          <w:rFonts w:ascii="Perpetua" w:eastAsia="Sabon-Roman" w:hAnsi="Perpetua" w:cs="Sabon-Roman"/>
          <w:sz w:val="24"/>
          <w:szCs w:val="24"/>
        </w:rPr>
        <w:t xml:space="preserve"> </w:t>
      </w:r>
      <w:r w:rsidRPr="005D01AC">
        <w:rPr>
          <w:rFonts w:ascii="Perpetua" w:eastAsia="Sabon-Roman" w:hAnsi="Perpetua" w:cs="Sabon-Roman"/>
          <w:sz w:val="24"/>
          <w:szCs w:val="24"/>
        </w:rPr>
        <w:t>joint</w:t>
      </w:r>
      <w:r>
        <w:rPr>
          <w:rFonts w:ascii="Perpetua" w:eastAsia="Sabon-Roman" w:hAnsi="Perpetua" w:cs="Sabon-Roman"/>
          <w:sz w:val="24"/>
          <w:szCs w:val="24"/>
        </w:rPr>
        <w:t xml:space="preserve"> – </w:t>
      </w:r>
      <w:r w:rsidRPr="005D01AC">
        <w:rPr>
          <w:rFonts w:ascii="Perpetua" w:eastAsia="Sabon-Roman" w:hAnsi="Perpetua" w:cs="Sabon-Roman"/>
          <w:sz w:val="24"/>
          <w:szCs w:val="24"/>
        </w:rPr>
        <w:t>cost</w:t>
      </w:r>
      <w:r>
        <w:rPr>
          <w:rFonts w:ascii="Perpetua" w:eastAsia="Sabon-Roman" w:hAnsi="Perpetua" w:cs="Sabon-Roman"/>
          <w:sz w:val="24"/>
          <w:szCs w:val="24"/>
        </w:rPr>
        <w:t xml:space="preserve"> – </w:t>
      </w:r>
      <w:r w:rsidRPr="005D01AC">
        <w:rPr>
          <w:rFonts w:ascii="Perpetua" w:eastAsia="Sabon-Roman" w:hAnsi="Perpetua" w:cs="Sabon-Roman"/>
          <w:sz w:val="24"/>
          <w:szCs w:val="24"/>
        </w:rPr>
        <w:t>allocation</w:t>
      </w:r>
      <w:r>
        <w:rPr>
          <w:rFonts w:ascii="Perpetua" w:eastAsia="Sabon-Roman" w:hAnsi="Perpetua" w:cs="Sabon-Roman"/>
          <w:sz w:val="24"/>
          <w:szCs w:val="24"/>
        </w:rPr>
        <w:t xml:space="preserve"> </w:t>
      </w:r>
      <w:r w:rsidRPr="005D01AC">
        <w:rPr>
          <w:rFonts w:ascii="Perpetua" w:eastAsia="Sabon-Roman" w:hAnsi="Perpetua" w:cs="Sabon-Roman"/>
          <w:sz w:val="24"/>
          <w:szCs w:val="24"/>
        </w:rPr>
        <w:t>methods described earlier in another fundamental</w:t>
      </w:r>
      <w:r>
        <w:rPr>
          <w:rFonts w:ascii="Perpetua" w:eastAsia="Sabon-Roman" w:hAnsi="Perpetua" w:cs="Sabon-Roman"/>
          <w:sz w:val="24"/>
          <w:szCs w:val="24"/>
        </w:rPr>
        <w:t xml:space="preserve"> </w:t>
      </w:r>
      <w:r w:rsidRPr="005D01AC">
        <w:rPr>
          <w:rFonts w:ascii="Perpetua" w:eastAsia="Sabon-Roman" w:hAnsi="Perpetua" w:cs="Sabon-Roman"/>
          <w:sz w:val="24"/>
          <w:szCs w:val="24"/>
        </w:rPr>
        <w:t>way. Neither the sales value at splitoff method nor the NRV method takes account</w:t>
      </w:r>
      <w:r>
        <w:rPr>
          <w:rFonts w:ascii="Perpetua" w:eastAsia="Sabon-Roman" w:hAnsi="Perpetua" w:cs="Sabon-Roman"/>
          <w:sz w:val="24"/>
          <w:szCs w:val="24"/>
        </w:rPr>
        <w:t xml:space="preserve"> </w:t>
      </w:r>
      <w:r w:rsidRPr="005D01AC">
        <w:rPr>
          <w:rFonts w:ascii="Perpetua" w:eastAsia="Sabon-Roman" w:hAnsi="Perpetua" w:cs="Sabon-Roman"/>
          <w:sz w:val="24"/>
          <w:szCs w:val="24"/>
        </w:rPr>
        <w:t>of profits earned either before or after the splitoff point when allocating the joint costs. In</w:t>
      </w:r>
      <w:r>
        <w:rPr>
          <w:rFonts w:ascii="Perpetua" w:eastAsia="Sabon-Roman" w:hAnsi="Perpetua" w:cs="Sabon-Roman"/>
          <w:sz w:val="24"/>
          <w:szCs w:val="24"/>
        </w:rPr>
        <w:t xml:space="preserve"> </w:t>
      </w:r>
      <w:r w:rsidRPr="005D01AC">
        <w:rPr>
          <w:rFonts w:ascii="Perpetua" w:eastAsia="Sabon-Roman" w:hAnsi="Perpetua" w:cs="Sabon-Roman"/>
          <w:sz w:val="24"/>
          <w:szCs w:val="24"/>
        </w:rPr>
        <w:t>contrast, the constant gross-margin percentage NRV method allocates both joint costs and</w:t>
      </w:r>
      <w:r>
        <w:rPr>
          <w:rFonts w:ascii="Perpetua" w:eastAsia="Sabon-Roman" w:hAnsi="Perpetua" w:cs="Sabon-Roman"/>
          <w:sz w:val="24"/>
          <w:szCs w:val="24"/>
        </w:rPr>
        <w:t xml:space="preserve"> </w:t>
      </w:r>
      <w:r w:rsidRPr="005D01AC">
        <w:rPr>
          <w:rFonts w:ascii="Perpetua" w:eastAsia="Sabon-Roman" w:hAnsi="Perpetua" w:cs="Sabon-Roman"/>
          <w:sz w:val="24"/>
          <w:szCs w:val="24"/>
        </w:rPr>
        <w:t>profits: Gross margin is allocated to the joint products in order to determine the joint-cost</w:t>
      </w:r>
      <w:r>
        <w:rPr>
          <w:rFonts w:ascii="Perpetua" w:eastAsia="Sabon-Roman" w:hAnsi="Perpetua" w:cs="Sabon-Roman"/>
          <w:sz w:val="24"/>
          <w:szCs w:val="24"/>
        </w:rPr>
        <w:t xml:space="preserve"> </w:t>
      </w:r>
      <w:r w:rsidRPr="005D01AC">
        <w:rPr>
          <w:rFonts w:ascii="Perpetua" w:eastAsia="Sabon-Roman" w:hAnsi="Perpetua" w:cs="Sabon-Roman"/>
          <w:sz w:val="24"/>
          <w:szCs w:val="24"/>
        </w:rPr>
        <w:t>allocations so that the resulting gross-margin percentage for each product is the same.</w:t>
      </w:r>
    </w:p>
    <w:p w:rsidR="00F84A7A" w:rsidRDefault="00F84A7A" w:rsidP="00F84A7A">
      <w:pPr>
        <w:autoSpaceDE w:val="0"/>
        <w:autoSpaceDN w:val="0"/>
        <w:adjustRightInd w:val="0"/>
        <w:spacing w:after="0" w:line="240" w:lineRule="auto"/>
        <w:jc w:val="both"/>
        <w:rPr>
          <w:rFonts w:ascii="Perpetua" w:hAnsi="Perpetua" w:cs="ArialNarrow"/>
          <w:sz w:val="24"/>
          <w:szCs w:val="24"/>
        </w:rPr>
      </w:pPr>
    </w:p>
    <w:p w:rsidR="005E7EE5" w:rsidRDefault="005E7EE5" w:rsidP="00F84A7A">
      <w:pPr>
        <w:autoSpaceDE w:val="0"/>
        <w:autoSpaceDN w:val="0"/>
        <w:adjustRightInd w:val="0"/>
        <w:spacing w:after="0" w:line="240" w:lineRule="auto"/>
        <w:jc w:val="both"/>
        <w:rPr>
          <w:rFonts w:ascii="Perpetua" w:hAnsi="Perpetua" w:cs="ArialNarrow"/>
          <w:sz w:val="24"/>
          <w:szCs w:val="24"/>
        </w:rPr>
      </w:pPr>
    </w:p>
    <w:p w:rsidR="005E7EE5" w:rsidRDefault="005E7EE5" w:rsidP="00F84A7A">
      <w:pPr>
        <w:autoSpaceDE w:val="0"/>
        <w:autoSpaceDN w:val="0"/>
        <w:adjustRightInd w:val="0"/>
        <w:spacing w:after="0" w:line="240" w:lineRule="auto"/>
        <w:jc w:val="both"/>
        <w:rPr>
          <w:rFonts w:ascii="Perpetua" w:hAnsi="Perpetua" w:cs="ArialNarrow"/>
          <w:sz w:val="24"/>
          <w:szCs w:val="24"/>
        </w:rPr>
      </w:pPr>
    </w:p>
    <w:p w:rsidR="005D01AC" w:rsidRDefault="005D01AC" w:rsidP="005D01AC">
      <w:pPr>
        <w:autoSpaceDE w:val="0"/>
        <w:autoSpaceDN w:val="0"/>
        <w:adjustRightInd w:val="0"/>
        <w:spacing w:after="0" w:line="240" w:lineRule="auto"/>
        <w:jc w:val="both"/>
        <w:rPr>
          <w:rFonts w:ascii="Perpetua" w:hAnsi="Perpetua" w:cs="HelveticaNeue-MediumExt"/>
          <w:b/>
          <w:sz w:val="24"/>
          <w:szCs w:val="24"/>
        </w:rPr>
      </w:pPr>
      <w:r w:rsidRPr="005D01AC">
        <w:rPr>
          <w:rFonts w:ascii="Perpetua" w:hAnsi="Perpetua" w:cs="HelveticaNeue-MediumExt"/>
          <w:b/>
          <w:sz w:val="24"/>
          <w:szCs w:val="24"/>
        </w:rPr>
        <w:lastRenderedPageBreak/>
        <w:t>Choosing an Allocation Method</w:t>
      </w:r>
    </w:p>
    <w:p w:rsidR="00655C52" w:rsidRDefault="00655C52" w:rsidP="005D01AC">
      <w:pPr>
        <w:autoSpaceDE w:val="0"/>
        <w:autoSpaceDN w:val="0"/>
        <w:adjustRightInd w:val="0"/>
        <w:spacing w:after="0" w:line="240" w:lineRule="auto"/>
        <w:jc w:val="both"/>
        <w:rPr>
          <w:rFonts w:ascii="Perpetua" w:eastAsia="Sabon-Roman" w:hAnsi="Perpetua" w:cs="Sabon-Roman"/>
          <w:sz w:val="24"/>
          <w:szCs w:val="24"/>
        </w:rPr>
      </w:pPr>
    </w:p>
    <w:p w:rsidR="005D01AC" w:rsidRPr="005D01AC" w:rsidRDefault="005D01AC" w:rsidP="005D01AC">
      <w:pPr>
        <w:autoSpaceDE w:val="0"/>
        <w:autoSpaceDN w:val="0"/>
        <w:adjustRightInd w:val="0"/>
        <w:spacing w:after="0" w:line="240" w:lineRule="auto"/>
        <w:jc w:val="both"/>
        <w:rPr>
          <w:rFonts w:ascii="Perpetua" w:eastAsia="Sabon-Roman" w:hAnsi="Perpetua" w:cs="Sabon-Roman"/>
          <w:sz w:val="24"/>
          <w:szCs w:val="24"/>
        </w:rPr>
      </w:pPr>
      <w:r w:rsidRPr="005D01AC">
        <w:rPr>
          <w:rFonts w:ascii="Perpetua" w:eastAsia="Sabon-Roman" w:hAnsi="Perpetua" w:cs="Sabon-Roman"/>
          <w:sz w:val="24"/>
          <w:szCs w:val="24"/>
        </w:rPr>
        <w:t>Which method of allocating joint costs should be used? The sales value at splitoff</w:t>
      </w:r>
      <w:r>
        <w:rPr>
          <w:rFonts w:ascii="Perpetua" w:eastAsia="Sabon-Roman" w:hAnsi="Perpetua" w:cs="Sabon-Roman"/>
          <w:sz w:val="24"/>
          <w:szCs w:val="24"/>
        </w:rPr>
        <w:t xml:space="preserve"> </w:t>
      </w:r>
      <w:r w:rsidRPr="005D01AC">
        <w:rPr>
          <w:rFonts w:ascii="Perpetua" w:eastAsia="Sabon-Roman" w:hAnsi="Perpetua" w:cs="Sabon-Roman"/>
          <w:sz w:val="24"/>
          <w:szCs w:val="24"/>
        </w:rPr>
        <w:t>method is preferable when selling-price data exist at splitoff (even if further processing is</w:t>
      </w:r>
      <w:r>
        <w:rPr>
          <w:rFonts w:ascii="Perpetua" w:eastAsia="Sabon-Roman" w:hAnsi="Perpetua" w:cs="Sabon-Roman"/>
          <w:sz w:val="24"/>
          <w:szCs w:val="24"/>
        </w:rPr>
        <w:t xml:space="preserve"> </w:t>
      </w:r>
      <w:r w:rsidRPr="005D01AC">
        <w:rPr>
          <w:rFonts w:ascii="Perpetua" w:eastAsia="Sabon-Roman" w:hAnsi="Perpetua" w:cs="Sabon-Roman"/>
          <w:sz w:val="24"/>
          <w:szCs w:val="24"/>
        </w:rPr>
        <w:t>done). Reasons for using the sales value at splitoff method include the following:</w:t>
      </w:r>
    </w:p>
    <w:p w:rsidR="005D01AC" w:rsidRPr="005D01AC" w:rsidRDefault="005D01AC" w:rsidP="005D01AC">
      <w:pPr>
        <w:pStyle w:val="ListParagraph"/>
        <w:numPr>
          <w:ilvl w:val="0"/>
          <w:numId w:val="4"/>
        </w:numPr>
        <w:autoSpaceDE w:val="0"/>
        <w:autoSpaceDN w:val="0"/>
        <w:adjustRightInd w:val="0"/>
        <w:spacing w:after="0" w:line="240" w:lineRule="auto"/>
        <w:jc w:val="both"/>
        <w:rPr>
          <w:rFonts w:ascii="Perpetua" w:eastAsia="Sabon-Roman" w:hAnsi="Perpetua" w:cs="Sabon-Roman"/>
          <w:sz w:val="24"/>
          <w:szCs w:val="24"/>
        </w:rPr>
      </w:pPr>
      <w:r w:rsidRPr="005D01AC">
        <w:rPr>
          <w:rFonts w:ascii="Perpetua" w:hAnsi="Perpetua" w:cs="Sabon-Bold"/>
          <w:b/>
          <w:bCs/>
          <w:sz w:val="24"/>
          <w:szCs w:val="24"/>
        </w:rPr>
        <w:t xml:space="preserve">Measurement of the value of the joint products at the splitoff point. </w:t>
      </w:r>
      <w:r w:rsidRPr="005D01AC">
        <w:rPr>
          <w:rFonts w:ascii="Perpetua" w:eastAsia="Sabon-Roman" w:hAnsi="Perpetua" w:cs="Sabon-Roman"/>
          <w:sz w:val="24"/>
          <w:szCs w:val="24"/>
        </w:rPr>
        <w:t>Sales value at splitoff is the best measure of the benefits received as a result of joint processing relative to all other methods of allocating joint costs. It is a meaningful basis for allocating joint costs because generating revenues is the reason why a company incurs joint costs in the first place. It is also sometimes possible to vary the physical mix of final output and thereby produce more or less market value by incurring more joint costs. In such cases, there is a clear causal link between total cost and total output value, thereby further validating the use of the sales value at splitoff method.</w:t>
      </w:r>
    </w:p>
    <w:p w:rsidR="005D01AC" w:rsidRPr="005D01AC" w:rsidRDefault="005D01AC" w:rsidP="005D01AC">
      <w:pPr>
        <w:pStyle w:val="ListParagraph"/>
        <w:numPr>
          <w:ilvl w:val="0"/>
          <w:numId w:val="4"/>
        </w:numPr>
        <w:autoSpaceDE w:val="0"/>
        <w:autoSpaceDN w:val="0"/>
        <w:adjustRightInd w:val="0"/>
        <w:spacing w:after="0" w:line="240" w:lineRule="auto"/>
        <w:jc w:val="both"/>
        <w:rPr>
          <w:rFonts w:ascii="Perpetua" w:eastAsia="Sabon-Roman" w:hAnsi="Perpetua" w:cs="Sabon-Roman"/>
          <w:sz w:val="24"/>
          <w:szCs w:val="24"/>
        </w:rPr>
      </w:pPr>
      <w:r w:rsidRPr="005D01AC">
        <w:rPr>
          <w:rFonts w:ascii="Perpetua" w:hAnsi="Perpetua" w:cs="Sabon-Bold"/>
          <w:b/>
          <w:bCs/>
          <w:sz w:val="24"/>
          <w:szCs w:val="24"/>
        </w:rPr>
        <w:t xml:space="preserve">No anticipation of subsequent management decisions. </w:t>
      </w:r>
      <w:r w:rsidRPr="005D01AC">
        <w:rPr>
          <w:rFonts w:ascii="Perpetua" w:eastAsia="Sabon-Roman" w:hAnsi="Perpetua" w:cs="Sabon-Roman"/>
          <w:sz w:val="24"/>
          <w:szCs w:val="24"/>
        </w:rPr>
        <w:t>The sales value at splitoff method does not require information on the processing steps after splitoff if there is further processing. In contrast, the NRV and constant gross-margin percentage NRV methods require information on (a) the specific sequence of further processing decisions, (b) the separable costs of further processing, and (c) the point at which individual products will be sold.</w:t>
      </w:r>
    </w:p>
    <w:p w:rsidR="005D01AC" w:rsidRPr="005D01AC" w:rsidRDefault="005D01AC" w:rsidP="005D01AC">
      <w:pPr>
        <w:pStyle w:val="ListParagraph"/>
        <w:numPr>
          <w:ilvl w:val="0"/>
          <w:numId w:val="4"/>
        </w:numPr>
        <w:autoSpaceDE w:val="0"/>
        <w:autoSpaceDN w:val="0"/>
        <w:adjustRightInd w:val="0"/>
        <w:spacing w:after="0" w:line="240" w:lineRule="auto"/>
        <w:jc w:val="both"/>
        <w:rPr>
          <w:rFonts w:ascii="Perpetua" w:eastAsia="Sabon-Roman" w:hAnsi="Perpetua" w:cs="Sabon-Roman"/>
          <w:sz w:val="24"/>
          <w:szCs w:val="24"/>
        </w:rPr>
      </w:pPr>
      <w:r w:rsidRPr="005D01AC">
        <w:rPr>
          <w:rFonts w:ascii="Perpetua" w:hAnsi="Perpetua" w:cs="Sabon-Bold"/>
          <w:b/>
          <w:bCs/>
          <w:sz w:val="24"/>
          <w:szCs w:val="24"/>
        </w:rPr>
        <w:t xml:space="preserve">Availability of a common basis to allocate joint costs to products. </w:t>
      </w:r>
      <w:r w:rsidRPr="005D01AC">
        <w:rPr>
          <w:rFonts w:ascii="Perpetua" w:eastAsia="Sabon-Roman" w:hAnsi="Perpetua" w:cs="Sabon-Roman"/>
          <w:sz w:val="24"/>
          <w:szCs w:val="24"/>
        </w:rPr>
        <w:t>The sales value at splitoff method (as well as other market-based methods) has a common basis to allocate joint costs to products, which is revenue. In contrast, the physical-measure at splitoff method may lack an easily identifiable common basis to allocate joint costs to individual products.</w:t>
      </w:r>
    </w:p>
    <w:p w:rsidR="005D01AC" w:rsidRPr="005D01AC" w:rsidRDefault="005D01AC" w:rsidP="005D01AC">
      <w:pPr>
        <w:pStyle w:val="ListParagraph"/>
        <w:numPr>
          <w:ilvl w:val="0"/>
          <w:numId w:val="4"/>
        </w:numPr>
        <w:autoSpaceDE w:val="0"/>
        <w:autoSpaceDN w:val="0"/>
        <w:adjustRightInd w:val="0"/>
        <w:spacing w:after="0" w:line="240" w:lineRule="auto"/>
        <w:jc w:val="both"/>
        <w:rPr>
          <w:rFonts w:ascii="Perpetua" w:eastAsia="Sabon-Roman" w:hAnsi="Perpetua" w:cs="Sabon-Roman"/>
          <w:sz w:val="24"/>
          <w:szCs w:val="24"/>
        </w:rPr>
      </w:pPr>
      <w:r w:rsidRPr="005D01AC">
        <w:rPr>
          <w:rFonts w:ascii="Perpetua" w:hAnsi="Perpetua" w:cs="Sabon-Bold"/>
          <w:b/>
          <w:bCs/>
          <w:sz w:val="24"/>
          <w:szCs w:val="24"/>
        </w:rPr>
        <w:t xml:space="preserve">Simplicity. </w:t>
      </w:r>
      <w:r w:rsidRPr="005D01AC">
        <w:rPr>
          <w:rFonts w:ascii="Perpetua" w:eastAsia="Sabon-Roman" w:hAnsi="Perpetua" w:cs="Sabon-Roman"/>
          <w:sz w:val="24"/>
          <w:szCs w:val="24"/>
        </w:rPr>
        <w:t>The sales value at splitoff method is simple. In contrast, the NRV and constant gross – margin percentage NRV methods can be complex for processing operations having multiple products and multiple splitoff points. This complexity increases when management makes frequent changes in the specific sequence of post – splitoff processing decisions or in the point at which individual products are sold.</w:t>
      </w:r>
    </w:p>
    <w:p w:rsidR="005D01AC" w:rsidRDefault="005D01AC" w:rsidP="005D01AC">
      <w:pPr>
        <w:autoSpaceDE w:val="0"/>
        <w:autoSpaceDN w:val="0"/>
        <w:adjustRightInd w:val="0"/>
        <w:spacing w:after="0" w:line="240" w:lineRule="auto"/>
        <w:jc w:val="both"/>
        <w:rPr>
          <w:rFonts w:ascii="Perpetua" w:eastAsia="Sabon-Roman" w:hAnsi="Perpetua" w:cs="Sabon-Roman"/>
          <w:sz w:val="24"/>
          <w:szCs w:val="24"/>
        </w:rPr>
      </w:pPr>
    </w:p>
    <w:p w:rsidR="005D01AC" w:rsidRDefault="005D01AC" w:rsidP="005D01AC">
      <w:pPr>
        <w:autoSpaceDE w:val="0"/>
        <w:autoSpaceDN w:val="0"/>
        <w:adjustRightInd w:val="0"/>
        <w:spacing w:after="0" w:line="240" w:lineRule="auto"/>
        <w:jc w:val="both"/>
        <w:rPr>
          <w:rFonts w:ascii="Perpetua" w:eastAsia="Sabon-Roman" w:hAnsi="Perpetua" w:cs="Sabon-Roman"/>
          <w:sz w:val="24"/>
          <w:szCs w:val="24"/>
        </w:rPr>
      </w:pPr>
      <w:r w:rsidRPr="005D01AC">
        <w:rPr>
          <w:rFonts w:ascii="Perpetua" w:eastAsia="Sabon-Roman" w:hAnsi="Perpetua" w:cs="Sabon-Roman"/>
          <w:sz w:val="24"/>
          <w:szCs w:val="24"/>
        </w:rPr>
        <w:t>When selling prices of all products at the splitoff point are unavailable, the NRV method is</w:t>
      </w:r>
      <w:r>
        <w:rPr>
          <w:rFonts w:ascii="Perpetua" w:eastAsia="Sabon-Roman" w:hAnsi="Perpetua" w:cs="Sabon-Roman"/>
          <w:sz w:val="24"/>
          <w:szCs w:val="24"/>
        </w:rPr>
        <w:t xml:space="preserve"> </w:t>
      </w:r>
      <w:r w:rsidRPr="005D01AC">
        <w:rPr>
          <w:rFonts w:ascii="Perpetua" w:eastAsia="Sabon-Roman" w:hAnsi="Perpetua" w:cs="Sabon-Roman"/>
          <w:sz w:val="24"/>
          <w:szCs w:val="24"/>
        </w:rPr>
        <w:t>commonly used because it attempts to approximate sales value at splitoff by subtracting</w:t>
      </w:r>
      <w:r>
        <w:rPr>
          <w:rFonts w:ascii="Perpetua" w:eastAsia="Sabon-Roman" w:hAnsi="Perpetua" w:cs="Sabon-Roman"/>
          <w:sz w:val="24"/>
          <w:szCs w:val="24"/>
        </w:rPr>
        <w:t xml:space="preserve"> </w:t>
      </w:r>
      <w:r w:rsidRPr="005D01AC">
        <w:rPr>
          <w:rFonts w:ascii="Perpetua" w:eastAsia="Sabon-Roman" w:hAnsi="Perpetua" w:cs="Sabon-Roman"/>
          <w:sz w:val="24"/>
          <w:szCs w:val="24"/>
        </w:rPr>
        <w:t>from selling prices separable costs incurred after the splitoff point. The NRV method assumes</w:t>
      </w:r>
      <w:r>
        <w:rPr>
          <w:rFonts w:ascii="Perpetua" w:eastAsia="Sabon-Roman" w:hAnsi="Perpetua" w:cs="Sabon-Roman"/>
          <w:sz w:val="24"/>
          <w:szCs w:val="24"/>
        </w:rPr>
        <w:t xml:space="preserve"> </w:t>
      </w:r>
      <w:r w:rsidRPr="005D01AC">
        <w:rPr>
          <w:rFonts w:ascii="Perpetua" w:eastAsia="Sabon-Roman" w:hAnsi="Perpetua" w:cs="Sabon-Roman"/>
          <w:sz w:val="24"/>
          <w:szCs w:val="24"/>
        </w:rPr>
        <w:t>that all the markup or profit margin is attributable to the joint process and none of the</w:t>
      </w:r>
      <w:r>
        <w:rPr>
          <w:rFonts w:ascii="Perpetua" w:eastAsia="Sabon-Roman" w:hAnsi="Perpetua" w:cs="Sabon-Roman"/>
          <w:sz w:val="24"/>
          <w:szCs w:val="24"/>
        </w:rPr>
        <w:t xml:space="preserve"> </w:t>
      </w:r>
      <w:r w:rsidRPr="005D01AC">
        <w:rPr>
          <w:rFonts w:ascii="Perpetua" w:eastAsia="Sabon-Roman" w:hAnsi="Perpetua" w:cs="Sabon-Roman"/>
          <w:sz w:val="24"/>
          <w:szCs w:val="24"/>
        </w:rPr>
        <w:t>markup is attributable to the separable costs. Profit, however, is attributable to all phases of</w:t>
      </w:r>
      <w:r>
        <w:rPr>
          <w:rFonts w:ascii="Perpetua" w:eastAsia="Sabon-Roman" w:hAnsi="Perpetua" w:cs="Sabon-Roman"/>
          <w:sz w:val="24"/>
          <w:szCs w:val="24"/>
        </w:rPr>
        <w:t xml:space="preserve"> </w:t>
      </w:r>
      <w:r w:rsidRPr="005D01AC">
        <w:rPr>
          <w:rFonts w:ascii="Perpetua" w:eastAsia="Sabon-Roman" w:hAnsi="Perpetua" w:cs="Sabon-Roman"/>
          <w:sz w:val="24"/>
          <w:szCs w:val="24"/>
        </w:rPr>
        <w:t>production and marketing, not just the joint process. More of the profit may be attributable</w:t>
      </w:r>
      <w:r>
        <w:rPr>
          <w:rFonts w:ascii="Perpetua" w:eastAsia="Sabon-Roman" w:hAnsi="Perpetua" w:cs="Sabon-Roman"/>
          <w:sz w:val="24"/>
          <w:szCs w:val="24"/>
        </w:rPr>
        <w:t xml:space="preserve"> </w:t>
      </w:r>
      <w:r w:rsidRPr="005D01AC">
        <w:rPr>
          <w:rFonts w:ascii="Perpetua" w:eastAsia="Sabon-Roman" w:hAnsi="Perpetua" w:cs="Sabon-Roman"/>
          <w:sz w:val="24"/>
          <w:szCs w:val="24"/>
        </w:rPr>
        <w:t>to the joint process if the separable process is relatively routine, whereas more of the profit</w:t>
      </w:r>
      <w:r>
        <w:rPr>
          <w:rFonts w:ascii="Perpetua" w:eastAsia="Sabon-Roman" w:hAnsi="Perpetua" w:cs="Sabon-Roman"/>
          <w:sz w:val="24"/>
          <w:szCs w:val="24"/>
        </w:rPr>
        <w:t xml:space="preserve"> </w:t>
      </w:r>
      <w:r w:rsidRPr="005D01AC">
        <w:rPr>
          <w:rFonts w:ascii="Perpetua" w:eastAsia="Sabon-Roman" w:hAnsi="Perpetua" w:cs="Sabon-Roman"/>
          <w:sz w:val="24"/>
          <w:szCs w:val="24"/>
        </w:rPr>
        <w:t>may be attributable to the separable process if the separable process uses a special patented</w:t>
      </w:r>
      <w:r>
        <w:rPr>
          <w:rFonts w:ascii="Perpetua" w:eastAsia="Sabon-Roman" w:hAnsi="Perpetua" w:cs="Sabon-Roman"/>
          <w:sz w:val="24"/>
          <w:szCs w:val="24"/>
        </w:rPr>
        <w:t xml:space="preserve"> </w:t>
      </w:r>
      <w:r w:rsidRPr="005D01AC">
        <w:rPr>
          <w:rFonts w:ascii="Perpetua" w:eastAsia="Sabon-Roman" w:hAnsi="Perpetua" w:cs="Sabon-Roman"/>
          <w:sz w:val="24"/>
          <w:szCs w:val="24"/>
        </w:rPr>
        <w:t>technology. Despite its complexities, the NRV method is used when selling prices at splitoff</w:t>
      </w:r>
      <w:r>
        <w:rPr>
          <w:rFonts w:ascii="Perpetua" w:eastAsia="Sabon-Roman" w:hAnsi="Perpetua" w:cs="Sabon-Roman"/>
          <w:sz w:val="24"/>
          <w:szCs w:val="24"/>
        </w:rPr>
        <w:t xml:space="preserve"> </w:t>
      </w:r>
      <w:r w:rsidRPr="005D01AC">
        <w:rPr>
          <w:rFonts w:ascii="Perpetua" w:eastAsia="Sabon-Roman" w:hAnsi="Perpetua" w:cs="Sabon-Roman"/>
          <w:sz w:val="24"/>
          <w:szCs w:val="24"/>
        </w:rPr>
        <w:t>are not available as it provides a better measure of benefits received compared with the constant</w:t>
      </w:r>
      <w:r>
        <w:rPr>
          <w:rFonts w:ascii="Perpetua" w:eastAsia="Sabon-Roman" w:hAnsi="Perpetua" w:cs="Sabon-Roman"/>
          <w:sz w:val="24"/>
          <w:szCs w:val="24"/>
        </w:rPr>
        <w:t xml:space="preserve"> </w:t>
      </w:r>
      <w:r w:rsidRPr="005D01AC">
        <w:rPr>
          <w:rFonts w:ascii="Perpetua" w:eastAsia="Sabon-Roman" w:hAnsi="Perpetua" w:cs="Sabon-Roman"/>
          <w:sz w:val="24"/>
          <w:szCs w:val="24"/>
        </w:rPr>
        <w:t>gross</w:t>
      </w:r>
      <w:r>
        <w:rPr>
          <w:rFonts w:ascii="Perpetua" w:eastAsia="Sabon-Roman" w:hAnsi="Perpetua" w:cs="Sabon-Roman"/>
          <w:sz w:val="24"/>
          <w:szCs w:val="24"/>
        </w:rPr>
        <w:t xml:space="preserve"> – </w:t>
      </w:r>
      <w:r w:rsidRPr="005D01AC">
        <w:rPr>
          <w:rFonts w:ascii="Perpetua" w:eastAsia="Sabon-Roman" w:hAnsi="Perpetua" w:cs="Sabon-Roman"/>
          <w:sz w:val="24"/>
          <w:szCs w:val="24"/>
        </w:rPr>
        <w:t>margin</w:t>
      </w:r>
      <w:r>
        <w:rPr>
          <w:rFonts w:ascii="Perpetua" w:eastAsia="Sabon-Roman" w:hAnsi="Perpetua" w:cs="Sabon-Roman"/>
          <w:sz w:val="24"/>
          <w:szCs w:val="24"/>
        </w:rPr>
        <w:t xml:space="preserve"> </w:t>
      </w:r>
      <w:r w:rsidRPr="005D01AC">
        <w:rPr>
          <w:rFonts w:ascii="Perpetua" w:eastAsia="Sabon-Roman" w:hAnsi="Perpetua" w:cs="Sabon-Roman"/>
          <w:sz w:val="24"/>
          <w:szCs w:val="24"/>
        </w:rPr>
        <w:t>percen</w:t>
      </w:r>
      <w:r>
        <w:rPr>
          <w:rFonts w:ascii="Perpetua" w:eastAsia="Sabon-Roman" w:hAnsi="Perpetua" w:cs="Sabon-Roman"/>
          <w:sz w:val="24"/>
          <w:szCs w:val="24"/>
        </w:rPr>
        <w:t xml:space="preserve">tage NRV method or the physical – </w:t>
      </w:r>
      <w:r w:rsidRPr="005D01AC">
        <w:rPr>
          <w:rFonts w:ascii="Perpetua" w:eastAsia="Sabon-Roman" w:hAnsi="Perpetua" w:cs="Sabon-Roman"/>
          <w:sz w:val="24"/>
          <w:szCs w:val="24"/>
        </w:rPr>
        <w:t>measure</w:t>
      </w:r>
      <w:r>
        <w:rPr>
          <w:rFonts w:ascii="Perpetua" w:eastAsia="Sabon-Roman" w:hAnsi="Perpetua" w:cs="Sabon-Roman"/>
          <w:sz w:val="24"/>
          <w:szCs w:val="24"/>
        </w:rPr>
        <w:t xml:space="preserve"> </w:t>
      </w:r>
      <w:r w:rsidRPr="005D01AC">
        <w:rPr>
          <w:rFonts w:ascii="Perpetua" w:eastAsia="Sabon-Roman" w:hAnsi="Perpetua" w:cs="Sabon-Roman"/>
          <w:sz w:val="24"/>
          <w:szCs w:val="24"/>
        </w:rPr>
        <w:t>method.</w:t>
      </w:r>
    </w:p>
    <w:p w:rsidR="005D01AC" w:rsidRDefault="005D01AC" w:rsidP="005D01AC">
      <w:pPr>
        <w:autoSpaceDE w:val="0"/>
        <w:autoSpaceDN w:val="0"/>
        <w:adjustRightInd w:val="0"/>
        <w:spacing w:after="0" w:line="240" w:lineRule="auto"/>
        <w:jc w:val="both"/>
        <w:rPr>
          <w:rFonts w:ascii="Perpetua" w:eastAsia="Sabon-Roman" w:hAnsi="Perpetua" w:cs="Sabon-Roman"/>
          <w:sz w:val="24"/>
          <w:szCs w:val="24"/>
        </w:rPr>
      </w:pPr>
    </w:p>
    <w:p w:rsidR="005D01AC" w:rsidRPr="005D01AC" w:rsidRDefault="005D01AC" w:rsidP="003F057F">
      <w:pPr>
        <w:autoSpaceDE w:val="0"/>
        <w:autoSpaceDN w:val="0"/>
        <w:adjustRightInd w:val="0"/>
        <w:spacing w:after="0" w:line="240" w:lineRule="auto"/>
        <w:jc w:val="both"/>
        <w:rPr>
          <w:rFonts w:ascii="Perpetua" w:eastAsia="Sabon-Roman" w:hAnsi="Perpetua" w:cs="Sabon-Roman"/>
          <w:sz w:val="24"/>
          <w:szCs w:val="24"/>
        </w:rPr>
      </w:pPr>
      <w:r w:rsidRPr="005D01AC">
        <w:rPr>
          <w:rFonts w:ascii="Perpetua" w:eastAsia="Sabon-Roman" w:hAnsi="Perpetua" w:cs="Sabon-Roman"/>
          <w:sz w:val="24"/>
          <w:szCs w:val="24"/>
        </w:rPr>
        <w:t>The constant gross</w:t>
      </w:r>
      <w:r w:rsidR="00282DB5">
        <w:rPr>
          <w:rFonts w:ascii="Perpetua" w:eastAsia="Sabon-Roman" w:hAnsi="Perpetua" w:cs="Sabon-Roman"/>
          <w:sz w:val="24"/>
          <w:szCs w:val="24"/>
        </w:rPr>
        <w:t xml:space="preserve"> – </w:t>
      </w:r>
      <w:r w:rsidRPr="005D01AC">
        <w:rPr>
          <w:rFonts w:ascii="Perpetua" w:eastAsia="Sabon-Roman" w:hAnsi="Perpetua" w:cs="Sabon-Roman"/>
          <w:sz w:val="24"/>
          <w:szCs w:val="24"/>
        </w:rPr>
        <w:t>margin</w:t>
      </w:r>
      <w:r w:rsidR="00282DB5">
        <w:rPr>
          <w:rFonts w:ascii="Perpetua" w:eastAsia="Sabon-Roman" w:hAnsi="Perpetua" w:cs="Sabon-Roman"/>
          <w:sz w:val="24"/>
          <w:szCs w:val="24"/>
        </w:rPr>
        <w:t xml:space="preserve"> </w:t>
      </w:r>
      <w:r w:rsidRPr="005D01AC">
        <w:rPr>
          <w:rFonts w:ascii="Perpetua" w:eastAsia="Sabon-Roman" w:hAnsi="Perpetua" w:cs="Sabon-Roman"/>
          <w:sz w:val="24"/>
          <w:szCs w:val="24"/>
        </w:rPr>
        <w:t>percentage NRV method makes the simplifying assumption</w:t>
      </w:r>
      <w:r>
        <w:rPr>
          <w:rFonts w:ascii="Perpetua" w:eastAsia="Sabon-Roman" w:hAnsi="Perpetua" w:cs="Sabon-Roman"/>
          <w:sz w:val="24"/>
          <w:szCs w:val="24"/>
        </w:rPr>
        <w:t xml:space="preserve"> </w:t>
      </w:r>
      <w:r w:rsidRPr="005D01AC">
        <w:rPr>
          <w:rFonts w:ascii="Perpetua" w:eastAsia="Sabon-Roman" w:hAnsi="Perpetua" w:cs="Sabon-Roman"/>
          <w:sz w:val="24"/>
          <w:szCs w:val="24"/>
        </w:rPr>
        <w:t>of treating the joint products as though they comprise a single product. This method</w:t>
      </w:r>
      <w:r>
        <w:rPr>
          <w:rFonts w:ascii="Perpetua" w:eastAsia="Sabon-Roman" w:hAnsi="Perpetua" w:cs="Sabon-Roman"/>
          <w:sz w:val="24"/>
          <w:szCs w:val="24"/>
        </w:rPr>
        <w:t xml:space="preserve"> </w:t>
      </w:r>
      <w:r w:rsidRPr="005D01AC">
        <w:rPr>
          <w:rFonts w:ascii="Perpetua" w:eastAsia="Sabon-Roman" w:hAnsi="Perpetua" w:cs="Sabon-Roman"/>
          <w:sz w:val="24"/>
          <w:szCs w:val="24"/>
        </w:rPr>
        <w:t>calculates the aggregate gross-margin percentage, applies this gross-margin percentage to</w:t>
      </w:r>
      <w:r>
        <w:rPr>
          <w:rFonts w:ascii="Perpetua" w:eastAsia="Sabon-Roman" w:hAnsi="Perpetua" w:cs="Sabon-Roman"/>
          <w:sz w:val="24"/>
          <w:szCs w:val="24"/>
        </w:rPr>
        <w:t xml:space="preserve"> </w:t>
      </w:r>
      <w:r w:rsidRPr="005D01AC">
        <w:rPr>
          <w:rFonts w:ascii="Perpetua" w:eastAsia="Sabon-Roman" w:hAnsi="Perpetua" w:cs="Sabon-Roman"/>
          <w:sz w:val="24"/>
          <w:szCs w:val="24"/>
        </w:rPr>
        <w:t>each product, and views the residual after separable costs are accounted for as the</w:t>
      </w:r>
      <w:r>
        <w:rPr>
          <w:rFonts w:ascii="Perpetua" w:eastAsia="Sabon-Roman" w:hAnsi="Perpetua" w:cs="Sabon-Roman"/>
          <w:sz w:val="24"/>
          <w:szCs w:val="24"/>
        </w:rPr>
        <w:t xml:space="preserve"> </w:t>
      </w:r>
      <w:r w:rsidRPr="005D01AC">
        <w:rPr>
          <w:rFonts w:ascii="Perpetua" w:eastAsia="Sabon-Roman" w:hAnsi="Perpetua" w:cs="Sabon-Roman"/>
          <w:sz w:val="24"/>
          <w:szCs w:val="24"/>
        </w:rPr>
        <w:t>implicit amount of joint costs assigned to each product. An advantage of this method is</w:t>
      </w:r>
      <w:r w:rsidR="003F057F">
        <w:rPr>
          <w:rFonts w:ascii="Perpetua" w:eastAsia="Sabon-Roman" w:hAnsi="Perpetua" w:cs="Sabon-Roman"/>
          <w:sz w:val="24"/>
          <w:szCs w:val="24"/>
        </w:rPr>
        <w:t xml:space="preserve"> </w:t>
      </w:r>
      <w:r w:rsidRPr="005D01AC">
        <w:rPr>
          <w:rFonts w:ascii="Perpetua" w:eastAsia="Sabon-Roman" w:hAnsi="Perpetua" w:cs="Sabon-Roman"/>
          <w:sz w:val="24"/>
          <w:szCs w:val="24"/>
        </w:rPr>
        <w:t>that it avoids the complexities inherent in the NRV method to measure the benefits</w:t>
      </w:r>
      <w:r w:rsidR="003F057F">
        <w:rPr>
          <w:rFonts w:ascii="Perpetua" w:eastAsia="Sabon-Roman" w:hAnsi="Perpetua" w:cs="Sabon-Roman"/>
          <w:sz w:val="24"/>
          <w:szCs w:val="24"/>
        </w:rPr>
        <w:t xml:space="preserve"> </w:t>
      </w:r>
      <w:r w:rsidRPr="005D01AC">
        <w:rPr>
          <w:rFonts w:ascii="Perpetua" w:eastAsia="Sabon-Roman" w:hAnsi="Perpetua" w:cs="Sabon-Roman"/>
          <w:sz w:val="24"/>
          <w:szCs w:val="24"/>
        </w:rPr>
        <w:t>received by each of the joint products at the splitoff point. The main issue with the constant</w:t>
      </w:r>
      <w:r w:rsidR="003F057F">
        <w:rPr>
          <w:rFonts w:ascii="Perpetua" w:eastAsia="Sabon-Roman" w:hAnsi="Perpetua" w:cs="Sabon-Roman"/>
          <w:sz w:val="24"/>
          <w:szCs w:val="24"/>
        </w:rPr>
        <w:t xml:space="preserve"> </w:t>
      </w:r>
      <w:r w:rsidRPr="005D01AC">
        <w:rPr>
          <w:rFonts w:ascii="Perpetua" w:eastAsia="Sabon-Roman" w:hAnsi="Perpetua" w:cs="Sabon-Roman"/>
          <w:sz w:val="24"/>
          <w:szCs w:val="24"/>
        </w:rPr>
        <w:t>gross</w:t>
      </w:r>
      <w:r w:rsidR="003F057F">
        <w:rPr>
          <w:rFonts w:ascii="Perpetua" w:eastAsia="Sabon-Roman" w:hAnsi="Perpetua" w:cs="Sabon-Roman"/>
          <w:sz w:val="24"/>
          <w:szCs w:val="24"/>
        </w:rPr>
        <w:t xml:space="preserve"> – </w:t>
      </w:r>
      <w:r w:rsidRPr="005D01AC">
        <w:rPr>
          <w:rFonts w:ascii="Perpetua" w:eastAsia="Sabon-Roman" w:hAnsi="Perpetua" w:cs="Sabon-Roman"/>
          <w:sz w:val="24"/>
          <w:szCs w:val="24"/>
        </w:rPr>
        <w:t>margin</w:t>
      </w:r>
      <w:r w:rsidR="003F057F">
        <w:rPr>
          <w:rFonts w:ascii="Perpetua" w:eastAsia="Sabon-Roman" w:hAnsi="Perpetua" w:cs="Sabon-Roman"/>
          <w:sz w:val="24"/>
          <w:szCs w:val="24"/>
        </w:rPr>
        <w:t xml:space="preserve"> </w:t>
      </w:r>
      <w:r w:rsidRPr="005D01AC">
        <w:rPr>
          <w:rFonts w:ascii="Perpetua" w:eastAsia="Sabon-Roman" w:hAnsi="Perpetua" w:cs="Sabon-Roman"/>
          <w:sz w:val="24"/>
          <w:szCs w:val="24"/>
        </w:rPr>
        <w:t>percentage NRV method is the assumption that all products have the</w:t>
      </w:r>
      <w:r w:rsidR="003F057F">
        <w:rPr>
          <w:rFonts w:ascii="Perpetua" w:eastAsia="Sabon-Roman" w:hAnsi="Perpetua" w:cs="Sabon-Roman"/>
          <w:sz w:val="24"/>
          <w:szCs w:val="24"/>
        </w:rPr>
        <w:t xml:space="preserve"> </w:t>
      </w:r>
      <w:r w:rsidRPr="005D01AC">
        <w:rPr>
          <w:rFonts w:ascii="Perpetua" w:eastAsia="Sabon-Roman" w:hAnsi="Perpetua" w:cs="Sabon-Roman"/>
          <w:sz w:val="24"/>
          <w:szCs w:val="24"/>
        </w:rPr>
        <w:t xml:space="preserve">same ratio of cost to sales value. </w:t>
      </w:r>
    </w:p>
    <w:p w:rsidR="003F057F" w:rsidRDefault="003F057F" w:rsidP="005D01AC">
      <w:pPr>
        <w:autoSpaceDE w:val="0"/>
        <w:autoSpaceDN w:val="0"/>
        <w:adjustRightInd w:val="0"/>
        <w:spacing w:after="0" w:line="240" w:lineRule="auto"/>
        <w:jc w:val="both"/>
        <w:rPr>
          <w:rFonts w:ascii="Perpetua" w:eastAsia="Sabon-Roman" w:hAnsi="Perpetua" w:cs="Sabon-Roman"/>
          <w:sz w:val="24"/>
          <w:szCs w:val="24"/>
        </w:rPr>
      </w:pPr>
    </w:p>
    <w:p w:rsidR="005D01AC" w:rsidRDefault="005D01AC" w:rsidP="005D01AC">
      <w:pPr>
        <w:autoSpaceDE w:val="0"/>
        <w:autoSpaceDN w:val="0"/>
        <w:adjustRightInd w:val="0"/>
        <w:spacing w:after="0" w:line="240" w:lineRule="auto"/>
        <w:jc w:val="both"/>
        <w:rPr>
          <w:rFonts w:ascii="Perpetua" w:eastAsia="Sabon-Roman" w:hAnsi="Perpetua" w:cs="Sabon-Roman"/>
          <w:sz w:val="24"/>
          <w:szCs w:val="24"/>
        </w:rPr>
      </w:pPr>
      <w:r w:rsidRPr="005D01AC">
        <w:rPr>
          <w:rFonts w:ascii="Perpetua" w:eastAsia="Sabon-Roman" w:hAnsi="Perpetua" w:cs="Sabon-Roman"/>
          <w:sz w:val="24"/>
          <w:szCs w:val="24"/>
        </w:rPr>
        <w:t>Although there are difficulties in using the physical-measure method</w:t>
      </w:r>
      <w:r w:rsidR="003F057F">
        <w:rPr>
          <w:rFonts w:ascii="Perpetua" w:eastAsia="Sabon-Roman" w:hAnsi="Perpetua" w:cs="Sabon-Roman"/>
          <w:sz w:val="24"/>
          <w:szCs w:val="24"/>
        </w:rPr>
        <w:t xml:space="preserve"> – </w:t>
      </w:r>
      <w:r w:rsidRPr="005D01AC">
        <w:rPr>
          <w:rFonts w:ascii="Perpetua" w:eastAsia="Sabon-Roman" w:hAnsi="Perpetua" w:cs="Sabon-Roman"/>
          <w:sz w:val="24"/>
          <w:szCs w:val="24"/>
        </w:rPr>
        <w:t>such</w:t>
      </w:r>
      <w:r w:rsidR="003F057F">
        <w:rPr>
          <w:rFonts w:ascii="Perpetua" w:eastAsia="Sabon-Roman" w:hAnsi="Perpetua" w:cs="Sabon-Roman"/>
          <w:sz w:val="24"/>
          <w:szCs w:val="24"/>
        </w:rPr>
        <w:t xml:space="preserve"> </w:t>
      </w:r>
      <w:r w:rsidRPr="005D01AC">
        <w:rPr>
          <w:rFonts w:ascii="Perpetua" w:eastAsia="Sabon-Roman" w:hAnsi="Perpetua" w:cs="Sabon-Roman"/>
          <w:sz w:val="24"/>
          <w:szCs w:val="24"/>
        </w:rPr>
        <w:t>as lack</w:t>
      </w:r>
      <w:r w:rsidR="003F057F">
        <w:rPr>
          <w:rFonts w:ascii="Perpetua" w:eastAsia="Sabon-Roman" w:hAnsi="Perpetua" w:cs="Sabon-Roman"/>
          <w:sz w:val="24"/>
          <w:szCs w:val="24"/>
        </w:rPr>
        <w:t xml:space="preserve"> </w:t>
      </w:r>
      <w:r w:rsidRPr="005D01AC">
        <w:rPr>
          <w:rFonts w:ascii="Perpetua" w:eastAsia="Sabon-Roman" w:hAnsi="Perpetua" w:cs="Sabon-Roman"/>
          <w:sz w:val="24"/>
          <w:szCs w:val="24"/>
        </w:rPr>
        <w:t>of congruence with the benefits</w:t>
      </w:r>
      <w:r w:rsidR="003F057F">
        <w:rPr>
          <w:rFonts w:ascii="Perpetua" w:eastAsia="Sabon-Roman" w:hAnsi="Perpetua" w:cs="Sabon-Roman"/>
          <w:sz w:val="24"/>
          <w:szCs w:val="24"/>
        </w:rPr>
        <w:t xml:space="preserve"> – </w:t>
      </w:r>
      <w:r w:rsidRPr="005D01AC">
        <w:rPr>
          <w:rFonts w:ascii="Perpetua" w:eastAsia="Sabon-Roman" w:hAnsi="Perpetua" w:cs="Sabon-Roman"/>
          <w:sz w:val="24"/>
          <w:szCs w:val="24"/>
        </w:rPr>
        <w:t>received</w:t>
      </w:r>
      <w:r w:rsidR="003F057F">
        <w:rPr>
          <w:rFonts w:ascii="Perpetua" w:eastAsia="Sabon-Roman" w:hAnsi="Perpetua" w:cs="Sabon-Roman"/>
          <w:sz w:val="24"/>
          <w:szCs w:val="24"/>
        </w:rPr>
        <w:t xml:space="preserve"> </w:t>
      </w:r>
      <w:r w:rsidRPr="005D01AC">
        <w:rPr>
          <w:rFonts w:ascii="Perpetua" w:eastAsia="Sabon-Roman" w:hAnsi="Perpetua" w:cs="Sabon-Roman"/>
          <w:sz w:val="24"/>
          <w:szCs w:val="24"/>
        </w:rPr>
        <w:t>criterion</w:t>
      </w:r>
      <w:r w:rsidR="003F057F">
        <w:rPr>
          <w:rFonts w:ascii="Perpetua" w:eastAsia="Sabon-Roman" w:hAnsi="Perpetua" w:cs="Sabon-Roman"/>
          <w:sz w:val="24"/>
          <w:szCs w:val="24"/>
        </w:rPr>
        <w:t xml:space="preserve"> – </w:t>
      </w:r>
      <w:r w:rsidRPr="005D01AC">
        <w:rPr>
          <w:rFonts w:ascii="Perpetua" w:eastAsia="Sabon-Roman" w:hAnsi="Perpetua" w:cs="Sabon-Roman"/>
          <w:sz w:val="24"/>
          <w:szCs w:val="24"/>
        </w:rPr>
        <w:t>there</w:t>
      </w:r>
      <w:r w:rsidR="003F057F">
        <w:rPr>
          <w:rFonts w:ascii="Perpetua" w:eastAsia="Sabon-Roman" w:hAnsi="Perpetua" w:cs="Sabon-Roman"/>
          <w:sz w:val="24"/>
          <w:szCs w:val="24"/>
        </w:rPr>
        <w:t xml:space="preserve"> </w:t>
      </w:r>
      <w:r w:rsidRPr="005D01AC">
        <w:rPr>
          <w:rFonts w:ascii="Perpetua" w:eastAsia="Sabon-Roman" w:hAnsi="Perpetua" w:cs="Sabon-Roman"/>
          <w:sz w:val="24"/>
          <w:szCs w:val="24"/>
        </w:rPr>
        <w:t>are instances when it may be</w:t>
      </w:r>
      <w:r w:rsidR="003F057F">
        <w:rPr>
          <w:rFonts w:ascii="Perpetua" w:eastAsia="Sabon-Roman" w:hAnsi="Perpetua" w:cs="Sabon-Roman"/>
          <w:sz w:val="24"/>
          <w:szCs w:val="24"/>
        </w:rPr>
        <w:t xml:space="preserve"> </w:t>
      </w:r>
      <w:r w:rsidRPr="005D01AC">
        <w:rPr>
          <w:rFonts w:ascii="Perpetua" w:eastAsia="Sabon-Roman" w:hAnsi="Perpetua" w:cs="Sabon-Roman"/>
          <w:sz w:val="24"/>
          <w:szCs w:val="24"/>
        </w:rPr>
        <w:t>preferred. Consider rate or price regulation. Market-based measures are difficult to use</w:t>
      </w:r>
      <w:r w:rsidR="003F057F">
        <w:rPr>
          <w:rFonts w:ascii="Perpetua" w:eastAsia="Sabon-Roman" w:hAnsi="Perpetua" w:cs="Sabon-Roman"/>
          <w:sz w:val="24"/>
          <w:szCs w:val="24"/>
        </w:rPr>
        <w:t xml:space="preserve"> </w:t>
      </w:r>
      <w:r w:rsidRPr="005D01AC">
        <w:rPr>
          <w:rFonts w:ascii="Perpetua" w:eastAsia="Sabon-Roman" w:hAnsi="Perpetua" w:cs="Sabon-Roman"/>
          <w:sz w:val="24"/>
          <w:szCs w:val="24"/>
        </w:rPr>
        <w:t>in this context because using selling prices as a basis for setting prices (rates) and at the</w:t>
      </w:r>
      <w:r w:rsidR="003F057F">
        <w:rPr>
          <w:rFonts w:ascii="Perpetua" w:eastAsia="Sabon-Roman" w:hAnsi="Perpetua" w:cs="Sabon-Roman"/>
          <w:sz w:val="24"/>
          <w:szCs w:val="24"/>
        </w:rPr>
        <w:t xml:space="preserve"> </w:t>
      </w:r>
      <w:r w:rsidRPr="005D01AC">
        <w:rPr>
          <w:rFonts w:ascii="Perpetua" w:eastAsia="Sabon-Roman" w:hAnsi="Perpetua" w:cs="Sabon-Roman"/>
          <w:sz w:val="24"/>
          <w:szCs w:val="24"/>
        </w:rPr>
        <w:t>same time using selling prices to allocate the costs on which prices (rates) are based leads</w:t>
      </w:r>
      <w:r w:rsidR="003F057F">
        <w:rPr>
          <w:rFonts w:ascii="Perpetua" w:eastAsia="Sabon-Roman" w:hAnsi="Perpetua" w:cs="Sabon-Roman"/>
          <w:sz w:val="24"/>
          <w:szCs w:val="24"/>
        </w:rPr>
        <w:t xml:space="preserve"> </w:t>
      </w:r>
      <w:r w:rsidRPr="005D01AC">
        <w:rPr>
          <w:rFonts w:ascii="Perpetua" w:eastAsia="Sabon-Roman" w:hAnsi="Perpetua" w:cs="Sabon-Roman"/>
          <w:sz w:val="24"/>
          <w:szCs w:val="24"/>
        </w:rPr>
        <w:t>to circular reasoning. To avoid this dilemma, the physical</w:t>
      </w:r>
      <w:r w:rsidR="003F057F">
        <w:rPr>
          <w:rFonts w:ascii="Perpetua" w:eastAsia="Sabon-Roman" w:hAnsi="Perpetua" w:cs="Sabon-Roman"/>
          <w:sz w:val="24"/>
          <w:szCs w:val="24"/>
        </w:rPr>
        <w:t xml:space="preserve"> – </w:t>
      </w:r>
      <w:r w:rsidRPr="005D01AC">
        <w:rPr>
          <w:rFonts w:ascii="Perpetua" w:eastAsia="Sabon-Roman" w:hAnsi="Perpetua" w:cs="Sabon-Roman"/>
          <w:sz w:val="24"/>
          <w:szCs w:val="24"/>
        </w:rPr>
        <w:t>measure</w:t>
      </w:r>
      <w:r w:rsidR="003F057F">
        <w:rPr>
          <w:rFonts w:ascii="Perpetua" w:eastAsia="Sabon-Roman" w:hAnsi="Perpetua" w:cs="Sabon-Roman"/>
          <w:sz w:val="24"/>
          <w:szCs w:val="24"/>
        </w:rPr>
        <w:t xml:space="preserve"> </w:t>
      </w:r>
      <w:r w:rsidRPr="005D01AC">
        <w:rPr>
          <w:rFonts w:ascii="Perpetua" w:eastAsia="Sabon-Roman" w:hAnsi="Perpetua" w:cs="Sabon-Roman"/>
          <w:sz w:val="24"/>
          <w:szCs w:val="24"/>
        </w:rPr>
        <w:t>method is useful in</w:t>
      </w:r>
      <w:r w:rsidR="003F057F">
        <w:rPr>
          <w:rFonts w:ascii="Perpetua" w:eastAsia="Sabon-Roman" w:hAnsi="Perpetua" w:cs="Sabon-Roman"/>
          <w:sz w:val="24"/>
          <w:szCs w:val="24"/>
        </w:rPr>
        <w:t xml:space="preserve"> </w:t>
      </w:r>
      <w:r w:rsidRPr="005D01AC">
        <w:rPr>
          <w:rFonts w:ascii="Perpetua" w:eastAsia="Sabon-Roman" w:hAnsi="Perpetua" w:cs="Sabon-Roman"/>
          <w:sz w:val="24"/>
          <w:szCs w:val="24"/>
        </w:rPr>
        <w:t>rate regulation.</w:t>
      </w:r>
    </w:p>
    <w:p w:rsidR="003F057F" w:rsidRDefault="003F057F" w:rsidP="005D01AC">
      <w:pPr>
        <w:autoSpaceDE w:val="0"/>
        <w:autoSpaceDN w:val="0"/>
        <w:adjustRightInd w:val="0"/>
        <w:spacing w:after="0" w:line="240" w:lineRule="auto"/>
        <w:jc w:val="both"/>
        <w:rPr>
          <w:rFonts w:ascii="Perpetua" w:eastAsia="Sabon-Roman" w:hAnsi="Perpetua" w:cs="Sabon-Roman"/>
          <w:sz w:val="24"/>
          <w:szCs w:val="24"/>
        </w:rPr>
      </w:pPr>
    </w:p>
    <w:p w:rsidR="005E7EE5" w:rsidRDefault="005E7EE5" w:rsidP="005D01AC">
      <w:pPr>
        <w:autoSpaceDE w:val="0"/>
        <w:autoSpaceDN w:val="0"/>
        <w:adjustRightInd w:val="0"/>
        <w:spacing w:after="0" w:line="240" w:lineRule="auto"/>
        <w:jc w:val="both"/>
        <w:rPr>
          <w:rFonts w:ascii="Perpetua" w:eastAsia="Sabon-Roman" w:hAnsi="Perpetua" w:cs="Sabon-Roman"/>
          <w:sz w:val="24"/>
          <w:szCs w:val="24"/>
        </w:rPr>
      </w:pPr>
    </w:p>
    <w:p w:rsidR="005E7EE5" w:rsidRDefault="005E7EE5" w:rsidP="005D01AC">
      <w:pPr>
        <w:autoSpaceDE w:val="0"/>
        <w:autoSpaceDN w:val="0"/>
        <w:adjustRightInd w:val="0"/>
        <w:spacing w:after="0" w:line="240" w:lineRule="auto"/>
        <w:jc w:val="both"/>
        <w:rPr>
          <w:rFonts w:ascii="Perpetua" w:eastAsia="Sabon-Roman" w:hAnsi="Perpetua" w:cs="Sabon-Roman"/>
          <w:sz w:val="24"/>
          <w:szCs w:val="24"/>
        </w:rPr>
      </w:pPr>
    </w:p>
    <w:p w:rsidR="005E7EE5" w:rsidRDefault="005E7EE5" w:rsidP="005D01AC">
      <w:pPr>
        <w:autoSpaceDE w:val="0"/>
        <w:autoSpaceDN w:val="0"/>
        <w:adjustRightInd w:val="0"/>
        <w:spacing w:after="0" w:line="240" w:lineRule="auto"/>
        <w:jc w:val="both"/>
        <w:rPr>
          <w:rFonts w:ascii="Perpetua" w:eastAsia="Sabon-Roman" w:hAnsi="Perpetua" w:cs="Sabon-Roman"/>
          <w:sz w:val="24"/>
          <w:szCs w:val="24"/>
        </w:rPr>
      </w:pPr>
    </w:p>
    <w:p w:rsidR="005E7EE5" w:rsidRDefault="005E7EE5" w:rsidP="005D01AC">
      <w:pPr>
        <w:autoSpaceDE w:val="0"/>
        <w:autoSpaceDN w:val="0"/>
        <w:adjustRightInd w:val="0"/>
        <w:spacing w:after="0" w:line="240" w:lineRule="auto"/>
        <w:jc w:val="both"/>
        <w:rPr>
          <w:rFonts w:ascii="Perpetua" w:eastAsia="Sabon-Roman" w:hAnsi="Perpetua" w:cs="Sabon-Roman"/>
          <w:sz w:val="24"/>
          <w:szCs w:val="24"/>
        </w:rPr>
      </w:pPr>
    </w:p>
    <w:p w:rsidR="003F057F" w:rsidRDefault="003F057F" w:rsidP="003F057F">
      <w:pPr>
        <w:autoSpaceDE w:val="0"/>
        <w:autoSpaceDN w:val="0"/>
        <w:adjustRightInd w:val="0"/>
        <w:spacing w:after="0" w:line="240" w:lineRule="auto"/>
        <w:jc w:val="both"/>
        <w:rPr>
          <w:rFonts w:ascii="Perpetua" w:hAnsi="Perpetua" w:cs="HelveticaNeue-MediumExt"/>
          <w:b/>
          <w:sz w:val="24"/>
          <w:szCs w:val="24"/>
        </w:rPr>
      </w:pPr>
      <w:r w:rsidRPr="003F057F">
        <w:rPr>
          <w:rFonts w:ascii="Perpetua" w:hAnsi="Perpetua" w:cs="HelveticaNeue-MediumExt"/>
          <w:b/>
          <w:sz w:val="24"/>
          <w:szCs w:val="24"/>
        </w:rPr>
        <w:lastRenderedPageBreak/>
        <w:t>Not Allocating Joint Costs</w:t>
      </w:r>
    </w:p>
    <w:p w:rsidR="003F057F" w:rsidRPr="003F057F" w:rsidRDefault="003F057F" w:rsidP="003F057F">
      <w:pPr>
        <w:autoSpaceDE w:val="0"/>
        <w:autoSpaceDN w:val="0"/>
        <w:adjustRightInd w:val="0"/>
        <w:spacing w:after="0" w:line="240" w:lineRule="auto"/>
        <w:jc w:val="both"/>
        <w:rPr>
          <w:rFonts w:ascii="Perpetua" w:hAnsi="Perpetua" w:cs="HelveticaNeue-MediumExt"/>
          <w:b/>
          <w:sz w:val="24"/>
          <w:szCs w:val="24"/>
        </w:rPr>
      </w:pPr>
    </w:p>
    <w:p w:rsidR="003F057F" w:rsidRDefault="003F057F" w:rsidP="003F057F">
      <w:pPr>
        <w:autoSpaceDE w:val="0"/>
        <w:autoSpaceDN w:val="0"/>
        <w:adjustRightInd w:val="0"/>
        <w:spacing w:after="0" w:line="240" w:lineRule="auto"/>
        <w:jc w:val="both"/>
        <w:rPr>
          <w:rFonts w:ascii="Perpetua" w:eastAsia="Sabon-Roman" w:hAnsi="Perpetua" w:cs="Sabon-Roman"/>
          <w:sz w:val="24"/>
          <w:szCs w:val="24"/>
        </w:rPr>
      </w:pPr>
      <w:r w:rsidRPr="003F057F">
        <w:rPr>
          <w:rFonts w:ascii="Perpetua" w:eastAsia="Sabon-Roman" w:hAnsi="Perpetua" w:cs="Sabon-Roman"/>
          <w:sz w:val="24"/>
          <w:szCs w:val="24"/>
        </w:rPr>
        <w:t>Some companies choose to not allocate joint costs to products. The usual rationale given</w:t>
      </w:r>
      <w:r>
        <w:rPr>
          <w:rFonts w:ascii="Perpetua" w:eastAsia="Sabon-Roman" w:hAnsi="Perpetua" w:cs="Sabon-Roman"/>
          <w:sz w:val="24"/>
          <w:szCs w:val="24"/>
        </w:rPr>
        <w:t xml:space="preserve"> </w:t>
      </w:r>
      <w:r w:rsidRPr="003F057F">
        <w:rPr>
          <w:rFonts w:ascii="Perpetua" w:eastAsia="Sabon-Roman" w:hAnsi="Perpetua" w:cs="Sabon-Roman"/>
          <w:sz w:val="24"/>
          <w:szCs w:val="24"/>
        </w:rPr>
        <w:t>by these firms is the complexity of their production or extraction processes and the difficulty</w:t>
      </w:r>
      <w:r>
        <w:rPr>
          <w:rFonts w:ascii="Perpetua" w:eastAsia="Sabon-Roman" w:hAnsi="Perpetua" w:cs="Sabon-Roman"/>
          <w:sz w:val="24"/>
          <w:szCs w:val="24"/>
        </w:rPr>
        <w:t xml:space="preserve"> </w:t>
      </w:r>
      <w:r w:rsidRPr="003F057F">
        <w:rPr>
          <w:rFonts w:ascii="Perpetua" w:eastAsia="Sabon-Roman" w:hAnsi="Perpetua" w:cs="Sabon-Roman"/>
          <w:sz w:val="24"/>
          <w:szCs w:val="24"/>
        </w:rPr>
        <w:t>of gathering sufficient data for carrying out the allocations correctly. For example,</w:t>
      </w:r>
      <w:r>
        <w:rPr>
          <w:rFonts w:ascii="Perpetua" w:eastAsia="Sabon-Roman" w:hAnsi="Perpetua" w:cs="Sabon-Roman"/>
          <w:sz w:val="24"/>
          <w:szCs w:val="24"/>
        </w:rPr>
        <w:t xml:space="preserve"> </w:t>
      </w:r>
      <w:r w:rsidRPr="003F057F">
        <w:rPr>
          <w:rFonts w:ascii="Perpetua" w:eastAsia="Sabon-Roman" w:hAnsi="Perpetua" w:cs="Sabon-Roman"/>
          <w:sz w:val="24"/>
          <w:szCs w:val="24"/>
        </w:rPr>
        <w:t>a recent survey of nine sawmills in Norway revealed that none of them allocated joint</w:t>
      </w:r>
      <w:r>
        <w:rPr>
          <w:rFonts w:ascii="Perpetua" w:eastAsia="Sabon-Roman" w:hAnsi="Perpetua" w:cs="Sabon-Roman"/>
          <w:sz w:val="24"/>
          <w:szCs w:val="24"/>
        </w:rPr>
        <w:t xml:space="preserve"> </w:t>
      </w:r>
      <w:r w:rsidRPr="003F057F">
        <w:rPr>
          <w:rFonts w:ascii="Perpetua" w:eastAsia="Sabon-Roman" w:hAnsi="Perpetua" w:cs="Sabon-Roman"/>
          <w:sz w:val="24"/>
          <w:szCs w:val="24"/>
        </w:rPr>
        <w:t>costs. The study’s authors noted that the “interviewed sawmills considered the joint cost</w:t>
      </w:r>
      <w:r>
        <w:rPr>
          <w:rFonts w:ascii="Perpetua" w:eastAsia="Sabon-Roman" w:hAnsi="Perpetua" w:cs="Sabon-Roman"/>
          <w:sz w:val="24"/>
          <w:szCs w:val="24"/>
        </w:rPr>
        <w:t xml:space="preserve"> </w:t>
      </w:r>
      <w:r w:rsidRPr="003F057F">
        <w:rPr>
          <w:rFonts w:ascii="Perpetua" w:eastAsia="Sabon-Roman" w:hAnsi="Perpetua" w:cs="Sabon-Roman"/>
          <w:sz w:val="24"/>
          <w:szCs w:val="24"/>
        </w:rPr>
        <w:t>problem very interesting, but pointed out that the problem is not easily solved. For</w:t>
      </w:r>
      <w:r>
        <w:rPr>
          <w:rFonts w:ascii="Perpetua" w:eastAsia="Sabon-Roman" w:hAnsi="Perpetua" w:cs="Sabon-Roman"/>
          <w:sz w:val="24"/>
          <w:szCs w:val="24"/>
        </w:rPr>
        <w:t xml:space="preserve"> </w:t>
      </w:r>
      <w:r w:rsidRPr="003F057F">
        <w:rPr>
          <w:rFonts w:ascii="Perpetua" w:eastAsia="Sabon-Roman" w:hAnsi="Perpetua" w:cs="Sabon-Roman"/>
          <w:sz w:val="24"/>
          <w:szCs w:val="24"/>
        </w:rPr>
        <w:t>example, there is clearly a shortcoming in management systems designed for handling</w:t>
      </w:r>
      <w:r>
        <w:rPr>
          <w:rFonts w:ascii="Perpetua" w:eastAsia="Sabon-Roman" w:hAnsi="Perpetua" w:cs="Sabon-Roman"/>
          <w:sz w:val="24"/>
          <w:szCs w:val="24"/>
        </w:rPr>
        <w:t xml:space="preserve"> </w:t>
      </w:r>
      <w:r w:rsidRPr="003F057F">
        <w:rPr>
          <w:rFonts w:ascii="Perpetua" w:eastAsia="Sabon-Roman" w:hAnsi="Perpetua" w:cs="Sabon-Roman"/>
          <w:sz w:val="24"/>
          <w:szCs w:val="24"/>
        </w:rPr>
        <w:t>joint cost allocation.”</w:t>
      </w:r>
    </w:p>
    <w:p w:rsidR="003F057F" w:rsidRPr="003F057F" w:rsidRDefault="003F057F" w:rsidP="003F057F">
      <w:pPr>
        <w:autoSpaceDE w:val="0"/>
        <w:autoSpaceDN w:val="0"/>
        <w:adjustRightInd w:val="0"/>
        <w:spacing w:after="0" w:line="240" w:lineRule="auto"/>
        <w:jc w:val="both"/>
        <w:rPr>
          <w:rFonts w:ascii="Perpetua" w:eastAsia="Sabon-Roman" w:hAnsi="Perpetua" w:cs="Sabon-Roman"/>
          <w:sz w:val="24"/>
          <w:szCs w:val="24"/>
        </w:rPr>
      </w:pPr>
    </w:p>
    <w:p w:rsidR="003F057F" w:rsidRDefault="003F057F" w:rsidP="003F057F">
      <w:pPr>
        <w:autoSpaceDE w:val="0"/>
        <w:autoSpaceDN w:val="0"/>
        <w:adjustRightInd w:val="0"/>
        <w:spacing w:after="0" w:line="240" w:lineRule="auto"/>
        <w:jc w:val="both"/>
        <w:rPr>
          <w:rFonts w:ascii="Perpetua" w:eastAsia="Sabon-Roman" w:hAnsi="Perpetua" w:cs="Sabon-Roman"/>
          <w:sz w:val="24"/>
          <w:szCs w:val="24"/>
        </w:rPr>
      </w:pPr>
      <w:r w:rsidRPr="003F057F">
        <w:rPr>
          <w:rFonts w:ascii="Perpetua" w:eastAsia="Sabon-Roman" w:hAnsi="Perpetua" w:cs="Sabon-Roman"/>
          <w:sz w:val="24"/>
          <w:szCs w:val="24"/>
        </w:rPr>
        <w:t>In the absence of joint cost allocation, some firms simply subtract the joint costs</w:t>
      </w:r>
      <w:r>
        <w:rPr>
          <w:rFonts w:ascii="Perpetua" w:eastAsia="Sabon-Roman" w:hAnsi="Perpetua" w:cs="Sabon-Roman"/>
          <w:sz w:val="24"/>
          <w:szCs w:val="24"/>
        </w:rPr>
        <w:t xml:space="preserve"> </w:t>
      </w:r>
      <w:r w:rsidRPr="003F057F">
        <w:rPr>
          <w:rFonts w:ascii="Perpetua" w:eastAsia="Sabon-Roman" w:hAnsi="Perpetua" w:cs="Sabon-Roman"/>
          <w:sz w:val="24"/>
          <w:szCs w:val="24"/>
        </w:rPr>
        <w:t>directly from total revenues in the management accounts. If substantial inventories exist,</w:t>
      </w:r>
      <w:r>
        <w:rPr>
          <w:rFonts w:ascii="Perpetua" w:eastAsia="Sabon-Roman" w:hAnsi="Perpetua" w:cs="Sabon-Roman"/>
          <w:sz w:val="24"/>
          <w:szCs w:val="24"/>
        </w:rPr>
        <w:t xml:space="preserve"> </w:t>
      </w:r>
      <w:r w:rsidRPr="003F057F">
        <w:rPr>
          <w:rFonts w:ascii="Perpetua" w:eastAsia="Sabon-Roman" w:hAnsi="Perpetua" w:cs="Sabon-Roman"/>
          <w:sz w:val="24"/>
          <w:szCs w:val="24"/>
        </w:rPr>
        <w:t>then firms that do not allocate joint costs often carry their product inventories at NRV.</w:t>
      </w:r>
      <w:r>
        <w:rPr>
          <w:rFonts w:ascii="Perpetua" w:eastAsia="Sabon-Roman" w:hAnsi="Perpetua" w:cs="Sabon-Roman"/>
          <w:sz w:val="24"/>
          <w:szCs w:val="24"/>
        </w:rPr>
        <w:t xml:space="preserve"> </w:t>
      </w:r>
      <w:r w:rsidRPr="003F057F">
        <w:rPr>
          <w:rFonts w:ascii="Perpetua" w:eastAsia="Sabon-Roman" w:hAnsi="Perpetua" w:cs="Sabon-Roman"/>
          <w:sz w:val="24"/>
          <w:szCs w:val="24"/>
        </w:rPr>
        <w:t>Industries that use variations of this approach include meatpacking, canning, and mining.</w:t>
      </w:r>
      <w:r>
        <w:rPr>
          <w:rFonts w:ascii="Perpetua" w:eastAsia="Sabon-Roman" w:hAnsi="Perpetua" w:cs="Sabon-Roman"/>
          <w:sz w:val="24"/>
          <w:szCs w:val="24"/>
        </w:rPr>
        <w:t xml:space="preserve"> </w:t>
      </w:r>
      <w:r w:rsidRPr="003F057F">
        <w:rPr>
          <w:rFonts w:ascii="Perpetua" w:eastAsia="Sabon-Roman" w:hAnsi="Perpetua" w:cs="Sabon-Roman"/>
          <w:sz w:val="24"/>
          <w:szCs w:val="24"/>
        </w:rPr>
        <w:t>Accountants do not ordinarily record inventories at NRV because this practice results in</w:t>
      </w:r>
      <w:r>
        <w:rPr>
          <w:rFonts w:ascii="Perpetua" w:eastAsia="Sabon-Roman" w:hAnsi="Perpetua" w:cs="Sabon-Roman"/>
          <w:sz w:val="24"/>
          <w:szCs w:val="24"/>
        </w:rPr>
        <w:t xml:space="preserve"> </w:t>
      </w:r>
      <w:r w:rsidRPr="003F057F">
        <w:rPr>
          <w:rFonts w:ascii="Perpetua" w:eastAsia="Sabon-Roman" w:hAnsi="Perpetua" w:cs="Sabon-Roman"/>
          <w:sz w:val="24"/>
          <w:szCs w:val="24"/>
        </w:rPr>
        <w:t xml:space="preserve">recognizing income on each product at the time production is completed and </w:t>
      </w:r>
      <w:r w:rsidRPr="003F057F">
        <w:rPr>
          <w:rFonts w:ascii="Perpetua" w:hAnsi="Perpetua" w:cs="Sabon-Italic"/>
          <w:i/>
          <w:iCs/>
          <w:sz w:val="24"/>
          <w:szCs w:val="24"/>
        </w:rPr>
        <w:t xml:space="preserve">before </w:t>
      </w:r>
      <w:r w:rsidRPr="003F057F">
        <w:rPr>
          <w:rFonts w:ascii="Perpetua" w:eastAsia="Sabon-Roman" w:hAnsi="Perpetua" w:cs="Sabon-Roman"/>
          <w:sz w:val="24"/>
          <w:szCs w:val="24"/>
        </w:rPr>
        <w:t>sales</w:t>
      </w:r>
      <w:r>
        <w:rPr>
          <w:rFonts w:ascii="Perpetua" w:eastAsia="Sabon-Roman" w:hAnsi="Perpetua" w:cs="Sabon-Roman"/>
          <w:sz w:val="24"/>
          <w:szCs w:val="24"/>
        </w:rPr>
        <w:t xml:space="preserve"> </w:t>
      </w:r>
      <w:r w:rsidRPr="003F057F">
        <w:rPr>
          <w:rFonts w:ascii="Perpetua" w:eastAsia="Sabon-Roman" w:hAnsi="Perpetua" w:cs="Sabon-Roman"/>
          <w:sz w:val="24"/>
          <w:szCs w:val="24"/>
        </w:rPr>
        <w:t>are made. In response, some companies using this no-allocation approach carry their</w:t>
      </w:r>
      <w:r>
        <w:rPr>
          <w:rFonts w:ascii="Perpetua" w:eastAsia="Sabon-Roman" w:hAnsi="Perpetua" w:cs="Sabon-Roman"/>
          <w:sz w:val="24"/>
          <w:szCs w:val="24"/>
        </w:rPr>
        <w:t xml:space="preserve"> </w:t>
      </w:r>
      <w:r w:rsidRPr="003F057F">
        <w:rPr>
          <w:rFonts w:ascii="Perpetua" w:eastAsia="Sabon-Roman" w:hAnsi="Perpetua" w:cs="Sabon-Roman"/>
          <w:sz w:val="24"/>
          <w:szCs w:val="24"/>
        </w:rPr>
        <w:t>inventories at NRV minus an estimated operating income margin. When any end</w:t>
      </w:r>
      <w:r>
        <w:rPr>
          <w:rFonts w:ascii="Perpetua" w:eastAsia="Sabon-Roman" w:hAnsi="Perpetua" w:cs="Sabon-Roman"/>
          <w:sz w:val="24"/>
          <w:szCs w:val="24"/>
        </w:rPr>
        <w:t xml:space="preserve"> – </w:t>
      </w:r>
      <w:r w:rsidRPr="003F057F">
        <w:rPr>
          <w:rFonts w:ascii="Perpetua" w:eastAsia="Sabon-Roman" w:hAnsi="Perpetua" w:cs="Sabon-Roman"/>
          <w:sz w:val="24"/>
          <w:szCs w:val="24"/>
        </w:rPr>
        <w:t>of</w:t>
      </w:r>
      <w:r>
        <w:rPr>
          <w:rFonts w:ascii="Perpetua" w:eastAsia="Sabon-Roman" w:hAnsi="Perpetua" w:cs="Sabon-Roman"/>
          <w:sz w:val="24"/>
          <w:szCs w:val="24"/>
        </w:rPr>
        <w:t xml:space="preserve"> </w:t>
      </w:r>
      <w:r w:rsidRPr="003F057F">
        <w:rPr>
          <w:rFonts w:ascii="Perpetua" w:eastAsia="Sabon-Roman" w:hAnsi="Perpetua" w:cs="Sabon-Roman"/>
          <w:sz w:val="24"/>
          <w:szCs w:val="24"/>
        </w:rPr>
        <w:t>period</w:t>
      </w:r>
      <w:r>
        <w:rPr>
          <w:rFonts w:ascii="Perpetua" w:eastAsia="Sabon-Roman" w:hAnsi="Perpetua" w:cs="Sabon-Roman"/>
          <w:sz w:val="24"/>
          <w:szCs w:val="24"/>
        </w:rPr>
        <w:t xml:space="preserve"> </w:t>
      </w:r>
      <w:r w:rsidRPr="003F057F">
        <w:rPr>
          <w:rFonts w:ascii="Perpetua" w:eastAsia="Sabon-Roman" w:hAnsi="Perpetua" w:cs="Sabon-Roman"/>
          <w:sz w:val="24"/>
          <w:szCs w:val="24"/>
        </w:rPr>
        <w:t>inventories are sold in the next period, the cost of goods sold then equals this carrying</w:t>
      </w:r>
      <w:r>
        <w:rPr>
          <w:rFonts w:ascii="Perpetua" w:eastAsia="Sabon-Roman" w:hAnsi="Perpetua" w:cs="Sabon-Roman"/>
          <w:sz w:val="24"/>
          <w:szCs w:val="24"/>
        </w:rPr>
        <w:t xml:space="preserve"> </w:t>
      </w:r>
      <w:r w:rsidRPr="003F057F">
        <w:rPr>
          <w:rFonts w:ascii="Perpetua" w:eastAsia="Sabon-Roman" w:hAnsi="Perpetua" w:cs="Sabon-Roman"/>
          <w:sz w:val="24"/>
          <w:szCs w:val="24"/>
        </w:rPr>
        <w:t>value. This approach is akin to the “production method” of accounting for</w:t>
      </w:r>
      <w:r>
        <w:rPr>
          <w:rFonts w:ascii="Perpetua" w:eastAsia="Sabon-Roman" w:hAnsi="Perpetua" w:cs="Sabon-Roman"/>
          <w:sz w:val="24"/>
          <w:szCs w:val="24"/>
        </w:rPr>
        <w:t xml:space="preserve"> </w:t>
      </w:r>
      <w:r w:rsidRPr="003F057F">
        <w:rPr>
          <w:rFonts w:ascii="Perpetua" w:eastAsia="Sabon-Roman" w:hAnsi="Perpetua" w:cs="Sabon-Roman"/>
          <w:sz w:val="24"/>
          <w:szCs w:val="24"/>
        </w:rPr>
        <w:t>byproducts, which we describe in detail later in this chapter.</w:t>
      </w:r>
    </w:p>
    <w:p w:rsidR="003F057F" w:rsidRDefault="003F057F" w:rsidP="003F057F">
      <w:pPr>
        <w:autoSpaceDE w:val="0"/>
        <w:autoSpaceDN w:val="0"/>
        <w:adjustRightInd w:val="0"/>
        <w:spacing w:after="0" w:line="240" w:lineRule="auto"/>
        <w:jc w:val="both"/>
        <w:rPr>
          <w:rFonts w:ascii="Perpetua" w:eastAsia="Sabon-Roman" w:hAnsi="Perpetua" w:cs="Sabon-Roman"/>
          <w:sz w:val="24"/>
          <w:szCs w:val="24"/>
        </w:rPr>
      </w:pPr>
    </w:p>
    <w:p w:rsidR="003F057F" w:rsidRDefault="003F057F" w:rsidP="003F057F">
      <w:pPr>
        <w:autoSpaceDE w:val="0"/>
        <w:autoSpaceDN w:val="0"/>
        <w:adjustRightInd w:val="0"/>
        <w:spacing w:after="0" w:line="240" w:lineRule="auto"/>
        <w:jc w:val="both"/>
        <w:rPr>
          <w:rFonts w:ascii="Perpetua" w:hAnsi="Perpetua" w:cs="HelveticaNeue-MediumExt"/>
          <w:b/>
          <w:sz w:val="24"/>
          <w:szCs w:val="24"/>
        </w:rPr>
      </w:pPr>
      <w:r w:rsidRPr="003F057F">
        <w:rPr>
          <w:rFonts w:ascii="Perpetua" w:hAnsi="Perpetua" w:cs="HelveticaNeue-MediumExt"/>
          <w:b/>
          <w:sz w:val="24"/>
          <w:szCs w:val="24"/>
        </w:rPr>
        <w:t>Irrelevance of Joint Costs for Decision Making</w:t>
      </w:r>
    </w:p>
    <w:p w:rsidR="003F057F" w:rsidRPr="003F057F" w:rsidRDefault="003F057F" w:rsidP="003F057F">
      <w:pPr>
        <w:autoSpaceDE w:val="0"/>
        <w:autoSpaceDN w:val="0"/>
        <w:adjustRightInd w:val="0"/>
        <w:spacing w:after="0" w:line="240" w:lineRule="auto"/>
        <w:jc w:val="both"/>
        <w:rPr>
          <w:rFonts w:ascii="Perpetua" w:hAnsi="Perpetua" w:cs="HelveticaNeue-MediumExt"/>
          <w:b/>
          <w:sz w:val="24"/>
          <w:szCs w:val="24"/>
        </w:rPr>
      </w:pPr>
    </w:p>
    <w:p w:rsidR="003F057F" w:rsidRPr="003F057F" w:rsidRDefault="003F057F" w:rsidP="003F057F">
      <w:pPr>
        <w:autoSpaceDE w:val="0"/>
        <w:autoSpaceDN w:val="0"/>
        <w:adjustRightInd w:val="0"/>
        <w:spacing w:after="0" w:line="240" w:lineRule="auto"/>
        <w:jc w:val="both"/>
        <w:rPr>
          <w:rFonts w:ascii="Perpetua" w:eastAsia="Sabon-Roman" w:hAnsi="Perpetua" w:cs="Sabon-Roman"/>
          <w:sz w:val="24"/>
          <w:szCs w:val="24"/>
        </w:rPr>
      </w:pPr>
      <w:r>
        <w:rPr>
          <w:rFonts w:ascii="Perpetua" w:hAnsi="Perpetua" w:cs="Sabon-Italic"/>
          <w:i/>
          <w:iCs/>
          <w:sz w:val="24"/>
          <w:szCs w:val="24"/>
        </w:rPr>
        <w:t>R</w:t>
      </w:r>
      <w:r w:rsidRPr="003F057F">
        <w:rPr>
          <w:rFonts w:ascii="Perpetua" w:hAnsi="Perpetua" w:cs="Sabon-Italic"/>
          <w:i/>
          <w:iCs/>
          <w:sz w:val="24"/>
          <w:szCs w:val="24"/>
        </w:rPr>
        <w:t>elevant revenues</w:t>
      </w:r>
      <w:r>
        <w:rPr>
          <w:rFonts w:ascii="Perpetua" w:hAnsi="Perpetua" w:cs="Sabon-Italic"/>
          <w:i/>
          <w:iCs/>
          <w:sz w:val="24"/>
          <w:szCs w:val="24"/>
        </w:rPr>
        <w:t xml:space="preserve"> </w:t>
      </w:r>
      <w:r>
        <w:rPr>
          <w:rFonts w:ascii="Perpetua" w:eastAsia="Sabon-Roman" w:hAnsi="Perpetua" w:cs="Sabon-Roman"/>
          <w:sz w:val="24"/>
          <w:szCs w:val="24"/>
        </w:rPr>
        <w:t>are</w:t>
      </w:r>
      <w:r w:rsidRPr="003F057F">
        <w:rPr>
          <w:rFonts w:ascii="Perpetua" w:eastAsia="Sabon-Roman" w:hAnsi="Perpetua" w:cs="Sabon-Roman"/>
          <w:sz w:val="24"/>
          <w:szCs w:val="24"/>
        </w:rPr>
        <w:t xml:space="preserve"> expected future revenues that differ</w:t>
      </w:r>
      <w:r>
        <w:rPr>
          <w:rFonts w:ascii="Perpetua" w:eastAsia="Sabon-Roman" w:hAnsi="Perpetua" w:cs="Sabon-Roman"/>
          <w:sz w:val="24"/>
          <w:szCs w:val="24"/>
        </w:rPr>
        <w:t xml:space="preserve"> </w:t>
      </w:r>
      <w:r w:rsidRPr="003F057F">
        <w:rPr>
          <w:rFonts w:ascii="Perpetua" w:eastAsia="Sabon-Roman" w:hAnsi="Perpetua" w:cs="Sabon-Roman"/>
          <w:sz w:val="24"/>
          <w:szCs w:val="24"/>
        </w:rPr>
        <w:t xml:space="preserve">among alternative courses of action, and </w:t>
      </w:r>
      <w:r w:rsidRPr="003F057F">
        <w:rPr>
          <w:rFonts w:ascii="Perpetua" w:hAnsi="Perpetua" w:cs="Sabon-Italic"/>
          <w:i/>
          <w:iCs/>
          <w:sz w:val="24"/>
          <w:szCs w:val="24"/>
        </w:rPr>
        <w:t>relevant costs</w:t>
      </w:r>
      <w:r w:rsidRPr="003F057F">
        <w:rPr>
          <w:rFonts w:ascii="Perpetua" w:eastAsia="Sabon-Roman" w:hAnsi="Perpetua" w:cs="Sabon-Roman"/>
          <w:sz w:val="24"/>
          <w:szCs w:val="24"/>
        </w:rPr>
        <w:t>, expected future costs that differ</w:t>
      </w:r>
      <w:r>
        <w:rPr>
          <w:rFonts w:ascii="Perpetua" w:eastAsia="Sabon-Roman" w:hAnsi="Perpetua" w:cs="Sabon-Roman"/>
          <w:sz w:val="24"/>
          <w:szCs w:val="24"/>
        </w:rPr>
        <w:t xml:space="preserve"> </w:t>
      </w:r>
      <w:r w:rsidRPr="003F057F">
        <w:rPr>
          <w:rFonts w:ascii="Perpetua" w:eastAsia="Sabon-Roman" w:hAnsi="Perpetua" w:cs="Sabon-Roman"/>
          <w:sz w:val="24"/>
          <w:szCs w:val="24"/>
        </w:rPr>
        <w:t>among alternative courses of action. These concepts can be applied to decisions on whether</w:t>
      </w:r>
      <w:r>
        <w:rPr>
          <w:rFonts w:ascii="Perpetua" w:eastAsia="Sabon-Roman" w:hAnsi="Perpetua" w:cs="Sabon-Roman"/>
          <w:sz w:val="24"/>
          <w:szCs w:val="24"/>
        </w:rPr>
        <w:t xml:space="preserve"> </w:t>
      </w:r>
      <w:r w:rsidRPr="003F057F">
        <w:rPr>
          <w:rFonts w:ascii="Perpetua" w:eastAsia="Sabon-Roman" w:hAnsi="Perpetua" w:cs="Sabon-Roman"/>
          <w:sz w:val="24"/>
          <w:szCs w:val="24"/>
        </w:rPr>
        <w:t>a joint product or main product should be sold at the splitoff point or processed further.</w:t>
      </w:r>
    </w:p>
    <w:p w:rsidR="003F057F" w:rsidRDefault="003F057F" w:rsidP="003F057F">
      <w:pPr>
        <w:autoSpaceDE w:val="0"/>
        <w:autoSpaceDN w:val="0"/>
        <w:adjustRightInd w:val="0"/>
        <w:spacing w:after="0" w:line="240" w:lineRule="auto"/>
        <w:jc w:val="both"/>
        <w:rPr>
          <w:rFonts w:ascii="Perpetua" w:hAnsi="Perpetua" w:cs="HelveticaNeue-MediumExt"/>
          <w:sz w:val="24"/>
          <w:szCs w:val="24"/>
        </w:rPr>
      </w:pPr>
    </w:p>
    <w:p w:rsidR="003F057F" w:rsidRDefault="003F057F" w:rsidP="003F057F">
      <w:pPr>
        <w:autoSpaceDE w:val="0"/>
        <w:autoSpaceDN w:val="0"/>
        <w:adjustRightInd w:val="0"/>
        <w:spacing w:after="0" w:line="240" w:lineRule="auto"/>
        <w:jc w:val="both"/>
        <w:rPr>
          <w:rFonts w:ascii="Perpetua" w:hAnsi="Perpetua" w:cs="HelveticaNeue-MediumExt"/>
          <w:b/>
          <w:sz w:val="24"/>
          <w:szCs w:val="24"/>
        </w:rPr>
      </w:pPr>
      <w:r w:rsidRPr="003F057F">
        <w:rPr>
          <w:rFonts w:ascii="Perpetua" w:hAnsi="Perpetua" w:cs="HelveticaNeue-MediumExt"/>
          <w:b/>
          <w:sz w:val="24"/>
          <w:szCs w:val="24"/>
        </w:rPr>
        <w:t>Sell</w:t>
      </w:r>
      <w:r>
        <w:rPr>
          <w:rFonts w:ascii="Perpetua" w:hAnsi="Perpetua" w:cs="HelveticaNeue-MediumExt"/>
          <w:b/>
          <w:sz w:val="24"/>
          <w:szCs w:val="24"/>
        </w:rPr>
        <w:t xml:space="preserve"> – </w:t>
      </w:r>
      <w:r w:rsidRPr="003F057F">
        <w:rPr>
          <w:rFonts w:ascii="Perpetua" w:hAnsi="Perpetua" w:cs="HelveticaNeue-MediumExt"/>
          <w:b/>
          <w:sz w:val="24"/>
          <w:szCs w:val="24"/>
        </w:rPr>
        <w:t>or</w:t>
      </w:r>
      <w:r>
        <w:rPr>
          <w:rFonts w:ascii="Perpetua" w:hAnsi="Perpetua" w:cs="HelveticaNeue-MediumExt"/>
          <w:b/>
          <w:sz w:val="24"/>
          <w:szCs w:val="24"/>
        </w:rPr>
        <w:t xml:space="preserve"> – </w:t>
      </w:r>
      <w:r w:rsidRPr="003F057F">
        <w:rPr>
          <w:rFonts w:ascii="Perpetua" w:hAnsi="Perpetua" w:cs="HelveticaNeue-MediumExt"/>
          <w:b/>
          <w:sz w:val="24"/>
          <w:szCs w:val="24"/>
        </w:rPr>
        <w:t>Process</w:t>
      </w:r>
      <w:r>
        <w:rPr>
          <w:rFonts w:ascii="Perpetua" w:hAnsi="Perpetua" w:cs="HelveticaNeue-MediumExt"/>
          <w:b/>
          <w:sz w:val="24"/>
          <w:szCs w:val="24"/>
        </w:rPr>
        <w:t xml:space="preserve"> – </w:t>
      </w:r>
      <w:r w:rsidRPr="003F057F">
        <w:rPr>
          <w:rFonts w:ascii="Perpetua" w:hAnsi="Perpetua" w:cs="HelveticaNeue-MediumExt"/>
          <w:b/>
          <w:sz w:val="24"/>
          <w:szCs w:val="24"/>
        </w:rPr>
        <w:t>Further</w:t>
      </w:r>
      <w:r>
        <w:rPr>
          <w:rFonts w:ascii="Perpetua" w:hAnsi="Perpetua" w:cs="HelveticaNeue-MediumExt"/>
          <w:b/>
          <w:sz w:val="24"/>
          <w:szCs w:val="24"/>
        </w:rPr>
        <w:t xml:space="preserve"> </w:t>
      </w:r>
      <w:r w:rsidRPr="003F057F">
        <w:rPr>
          <w:rFonts w:ascii="Perpetua" w:hAnsi="Perpetua" w:cs="HelveticaNeue-MediumExt"/>
          <w:b/>
          <w:sz w:val="24"/>
          <w:szCs w:val="24"/>
        </w:rPr>
        <w:t>Decisions</w:t>
      </w:r>
    </w:p>
    <w:p w:rsidR="00282DB5" w:rsidRDefault="00282DB5" w:rsidP="003F057F">
      <w:pPr>
        <w:autoSpaceDE w:val="0"/>
        <w:autoSpaceDN w:val="0"/>
        <w:adjustRightInd w:val="0"/>
        <w:spacing w:after="0" w:line="240" w:lineRule="auto"/>
        <w:jc w:val="both"/>
        <w:rPr>
          <w:rFonts w:ascii="Perpetua" w:hAnsi="Perpetua" w:cs="HelveticaNeue-MediumExt"/>
          <w:b/>
          <w:sz w:val="24"/>
          <w:szCs w:val="24"/>
        </w:rPr>
      </w:pPr>
    </w:p>
    <w:p w:rsidR="003F057F" w:rsidRDefault="003F057F" w:rsidP="003F057F">
      <w:pPr>
        <w:autoSpaceDE w:val="0"/>
        <w:autoSpaceDN w:val="0"/>
        <w:adjustRightInd w:val="0"/>
        <w:spacing w:after="0" w:line="240" w:lineRule="auto"/>
        <w:jc w:val="both"/>
        <w:rPr>
          <w:rFonts w:ascii="Perpetua" w:eastAsia="Sabon-Roman" w:hAnsi="Perpetua" w:cs="Sabon-Roman"/>
          <w:sz w:val="24"/>
          <w:szCs w:val="24"/>
        </w:rPr>
      </w:pPr>
      <w:r w:rsidRPr="003F057F">
        <w:rPr>
          <w:rFonts w:ascii="Perpetua" w:eastAsia="Sabon-Roman" w:hAnsi="Perpetua" w:cs="Sabon-Roman"/>
          <w:sz w:val="24"/>
          <w:szCs w:val="24"/>
        </w:rPr>
        <w:t>Consider Farmers’ Dairy’s decision to either sell the joint products, cream and liquid skim, at the splitoff point or to further process them into butter cream and condensed milk. The decision to incur additional costs for further processing should be based on the incremental operating income attainable beyond the splitoff point. Example 2 assumed it was profitable for both cream and liquid skim to be further processed into butter cream and condensed milk, respectively. The incremental analysis for the decision to process</w:t>
      </w:r>
      <w:r>
        <w:rPr>
          <w:rFonts w:ascii="Perpetua" w:eastAsia="Sabon-Roman" w:hAnsi="Perpetua" w:cs="Sabon-Roman"/>
          <w:sz w:val="24"/>
          <w:szCs w:val="24"/>
        </w:rPr>
        <w:t xml:space="preserve"> </w:t>
      </w:r>
      <w:r w:rsidRPr="003F057F">
        <w:rPr>
          <w:rFonts w:ascii="Perpetua" w:eastAsia="Sabon-Roman" w:hAnsi="Perpetua" w:cs="Sabon-Roman"/>
          <w:sz w:val="24"/>
          <w:szCs w:val="24"/>
        </w:rPr>
        <w:t>further is as follows:</w:t>
      </w:r>
    </w:p>
    <w:p w:rsidR="00BA6CDD" w:rsidRPr="003F057F" w:rsidRDefault="00BA6CDD" w:rsidP="003F057F">
      <w:pPr>
        <w:autoSpaceDE w:val="0"/>
        <w:autoSpaceDN w:val="0"/>
        <w:adjustRightInd w:val="0"/>
        <w:spacing w:after="0" w:line="240" w:lineRule="auto"/>
        <w:jc w:val="both"/>
        <w:rPr>
          <w:rFonts w:ascii="Perpetua" w:eastAsia="Sabon-Roman" w:hAnsi="Perpetua" w:cs="Sabon-Roman"/>
          <w:sz w:val="24"/>
          <w:szCs w:val="24"/>
        </w:rPr>
      </w:pPr>
    </w:p>
    <w:tbl>
      <w:tblPr>
        <w:tblStyle w:val="TableGrid"/>
        <w:tblW w:w="0" w:type="auto"/>
        <w:tblLook w:val="04A0"/>
      </w:tblPr>
      <w:tblGrid>
        <w:gridCol w:w="9960"/>
        <w:gridCol w:w="1056"/>
      </w:tblGrid>
      <w:tr w:rsidR="00BA6CDD" w:rsidTr="00AA0064">
        <w:tc>
          <w:tcPr>
            <w:tcW w:w="11016" w:type="dxa"/>
            <w:gridSpan w:val="2"/>
          </w:tcPr>
          <w:p w:rsidR="00BA6CDD" w:rsidRDefault="00BA6CDD" w:rsidP="005D01AC">
            <w:pPr>
              <w:autoSpaceDE w:val="0"/>
              <w:autoSpaceDN w:val="0"/>
              <w:adjustRightInd w:val="0"/>
              <w:jc w:val="both"/>
              <w:rPr>
                <w:rFonts w:ascii="Perpetua" w:eastAsia="Sabon-Roman" w:hAnsi="Perpetua" w:cs="Sabon-Roman"/>
                <w:sz w:val="24"/>
                <w:szCs w:val="24"/>
              </w:rPr>
            </w:pPr>
            <w:r w:rsidRPr="00BA6CDD">
              <w:rPr>
                <w:rFonts w:ascii="Perpetua" w:hAnsi="Perpetua" w:cs="Univers-CondensedBold"/>
                <w:b/>
                <w:bCs/>
                <w:sz w:val="24"/>
                <w:szCs w:val="24"/>
              </w:rPr>
              <w:t>Further Processing Cream into Butter</w:t>
            </w:r>
            <w:r>
              <w:rPr>
                <w:rFonts w:ascii="Perpetua" w:hAnsi="Perpetua" w:cs="Univers-CondensedBold"/>
                <w:b/>
                <w:bCs/>
                <w:sz w:val="24"/>
                <w:szCs w:val="24"/>
              </w:rPr>
              <w:t xml:space="preserve"> </w:t>
            </w:r>
            <w:r w:rsidRPr="00BA6CDD">
              <w:rPr>
                <w:rFonts w:ascii="Perpetua" w:hAnsi="Perpetua" w:cs="Univers-CondensedBold"/>
                <w:b/>
                <w:bCs/>
                <w:sz w:val="24"/>
                <w:szCs w:val="24"/>
              </w:rPr>
              <w:t>cream</w:t>
            </w:r>
          </w:p>
        </w:tc>
      </w:tr>
      <w:tr w:rsidR="00BA6CDD" w:rsidTr="00BA6CDD">
        <w:tc>
          <w:tcPr>
            <w:tcW w:w="9960" w:type="dxa"/>
          </w:tcPr>
          <w:p w:rsidR="00BA6CDD" w:rsidRPr="00BA6CDD" w:rsidRDefault="00BA6CDD" w:rsidP="00BA6CDD">
            <w:pPr>
              <w:autoSpaceDE w:val="0"/>
              <w:autoSpaceDN w:val="0"/>
              <w:adjustRightInd w:val="0"/>
              <w:jc w:val="both"/>
              <w:rPr>
                <w:rFonts w:ascii="Perpetua" w:hAnsi="Perpetua" w:cs="Univers-Condensed"/>
                <w:sz w:val="24"/>
                <w:szCs w:val="24"/>
              </w:rPr>
            </w:pPr>
            <w:r w:rsidRPr="00BA6CDD">
              <w:rPr>
                <w:rFonts w:ascii="Perpetua" w:hAnsi="Perpetua" w:cs="Univers-Condensed"/>
                <w:sz w:val="24"/>
                <w:szCs w:val="24"/>
              </w:rPr>
              <w:t>Incremental revenues</w:t>
            </w:r>
          </w:p>
          <w:p w:rsidR="00BA6CDD" w:rsidRDefault="00BA6CDD" w:rsidP="00BA6CDD">
            <w:pPr>
              <w:autoSpaceDE w:val="0"/>
              <w:autoSpaceDN w:val="0"/>
              <w:adjustRightInd w:val="0"/>
              <w:jc w:val="both"/>
              <w:rPr>
                <w:rFonts w:ascii="Perpetua" w:eastAsia="Sabon-Roman" w:hAnsi="Perpetua" w:cs="Sabon-Roman"/>
                <w:sz w:val="24"/>
                <w:szCs w:val="24"/>
              </w:rPr>
            </w:pPr>
            <w:r w:rsidRPr="00BA6CDD">
              <w:rPr>
                <w:rFonts w:ascii="Perpetua" w:hAnsi="Perpetua" w:cs="Univers-Condensed"/>
                <w:sz w:val="24"/>
                <w:szCs w:val="24"/>
              </w:rPr>
              <w:t xml:space="preserve">($25/gallon </w:t>
            </w:r>
            <w:r w:rsidRPr="00BA6CDD">
              <w:rPr>
                <w:rFonts w:ascii="Perpetua" w:hAnsi="Perpetua" w:cs="Optr2k"/>
                <w:sz w:val="24"/>
                <w:szCs w:val="24"/>
              </w:rPr>
              <w:t xml:space="preserve">* </w:t>
            </w:r>
            <w:r w:rsidRPr="00BA6CDD">
              <w:rPr>
                <w:rFonts w:ascii="Perpetua" w:hAnsi="Perpetua" w:cs="Univers-Condensed"/>
                <w:sz w:val="24"/>
                <w:szCs w:val="24"/>
              </w:rPr>
              <w:t xml:space="preserve">20,000 gallons) </w:t>
            </w:r>
            <w:r w:rsidRPr="00BA6CDD">
              <w:rPr>
                <w:rFonts w:ascii="Perpetua" w:hAnsi="Perpetua" w:cs="Optr2k"/>
                <w:sz w:val="24"/>
                <w:szCs w:val="24"/>
              </w:rPr>
              <w:t xml:space="preserve">- </w:t>
            </w:r>
            <w:r w:rsidRPr="00BA6CDD">
              <w:rPr>
                <w:rFonts w:ascii="Perpetua" w:hAnsi="Perpetua" w:cs="Univers-Condensed"/>
                <w:sz w:val="24"/>
                <w:szCs w:val="24"/>
              </w:rPr>
              <w:t xml:space="preserve">($8/gallon </w:t>
            </w:r>
            <w:r w:rsidRPr="00BA6CDD">
              <w:rPr>
                <w:rFonts w:ascii="Perpetua" w:hAnsi="Perpetua" w:cs="Optr2k"/>
                <w:sz w:val="24"/>
                <w:szCs w:val="24"/>
              </w:rPr>
              <w:t xml:space="preserve">* </w:t>
            </w:r>
            <w:r w:rsidRPr="00BA6CDD">
              <w:rPr>
                <w:rFonts w:ascii="Perpetua" w:hAnsi="Perpetua" w:cs="Univers-Condensed"/>
                <w:sz w:val="24"/>
                <w:szCs w:val="24"/>
              </w:rPr>
              <w:t>25,000 gallons)</w:t>
            </w:r>
          </w:p>
        </w:tc>
        <w:tc>
          <w:tcPr>
            <w:tcW w:w="1056" w:type="dxa"/>
          </w:tcPr>
          <w:p w:rsidR="00BA6CDD" w:rsidRDefault="00BA6CDD" w:rsidP="00BA6CDD">
            <w:pPr>
              <w:autoSpaceDE w:val="0"/>
              <w:autoSpaceDN w:val="0"/>
              <w:adjustRightInd w:val="0"/>
              <w:jc w:val="right"/>
              <w:rPr>
                <w:rFonts w:ascii="Perpetua" w:hAnsi="Perpetua" w:cs="Univers-Condensed"/>
                <w:sz w:val="24"/>
                <w:szCs w:val="24"/>
              </w:rPr>
            </w:pPr>
          </w:p>
          <w:p w:rsidR="00BA6CDD" w:rsidRDefault="00BA6CDD" w:rsidP="00BA6CDD">
            <w:pPr>
              <w:autoSpaceDE w:val="0"/>
              <w:autoSpaceDN w:val="0"/>
              <w:adjustRightInd w:val="0"/>
              <w:jc w:val="right"/>
              <w:rPr>
                <w:rFonts w:ascii="Perpetua" w:eastAsia="Sabon-Roman" w:hAnsi="Perpetua" w:cs="Sabon-Roman"/>
                <w:sz w:val="24"/>
                <w:szCs w:val="24"/>
              </w:rPr>
            </w:pPr>
            <w:r w:rsidRPr="00BA6CDD">
              <w:rPr>
                <w:rFonts w:ascii="Perpetua" w:hAnsi="Perpetua" w:cs="Univers-Condensed"/>
                <w:sz w:val="24"/>
                <w:szCs w:val="24"/>
              </w:rPr>
              <w:t>$300,000</w:t>
            </w:r>
          </w:p>
        </w:tc>
      </w:tr>
      <w:tr w:rsidR="00BA6CDD" w:rsidTr="00BA6CDD">
        <w:tc>
          <w:tcPr>
            <w:tcW w:w="9960" w:type="dxa"/>
          </w:tcPr>
          <w:p w:rsidR="00BA6CDD" w:rsidRDefault="00BA6CDD" w:rsidP="005D01AC">
            <w:pPr>
              <w:autoSpaceDE w:val="0"/>
              <w:autoSpaceDN w:val="0"/>
              <w:adjustRightInd w:val="0"/>
              <w:jc w:val="both"/>
              <w:rPr>
                <w:rFonts w:ascii="Perpetua" w:eastAsia="Sabon-Roman" w:hAnsi="Perpetua" w:cs="Sabon-Roman"/>
                <w:sz w:val="24"/>
                <w:szCs w:val="24"/>
              </w:rPr>
            </w:pPr>
            <w:r w:rsidRPr="00BA6CDD">
              <w:rPr>
                <w:rFonts w:ascii="Perpetua" w:hAnsi="Perpetua" w:cs="Univers-Condensed"/>
                <w:sz w:val="24"/>
                <w:szCs w:val="24"/>
              </w:rPr>
              <w:t>Deduct incremental processing costs</w:t>
            </w:r>
          </w:p>
        </w:tc>
        <w:tc>
          <w:tcPr>
            <w:tcW w:w="1056" w:type="dxa"/>
          </w:tcPr>
          <w:p w:rsidR="00BA6CDD" w:rsidRPr="00BA6CDD" w:rsidRDefault="00BA6CDD" w:rsidP="00BA6CDD">
            <w:pPr>
              <w:autoSpaceDE w:val="0"/>
              <w:autoSpaceDN w:val="0"/>
              <w:adjustRightInd w:val="0"/>
              <w:jc w:val="right"/>
              <w:rPr>
                <w:rFonts w:ascii="Perpetua" w:eastAsia="Sabon-Roman" w:hAnsi="Perpetua" w:cs="Sabon-Roman"/>
                <w:sz w:val="24"/>
                <w:szCs w:val="24"/>
                <w:u w:val="single"/>
              </w:rPr>
            </w:pPr>
            <w:r w:rsidRPr="00BA6CDD">
              <w:rPr>
                <w:rFonts w:ascii="Perpetua" w:hAnsi="Perpetua" w:cs="GEXUniversCondSU"/>
                <w:sz w:val="24"/>
                <w:szCs w:val="24"/>
                <w:u w:val="single"/>
              </w:rPr>
              <w:t>280,000</w:t>
            </w:r>
          </w:p>
        </w:tc>
      </w:tr>
      <w:tr w:rsidR="00BA6CDD" w:rsidTr="00BA6CDD">
        <w:tc>
          <w:tcPr>
            <w:tcW w:w="9960" w:type="dxa"/>
          </w:tcPr>
          <w:p w:rsidR="00BA6CDD" w:rsidRDefault="00BA6CDD" w:rsidP="005D01AC">
            <w:pPr>
              <w:autoSpaceDE w:val="0"/>
              <w:autoSpaceDN w:val="0"/>
              <w:adjustRightInd w:val="0"/>
              <w:jc w:val="both"/>
              <w:rPr>
                <w:rFonts w:ascii="Perpetua" w:eastAsia="Sabon-Roman" w:hAnsi="Perpetua" w:cs="Sabon-Roman"/>
                <w:sz w:val="24"/>
                <w:szCs w:val="24"/>
              </w:rPr>
            </w:pPr>
            <w:r w:rsidRPr="00BA6CDD">
              <w:rPr>
                <w:rFonts w:ascii="Perpetua" w:hAnsi="Perpetua" w:cs="Univers-Condensed"/>
                <w:sz w:val="24"/>
                <w:szCs w:val="24"/>
              </w:rPr>
              <w:t>Increase in operating income from butter</w:t>
            </w:r>
            <w:r>
              <w:rPr>
                <w:rFonts w:ascii="Perpetua" w:hAnsi="Perpetua" w:cs="Univers-Condensed"/>
                <w:sz w:val="24"/>
                <w:szCs w:val="24"/>
              </w:rPr>
              <w:t xml:space="preserve"> </w:t>
            </w:r>
            <w:r w:rsidRPr="00BA6CDD">
              <w:rPr>
                <w:rFonts w:ascii="Perpetua" w:hAnsi="Perpetua" w:cs="Univers-Condensed"/>
                <w:sz w:val="24"/>
                <w:szCs w:val="24"/>
              </w:rPr>
              <w:t>cream</w:t>
            </w:r>
          </w:p>
        </w:tc>
        <w:tc>
          <w:tcPr>
            <w:tcW w:w="1056" w:type="dxa"/>
          </w:tcPr>
          <w:p w:rsidR="00BA6CDD" w:rsidRPr="00BA6CDD" w:rsidRDefault="00BA6CDD" w:rsidP="00BA6CDD">
            <w:pPr>
              <w:autoSpaceDE w:val="0"/>
              <w:autoSpaceDN w:val="0"/>
              <w:adjustRightInd w:val="0"/>
              <w:jc w:val="right"/>
              <w:rPr>
                <w:rFonts w:ascii="Perpetua" w:eastAsia="Sabon-Roman" w:hAnsi="Perpetua" w:cs="Sabon-Roman"/>
                <w:sz w:val="24"/>
                <w:szCs w:val="24"/>
                <w:u w:val="double"/>
              </w:rPr>
            </w:pPr>
            <w:r w:rsidRPr="00BA6CDD">
              <w:rPr>
                <w:rFonts w:ascii="Perpetua" w:hAnsi="Perpetua" w:cs="GEXUniversCondDU"/>
                <w:sz w:val="24"/>
                <w:szCs w:val="24"/>
                <w:u w:val="double"/>
              </w:rPr>
              <w:t>$20,000</w:t>
            </w:r>
          </w:p>
        </w:tc>
      </w:tr>
      <w:tr w:rsidR="00BA6CDD" w:rsidTr="00AA0064">
        <w:tc>
          <w:tcPr>
            <w:tcW w:w="11016" w:type="dxa"/>
            <w:gridSpan w:val="2"/>
          </w:tcPr>
          <w:p w:rsidR="00BA6CDD" w:rsidRDefault="00BA6CDD" w:rsidP="005D01AC">
            <w:pPr>
              <w:autoSpaceDE w:val="0"/>
              <w:autoSpaceDN w:val="0"/>
              <w:adjustRightInd w:val="0"/>
              <w:jc w:val="both"/>
              <w:rPr>
                <w:rFonts w:ascii="Perpetua" w:eastAsia="Sabon-Roman" w:hAnsi="Perpetua" w:cs="Sabon-Roman"/>
                <w:sz w:val="24"/>
                <w:szCs w:val="24"/>
              </w:rPr>
            </w:pPr>
            <w:r w:rsidRPr="00BA6CDD">
              <w:rPr>
                <w:rFonts w:ascii="Perpetua" w:hAnsi="Perpetua" w:cs="Univers-CondensedBold"/>
                <w:b/>
                <w:bCs/>
                <w:sz w:val="24"/>
                <w:szCs w:val="24"/>
              </w:rPr>
              <w:t>Further Processing Liquid Skim into Condensed Milk</w:t>
            </w:r>
          </w:p>
        </w:tc>
      </w:tr>
      <w:tr w:rsidR="00BA6CDD" w:rsidTr="00BA6CDD">
        <w:tc>
          <w:tcPr>
            <w:tcW w:w="9960" w:type="dxa"/>
          </w:tcPr>
          <w:p w:rsidR="00BA6CDD" w:rsidRPr="00BA6CDD" w:rsidRDefault="00BA6CDD" w:rsidP="00BA6CDD">
            <w:pPr>
              <w:autoSpaceDE w:val="0"/>
              <w:autoSpaceDN w:val="0"/>
              <w:adjustRightInd w:val="0"/>
              <w:jc w:val="both"/>
              <w:rPr>
                <w:rFonts w:ascii="Perpetua" w:hAnsi="Perpetua" w:cs="Univers-Condensed"/>
                <w:sz w:val="24"/>
                <w:szCs w:val="24"/>
              </w:rPr>
            </w:pPr>
            <w:r w:rsidRPr="00BA6CDD">
              <w:rPr>
                <w:rFonts w:ascii="Perpetua" w:hAnsi="Perpetua" w:cs="Univers-Condensed"/>
                <w:sz w:val="24"/>
                <w:szCs w:val="24"/>
              </w:rPr>
              <w:t>Incremental revenues</w:t>
            </w:r>
          </w:p>
          <w:p w:rsidR="00BA6CDD" w:rsidRDefault="00BA6CDD" w:rsidP="00BA6CDD">
            <w:pPr>
              <w:autoSpaceDE w:val="0"/>
              <w:autoSpaceDN w:val="0"/>
              <w:adjustRightInd w:val="0"/>
              <w:jc w:val="both"/>
              <w:rPr>
                <w:rFonts w:ascii="Perpetua" w:eastAsia="Sabon-Roman" w:hAnsi="Perpetua" w:cs="Sabon-Roman"/>
                <w:sz w:val="24"/>
                <w:szCs w:val="24"/>
              </w:rPr>
            </w:pPr>
            <w:r w:rsidRPr="00BA6CDD">
              <w:rPr>
                <w:rFonts w:ascii="Perpetua" w:hAnsi="Perpetua" w:cs="Univers-Condensed"/>
                <w:sz w:val="24"/>
                <w:szCs w:val="24"/>
              </w:rPr>
              <w:t xml:space="preserve">($22/gallon </w:t>
            </w:r>
            <w:r w:rsidRPr="00BA6CDD">
              <w:rPr>
                <w:rFonts w:ascii="Perpetua" w:hAnsi="Perpetua" w:cs="Optr2k"/>
                <w:sz w:val="24"/>
                <w:szCs w:val="24"/>
              </w:rPr>
              <w:t xml:space="preserve">* </w:t>
            </w:r>
            <w:r w:rsidRPr="00BA6CDD">
              <w:rPr>
                <w:rFonts w:ascii="Perpetua" w:hAnsi="Perpetua" w:cs="Univers-Condensed"/>
                <w:sz w:val="24"/>
                <w:szCs w:val="24"/>
              </w:rPr>
              <w:t xml:space="preserve">50,000 gallons) </w:t>
            </w:r>
            <w:r w:rsidRPr="00BA6CDD">
              <w:rPr>
                <w:rFonts w:ascii="Perpetua" w:hAnsi="Perpetua" w:cs="Optr2k"/>
                <w:sz w:val="24"/>
                <w:szCs w:val="24"/>
              </w:rPr>
              <w:t xml:space="preserve">- </w:t>
            </w:r>
            <w:r w:rsidRPr="00BA6CDD">
              <w:rPr>
                <w:rFonts w:ascii="Perpetua" w:hAnsi="Perpetua" w:cs="Univers-Condensed"/>
                <w:sz w:val="24"/>
                <w:szCs w:val="24"/>
              </w:rPr>
              <w:t xml:space="preserve">($4/gallon </w:t>
            </w:r>
            <w:r w:rsidRPr="00BA6CDD">
              <w:rPr>
                <w:rFonts w:ascii="Perpetua" w:hAnsi="Perpetua" w:cs="Optr2k"/>
                <w:sz w:val="24"/>
                <w:szCs w:val="24"/>
              </w:rPr>
              <w:t xml:space="preserve">* </w:t>
            </w:r>
            <w:r w:rsidRPr="00BA6CDD">
              <w:rPr>
                <w:rFonts w:ascii="Perpetua" w:hAnsi="Perpetua" w:cs="Univers-Condensed"/>
                <w:sz w:val="24"/>
                <w:szCs w:val="24"/>
              </w:rPr>
              <w:t>75,000 gallons)</w:t>
            </w:r>
          </w:p>
        </w:tc>
        <w:tc>
          <w:tcPr>
            <w:tcW w:w="1056" w:type="dxa"/>
          </w:tcPr>
          <w:p w:rsidR="00BA6CDD" w:rsidRDefault="00BA6CDD" w:rsidP="00BA6CDD">
            <w:pPr>
              <w:autoSpaceDE w:val="0"/>
              <w:autoSpaceDN w:val="0"/>
              <w:adjustRightInd w:val="0"/>
              <w:jc w:val="right"/>
              <w:rPr>
                <w:rFonts w:ascii="Perpetua" w:hAnsi="Perpetua" w:cs="Univers-Condensed"/>
                <w:sz w:val="24"/>
                <w:szCs w:val="24"/>
              </w:rPr>
            </w:pPr>
          </w:p>
          <w:p w:rsidR="00BA6CDD" w:rsidRDefault="00BA6CDD" w:rsidP="00BA6CDD">
            <w:pPr>
              <w:autoSpaceDE w:val="0"/>
              <w:autoSpaceDN w:val="0"/>
              <w:adjustRightInd w:val="0"/>
              <w:jc w:val="right"/>
              <w:rPr>
                <w:rFonts w:ascii="Perpetua" w:eastAsia="Sabon-Roman" w:hAnsi="Perpetua" w:cs="Sabon-Roman"/>
                <w:sz w:val="24"/>
                <w:szCs w:val="24"/>
              </w:rPr>
            </w:pPr>
            <w:r w:rsidRPr="00BA6CDD">
              <w:rPr>
                <w:rFonts w:ascii="Perpetua" w:hAnsi="Perpetua" w:cs="Univers-Condensed"/>
                <w:sz w:val="24"/>
                <w:szCs w:val="24"/>
              </w:rPr>
              <w:t>$800,000</w:t>
            </w:r>
          </w:p>
        </w:tc>
      </w:tr>
      <w:tr w:rsidR="00BA6CDD" w:rsidTr="00BA6CDD">
        <w:tc>
          <w:tcPr>
            <w:tcW w:w="9960" w:type="dxa"/>
          </w:tcPr>
          <w:p w:rsidR="00BA6CDD" w:rsidRDefault="00BA6CDD" w:rsidP="005D01AC">
            <w:pPr>
              <w:autoSpaceDE w:val="0"/>
              <w:autoSpaceDN w:val="0"/>
              <w:adjustRightInd w:val="0"/>
              <w:jc w:val="both"/>
              <w:rPr>
                <w:rFonts w:ascii="Perpetua" w:eastAsia="Sabon-Roman" w:hAnsi="Perpetua" w:cs="Sabon-Roman"/>
                <w:sz w:val="24"/>
                <w:szCs w:val="24"/>
              </w:rPr>
            </w:pPr>
            <w:r w:rsidRPr="00BA6CDD">
              <w:rPr>
                <w:rFonts w:ascii="Perpetua" w:hAnsi="Perpetua" w:cs="Univers-Condensed"/>
                <w:sz w:val="24"/>
                <w:szCs w:val="24"/>
              </w:rPr>
              <w:t>Deduct incremental processing costs</w:t>
            </w:r>
          </w:p>
        </w:tc>
        <w:tc>
          <w:tcPr>
            <w:tcW w:w="1056" w:type="dxa"/>
          </w:tcPr>
          <w:p w:rsidR="00BA6CDD" w:rsidRPr="00BA6CDD" w:rsidRDefault="00BA6CDD" w:rsidP="00BA6CDD">
            <w:pPr>
              <w:autoSpaceDE w:val="0"/>
              <w:autoSpaceDN w:val="0"/>
              <w:adjustRightInd w:val="0"/>
              <w:jc w:val="right"/>
              <w:rPr>
                <w:rFonts w:ascii="Perpetua" w:eastAsia="Sabon-Roman" w:hAnsi="Perpetua" w:cs="Sabon-Roman"/>
                <w:sz w:val="24"/>
                <w:szCs w:val="24"/>
                <w:u w:val="single"/>
              </w:rPr>
            </w:pPr>
            <w:r w:rsidRPr="00BA6CDD">
              <w:rPr>
                <w:rFonts w:ascii="Perpetua" w:hAnsi="Perpetua" w:cs="GEXUniversCondSU"/>
                <w:sz w:val="24"/>
                <w:szCs w:val="24"/>
                <w:u w:val="single"/>
              </w:rPr>
              <w:t>520,000</w:t>
            </w:r>
          </w:p>
        </w:tc>
      </w:tr>
      <w:tr w:rsidR="00BA6CDD" w:rsidTr="00BA6CDD">
        <w:tc>
          <w:tcPr>
            <w:tcW w:w="9960" w:type="dxa"/>
          </w:tcPr>
          <w:p w:rsidR="00BA6CDD" w:rsidRPr="00BA6CDD" w:rsidRDefault="00BA6CDD" w:rsidP="005D01AC">
            <w:pPr>
              <w:autoSpaceDE w:val="0"/>
              <w:autoSpaceDN w:val="0"/>
              <w:adjustRightInd w:val="0"/>
              <w:jc w:val="both"/>
              <w:rPr>
                <w:rFonts w:ascii="Perpetua" w:hAnsi="Perpetua" w:cs="Univers-Condensed"/>
                <w:sz w:val="24"/>
                <w:szCs w:val="24"/>
              </w:rPr>
            </w:pPr>
            <w:r w:rsidRPr="00BA6CDD">
              <w:rPr>
                <w:rFonts w:ascii="Perpetua" w:hAnsi="Perpetua" w:cs="Univers-Condensed"/>
                <w:sz w:val="24"/>
                <w:szCs w:val="24"/>
              </w:rPr>
              <w:t>Increase in operating income from condensed milk</w:t>
            </w:r>
          </w:p>
        </w:tc>
        <w:tc>
          <w:tcPr>
            <w:tcW w:w="1056" w:type="dxa"/>
          </w:tcPr>
          <w:p w:rsidR="00BA6CDD" w:rsidRPr="00BA6CDD" w:rsidRDefault="00BA6CDD" w:rsidP="00BA6CDD">
            <w:pPr>
              <w:autoSpaceDE w:val="0"/>
              <w:autoSpaceDN w:val="0"/>
              <w:adjustRightInd w:val="0"/>
              <w:jc w:val="right"/>
              <w:rPr>
                <w:rFonts w:ascii="Perpetua" w:hAnsi="Perpetua" w:cs="GEXUniversCondSU"/>
                <w:sz w:val="24"/>
                <w:szCs w:val="24"/>
                <w:u w:val="double"/>
              </w:rPr>
            </w:pPr>
            <w:r w:rsidRPr="00BA6CDD">
              <w:rPr>
                <w:rFonts w:ascii="Perpetua" w:hAnsi="Perpetua" w:cs="GEXUniversCondDU"/>
                <w:sz w:val="24"/>
                <w:szCs w:val="24"/>
                <w:u w:val="double"/>
              </w:rPr>
              <w:t>$280,000</w:t>
            </w:r>
          </w:p>
        </w:tc>
      </w:tr>
    </w:tbl>
    <w:p w:rsidR="003F057F" w:rsidRDefault="003F057F" w:rsidP="005D01AC">
      <w:pPr>
        <w:autoSpaceDE w:val="0"/>
        <w:autoSpaceDN w:val="0"/>
        <w:adjustRightInd w:val="0"/>
        <w:spacing w:after="0" w:line="240" w:lineRule="auto"/>
        <w:jc w:val="both"/>
        <w:rPr>
          <w:rFonts w:ascii="Perpetua" w:eastAsia="Sabon-Roman" w:hAnsi="Perpetua" w:cs="Sabon-Roman"/>
          <w:sz w:val="24"/>
          <w:szCs w:val="24"/>
        </w:rPr>
      </w:pPr>
    </w:p>
    <w:p w:rsidR="00BA6CDD" w:rsidRPr="00BA6CDD" w:rsidRDefault="00BA6CDD" w:rsidP="00BA6CDD">
      <w:pPr>
        <w:autoSpaceDE w:val="0"/>
        <w:autoSpaceDN w:val="0"/>
        <w:adjustRightInd w:val="0"/>
        <w:spacing w:after="0" w:line="240" w:lineRule="auto"/>
        <w:jc w:val="both"/>
        <w:rPr>
          <w:rFonts w:ascii="Perpetua" w:eastAsia="Sabon-Roman" w:hAnsi="Perpetua" w:cs="Sabon-Roman"/>
          <w:sz w:val="24"/>
          <w:szCs w:val="24"/>
        </w:rPr>
      </w:pPr>
      <w:r w:rsidRPr="00BA6CDD">
        <w:rPr>
          <w:rFonts w:ascii="Perpetua" w:eastAsia="Sabon-Roman" w:hAnsi="Perpetua" w:cs="Sabon-Roman"/>
          <w:sz w:val="24"/>
          <w:szCs w:val="24"/>
        </w:rPr>
        <w:t>In this example, operating income increases for both products, so the manager decides to</w:t>
      </w:r>
      <w:r>
        <w:rPr>
          <w:rFonts w:ascii="Perpetua" w:eastAsia="Sabon-Roman" w:hAnsi="Perpetua" w:cs="Sabon-Roman"/>
          <w:sz w:val="24"/>
          <w:szCs w:val="24"/>
        </w:rPr>
        <w:t xml:space="preserve"> </w:t>
      </w:r>
      <w:r w:rsidRPr="00BA6CDD">
        <w:rPr>
          <w:rFonts w:ascii="Perpetua" w:eastAsia="Sabon-Roman" w:hAnsi="Perpetua" w:cs="Sabon-Roman"/>
          <w:sz w:val="24"/>
          <w:szCs w:val="24"/>
        </w:rPr>
        <w:t>process cream into butter</w:t>
      </w:r>
      <w:r>
        <w:rPr>
          <w:rFonts w:ascii="Perpetua" w:eastAsia="Sabon-Roman" w:hAnsi="Perpetua" w:cs="Sabon-Roman"/>
          <w:sz w:val="24"/>
          <w:szCs w:val="24"/>
        </w:rPr>
        <w:t xml:space="preserve"> </w:t>
      </w:r>
      <w:r w:rsidRPr="00BA6CDD">
        <w:rPr>
          <w:rFonts w:ascii="Perpetua" w:eastAsia="Sabon-Roman" w:hAnsi="Perpetua" w:cs="Sabon-Roman"/>
          <w:sz w:val="24"/>
          <w:szCs w:val="24"/>
        </w:rPr>
        <w:t xml:space="preserve">cream and liquid skim into condensed milk. </w:t>
      </w:r>
      <w:r w:rsidRPr="00BA6CDD">
        <w:rPr>
          <w:rFonts w:ascii="Perpetua" w:eastAsia="Sabon-Roman" w:hAnsi="Perpetua" w:cs="Sabon-Italic"/>
          <w:i/>
          <w:iCs/>
          <w:sz w:val="24"/>
          <w:szCs w:val="24"/>
        </w:rPr>
        <w:t>The $400,000 joint</w:t>
      </w:r>
      <w:r>
        <w:rPr>
          <w:rFonts w:ascii="Perpetua" w:eastAsia="Sabon-Roman" w:hAnsi="Perpetua" w:cs="Sabon-Roman"/>
          <w:sz w:val="24"/>
          <w:szCs w:val="24"/>
        </w:rPr>
        <w:t xml:space="preserve"> </w:t>
      </w:r>
      <w:r w:rsidRPr="00BA6CDD">
        <w:rPr>
          <w:rFonts w:ascii="Perpetua" w:eastAsia="Sabon-Roman" w:hAnsi="Perpetua" w:cs="Sabon-Italic"/>
          <w:i/>
          <w:iCs/>
          <w:sz w:val="24"/>
          <w:szCs w:val="24"/>
        </w:rPr>
        <w:t>costs incurred before the splitoff point are irrelevant in deciding whether to process</w:t>
      </w:r>
      <w:r>
        <w:rPr>
          <w:rFonts w:ascii="Perpetua" w:eastAsia="Sabon-Roman" w:hAnsi="Perpetua" w:cs="Sabon-Roman"/>
          <w:sz w:val="24"/>
          <w:szCs w:val="24"/>
        </w:rPr>
        <w:t xml:space="preserve"> </w:t>
      </w:r>
      <w:r w:rsidRPr="00BA6CDD">
        <w:rPr>
          <w:rFonts w:ascii="Perpetua" w:eastAsia="Sabon-Roman" w:hAnsi="Perpetua" w:cs="Sabon-Italic"/>
          <w:i/>
          <w:iCs/>
          <w:sz w:val="24"/>
          <w:szCs w:val="24"/>
        </w:rPr>
        <w:t xml:space="preserve">further. </w:t>
      </w:r>
      <w:r w:rsidRPr="00BA6CDD">
        <w:rPr>
          <w:rFonts w:ascii="Perpetua" w:eastAsia="Sabon-Roman" w:hAnsi="Perpetua" w:cs="Sabon-Roman"/>
          <w:sz w:val="24"/>
          <w:szCs w:val="24"/>
        </w:rPr>
        <w:t>Why? Because the joint costs of $400,000 are the same whether the products</w:t>
      </w:r>
      <w:r>
        <w:rPr>
          <w:rFonts w:ascii="Perpetua" w:eastAsia="Sabon-Roman" w:hAnsi="Perpetua" w:cs="Sabon-Roman"/>
          <w:sz w:val="24"/>
          <w:szCs w:val="24"/>
        </w:rPr>
        <w:t xml:space="preserve"> </w:t>
      </w:r>
      <w:r w:rsidRPr="00BA6CDD">
        <w:rPr>
          <w:rFonts w:ascii="Perpetua" w:eastAsia="Sabon-Roman" w:hAnsi="Perpetua" w:cs="Sabon-Roman"/>
          <w:sz w:val="24"/>
          <w:szCs w:val="24"/>
        </w:rPr>
        <w:t>are sold at the splitoff point or processed further.</w:t>
      </w:r>
    </w:p>
    <w:p w:rsidR="00BA6CDD" w:rsidRDefault="00BA6CDD" w:rsidP="00BA6CDD">
      <w:pPr>
        <w:autoSpaceDE w:val="0"/>
        <w:autoSpaceDN w:val="0"/>
        <w:adjustRightInd w:val="0"/>
        <w:spacing w:after="0" w:line="240" w:lineRule="auto"/>
        <w:jc w:val="both"/>
        <w:rPr>
          <w:rFonts w:ascii="Perpetua" w:eastAsia="Sabon-Roman" w:hAnsi="Perpetua" w:cs="Sabon-Roman"/>
          <w:sz w:val="24"/>
          <w:szCs w:val="24"/>
        </w:rPr>
      </w:pPr>
    </w:p>
    <w:p w:rsidR="00BA6CDD" w:rsidRPr="00BA6CDD" w:rsidRDefault="00BA6CDD" w:rsidP="00BA6CDD">
      <w:pPr>
        <w:autoSpaceDE w:val="0"/>
        <w:autoSpaceDN w:val="0"/>
        <w:adjustRightInd w:val="0"/>
        <w:spacing w:after="0" w:line="240" w:lineRule="auto"/>
        <w:jc w:val="both"/>
        <w:rPr>
          <w:rFonts w:ascii="Perpetua" w:eastAsia="Sabon-Roman" w:hAnsi="Perpetua" w:cs="Sabon-Roman"/>
          <w:sz w:val="24"/>
          <w:szCs w:val="24"/>
        </w:rPr>
      </w:pPr>
      <w:r w:rsidRPr="00BA6CDD">
        <w:rPr>
          <w:rFonts w:ascii="Perpetua" w:eastAsia="Sabon-Roman" w:hAnsi="Perpetua" w:cs="Sabon-Roman"/>
          <w:sz w:val="24"/>
          <w:szCs w:val="24"/>
        </w:rPr>
        <w:t>Incremental costs are the additional costs incurred for an activity, such as further processing.</w:t>
      </w:r>
      <w:r w:rsidR="00C223B7">
        <w:rPr>
          <w:rFonts w:ascii="Perpetua" w:eastAsia="Sabon-Roman" w:hAnsi="Perpetua" w:cs="Sabon-Roman"/>
          <w:sz w:val="24"/>
          <w:szCs w:val="24"/>
        </w:rPr>
        <w:t xml:space="preserve"> </w:t>
      </w:r>
      <w:r w:rsidRPr="00BA6CDD">
        <w:rPr>
          <w:rFonts w:ascii="Perpetua" w:eastAsia="Sabon-Roman" w:hAnsi="Perpetua" w:cs="Sabon-Italic"/>
          <w:i/>
          <w:iCs/>
          <w:sz w:val="24"/>
          <w:szCs w:val="24"/>
        </w:rPr>
        <w:t>Do not assume all separable costs in joint</w:t>
      </w:r>
      <w:r w:rsidR="00C223B7">
        <w:rPr>
          <w:rFonts w:ascii="Perpetua" w:eastAsia="Sabon-Roman" w:hAnsi="Perpetua" w:cs="Sabon-Italic"/>
          <w:i/>
          <w:iCs/>
          <w:sz w:val="24"/>
          <w:szCs w:val="24"/>
        </w:rPr>
        <w:t xml:space="preserve"> – </w:t>
      </w:r>
      <w:r w:rsidRPr="00BA6CDD">
        <w:rPr>
          <w:rFonts w:ascii="Perpetua" w:eastAsia="Sabon-Roman" w:hAnsi="Perpetua" w:cs="Sabon-Italic"/>
          <w:i/>
          <w:iCs/>
          <w:sz w:val="24"/>
          <w:szCs w:val="24"/>
        </w:rPr>
        <w:t>cost</w:t>
      </w:r>
      <w:r w:rsidR="00C223B7">
        <w:rPr>
          <w:rFonts w:ascii="Perpetua" w:eastAsia="Sabon-Roman" w:hAnsi="Perpetua" w:cs="Sabon-Italic"/>
          <w:i/>
          <w:iCs/>
          <w:sz w:val="24"/>
          <w:szCs w:val="24"/>
        </w:rPr>
        <w:t xml:space="preserve"> </w:t>
      </w:r>
      <w:r w:rsidRPr="00BA6CDD">
        <w:rPr>
          <w:rFonts w:ascii="Perpetua" w:eastAsia="Sabon-Roman" w:hAnsi="Perpetua" w:cs="Sabon-Italic"/>
          <w:i/>
          <w:iCs/>
          <w:sz w:val="24"/>
          <w:szCs w:val="24"/>
        </w:rPr>
        <w:t>allocations are always incremental</w:t>
      </w:r>
      <w:r w:rsidR="00C223B7">
        <w:rPr>
          <w:rFonts w:ascii="Perpetua" w:eastAsia="Sabon-Roman" w:hAnsi="Perpetua" w:cs="Sabon-Roman"/>
          <w:sz w:val="24"/>
          <w:szCs w:val="24"/>
        </w:rPr>
        <w:t xml:space="preserve"> </w:t>
      </w:r>
      <w:r w:rsidRPr="00BA6CDD">
        <w:rPr>
          <w:rFonts w:ascii="Perpetua" w:eastAsia="Sabon-Roman" w:hAnsi="Perpetua" w:cs="Sabon-Italic"/>
          <w:i/>
          <w:iCs/>
          <w:sz w:val="24"/>
          <w:szCs w:val="24"/>
        </w:rPr>
        <w:t xml:space="preserve">costs. </w:t>
      </w:r>
      <w:r w:rsidRPr="00BA6CDD">
        <w:rPr>
          <w:rFonts w:ascii="Perpetua" w:eastAsia="Sabon-Roman" w:hAnsi="Perpetua" w:cs="Sabon-Roman"/>
          <w:sz w:val="24"/>
          <w:szCs w:val="24"/>
        </w:rPr>
        <w:t>Some separable costs may be fixed costs, such as lease costs on buildings where the</w:t>
      </w:r>
      <w:r w:rsidR="00C223B7">
        <w:rPr>
          <w:rFonts w:ascii="Perpetua" w:eastAsia="Sabon-Roman" w:hAnsi="Perpetua" w:cs="Sabon-Roman"/>
          <w:sz w:val="24"/>
          <w:szCs w:val="24"/>
        </w:rPr>
        <w:t xml:space="preserve"> </w:t>
      </w:r>
      <w:r w:rsidRPr="00BA6CDD">
        <w:rPr>
          <w:rFonts w:ascii="Perpetua" w:eastAsia="Sabon-Roman" w:hAnsi="Perpetua" w:cs="Sabon-Roman"/>
          <w:sz w:val="24"/>
          <w:szCs w:val="24"/>
        </w:rPr>
        <w:t>further processing is done; some separable costs may be sunk costs, such as depreciation</w:t>
      </w:r>
      <w:r w:rsidR="00C223B7">
        <w:rPr>
          <w:rFonts w:ascii="Perpetua" w:eastAsia="Sabon-Roman" w:hAnsi="Perpetua" w:cs="Sabon-Roman"/>
          <w:sz w:val="24"/>
          <w:szCs w:val="24"/>
        </w:rPr>
        <w:t xml:space="preserve"> </w:t>
      </w:r>
      <w:r w:rsidRPr="00BA6CDD">
        <w:rPr>
          <w:rFonts w:ascii="Perpetua" w:eastAsia="Sabon-Roman" w:hAnsi="Perpetua" w:cs="Sabon-Roman"/>
          <w:sz w:val="24"/>
          <w:szCs w:val="24"/>
        </w:rPr>
        <w:t xml:space="preserve">on the equipment that </w:t>
      </w:r>
      <w:r w:rsidRPr="00BA6CDD">
        <w:rPr>
          <w:rFonts w:ascii="Perpetua" w:eastAsia="Sabon-Roman" w:hAnsi="Perpetua" w:cs="Sabon-Roman"/>
          <w:sz w:val="24"/>
          <w:szCs w:val="24"/>
        </w:rPr>
        <w:lastRenderedPageBreak/>
        <w:t>converts cream into butter</w:t>
      </w:r>
      <w:r w:rsidR="00C223B7">
        <w:rPr>
          <w:rFonts w:ascii="Perpetua" w:eastAsia="Sabon-Roman" w:hAnsi="Perpetua" w:cs="Sabon-Roman"/>
          <w:sz w:val="24"/>
          <w:szCs w:val="24"/>
        </w:rPr>
        <w:t xml:space="preserve"> </w:t>
      </w:r>
      <w:r w:rsidRPr="00BA6CDD">
        <w:rPr>
          <w:rFonts w:ascii="Perpetua" w:eastAsia="Sabon-Roman" w:hAnsi="Perpetua" w:cs="Sabon-Roman"/>
          <w:sz w:val="24"/>
          <w:szCs w:val="24"/>
        </w:rPr>
        <w:t>cream; and some separable costs may be</w:t>
      </w:r>
      <w:r w:rsidR="00C223B7">
        <w:rPr>
          <w:rFonts w:ascii="Perpetua" w:eastAsia="Sabon-Roman" w:hAnsi="Perpetua" w:cs="Sabon-Roman"/>
          <w:sz w:val="24"/>
          <w:szCs w:val="24"/>
        </w:rPr>
        <w:t xml:space="preserve"> </w:t>
      </w:r>
      <w:r w:rsidRPr="00BA6CDD">
        <w:rPr>
          <w:rFonts w:ascii="Perpetua" w:eastAsia="Sabon-Roman" w:hAnsi="Perpetua" w:cs="Sabon-Roman"/>
          <w:sz w:val="24"/>
          <w:szCs w:val="24"/>
        </w:rPr>
        <w:t>allocated costs, such as corporate costs allocated to the condensed milk operations. None</w:t>
      </w:r>
      <w:r w:rsidR="00C223B7">
        <w:rPr>
          <w:rFonts w:ascii="Perpetua" w:eastAsia="Sabon-Roman" w:hAnsi="Perpetua" w:cs="Sabon-Roman"/>
          <w:sz w:val="24"/>
          <w:szCs w:val="24"/>
        </w:rPr>
        <w:t xml:space="preserve"> </w:t>
      </w:r>
      <w:r w:rsidRPr="00BA6CDD">
        <w:rPr>
          <w:rFonts w:ascii="Perpetua" w:eastAsia="Sabon-Roman" w:hAnsi="Perpetua" w:cs="Sabon-Roman"/>
          <w:sz w:val="24"/>
          <w:szCs w:val="24"/>
        </w:rPr>
        <w:t>of these costs will differ between the alternatives of selling products at the splitoff point or</w:t>
      </w:r>
      <w:r w:rsidR="00C223B7">
        <w:rPr>
          <w:rFonts w:ascii="Perpetua" w:eastAsia="Sabon-Roman" w:hAnsi="Perpetua" w:cs="Sabon-Roman"/>
          <w:sz w:val="24"/>
          <w:szCs w:val="24"/>
        </w:rPr>
        <w:t xml:space="preserve"> </w:t>
      </w:r>
      <w:r w:rsidRPr="00BA6CDD">
        <w:rPr>
          <w:rFonts w:ascii="Perpetua" w:eastAsia="Sabon-Roman" w:hAnsi="Perpetua" w:cs="Sabon-Roman"/>
          <w:sz w:val="24"/>
          <w:szCs w:val="24"/>
        </w:rPr>
        <w:t>processing further; therefore, they are irrelevant.</w:t>
      </w:r>
    </w:p>
    <w:p w:rsidR="00BA6CDD" w:rsidRDefault="00BA6CDD" w:rsidP="005D01AC">
      <w:pPr>
        <w:autoSpaceDE w:val="0"/>
        <w:autoSpaceDN w:val="0"/>
        <w:adjustRightInd w:val="0"/>
        <w:spacing w:after="0" w:line="240" w:lineRule="auto"/>
        <w:jc w:val="both"/>
        <w:rPr>
          <w:rFonts w:ascii="Perpetua" w:eastAsia="Sabon-Roman" w:hAnsi="Perpetua" w:cs="Sabon-Roman"/>
          <w:sz w:val="24"/>
          <w:szCs w:val="24"/>
        </w:rPr>
      </w:pPr>
    </w:p>
    <w:p w:rsidR="00C223B7" w:rsidRDefault="00C223B7" w:rsidP="00C223B7">
      <w:pPr>
        <w:autoSpaceDE w:val="0"/>
        <w:autoSpaceDN w:val="0"/>
        <w:adjustRightInd w:val="0"/>
        <w:spacing w:after="0" w:line="240" w:lineRule="auto"/>
        <w:jc w:val="both"/>
        <w:rPr>
          <w:rFonts w:ascii="Perpetua" w:hAnsi="Perpetua" w:cs="HelveticaNeue-MediumExt"/>
          <w:b/>
          <w:sz w:val="24"/>
          <w:szCs w:val="24"/>
        </w:rPr>
      </w:pPr>
      <w:r w:rsidRPr="00C223B7">
        <w:rPr>
          <w:rFonts w:ascii="Perpetua" w:hAnsi="Perpetua" w:cs="HelveticaNeue-MediumExt"/>
          <w:b/>
          <w:sz w:val="24"/>
          <w:szCs w:val="24"/>
        </w:rPr>
        <w:t>Joint</w:t>
      </w:r>
      <w:r>
        <w:rPr>
          <w:rFonts w:ascii="Perpetua" w:hAnsi="Perpetua" w:cs="HelveticaNeue-MediumExt"/>
          <w:b/>
          <w:sz w:val="24"/>
          <w:szCs w:val="24"/>
        </w:rPr>
        <w:t xml:space="preserve"> – </w:t>
      </w:r>
      <w:r w:rsidRPr="00C223B7">
        <w:rPr>
          <w:rFonts w:ascii="Perpetua" w:hAnsi="Perpetua" w:cs="HelveticaNeue-MediumExt"/>
          <w:b/>
          <w:sz w:val="24"/>
          <w:szCs w:val="24"/>
        </w:rPr>
        <w:t>Cost</w:t>
      </w:r>
      <w:r>
        <w:rPr>
          <w:rFonts w:ascii="Perpetua" w:hAnsi="Perpetua" w:cs="HelveticaNeue-MediumExt"/>
          <w:b/>
          <w:sz w:val="24"/>
          <w:szCs w:val="24"/>
        </w:rPr>
        <w:t xml:space="preserve"> </w:t>
      </w:r>
      <w:r w:rsidRPr="00C223B7">
        <w:rPr>
          <w:rFonts w:ascii="Perpetua" w:hAnsi="Perpetua" w:cs="HelveticaNeue-MediumExt"/>
          <w:b/>
          <w:sz w:val="24"/>
          <w:szCs w:val="24"/>
        </w:rPr>
        <w:t>Allocation and Performance Evaluation</w:t>
      </w:r>
    </w:p>
    <w:p w:rsidR="00807AE3" w:rsidRPr="00C223B7" w:rsidRDefault="00807AE3" w:rsidP="00C223B7">
      <w:pPr>
        <w:autoSpaceDE w:val="0"/>
        <w:autoSpaceDN w:val="0"/>
        <w:adjustRightInd w:val="0"/>
        <w:spacing w:after="0" w:line="240" w:lineRule="auto"/>
        <w:jc w:val="both"/>
        <w:rPr>
          <w:rFonts w:ascii="Perpetua" w:hAnsi="Perpetua" w:cs="HelveticaNeue-MediumExt"/>
          <w:b/>
          <w:sz w:val="24"/>
          <w:szCs w:val="24"/>
        </w:rPr>
      </w:pPr>
    </w:p>
    <w:p w:rsidR="00C223B7" w:rsidRPr="00C223B7" w:rsidRDefault="00C223B7" w:rsidP="00C223B7">
      <w:pPr>
        <w:autoSpaceDE w:val="0"/>
        <w:autoSpaceDN w:val="0"/>
        <w:adjustRightInd w:val="0"/>
        <w:spacing w:after="0" w:line="240" w:lineRule="auto"/>
        <w:jc w:val="both"/>
        <w:rPr>
          <w:rFonts w:ascii="Perpetua" w:eastAsia="Sabon-Roman" w:hAnsi="Perpetua" w:cs="Sabon-Roman"/>
          <w:sz w:val="24"/>
          <w:szCs w:val="24"/>
        </w:rPr>
      </w:pPr>
      <w:r w:rsidRPr="00C223B7">
        <w:rPr>
          <w:rFonts w:ascii="Perpetua" w:eastAsia="Sabon-Roman" w:hAnsi="Perpetua" w:cs="Sabon-Roman"/>
          <w:sz w:val="24"/>
          <w:szCs w:val="24"/>
        </w:rPr>
        <w:t>The potential conflict between cost concepts used for decision making and cost concepts</w:t>
      </w:r>
      <w:r>
        <w:rPr>
          <w:rFonts w:ascii="Perpetua" w:eastAsia="Sabon-Roman" w:hAnsi="Perpetua" w:cs="Sabon-Roman"/>
          <w:sz w:val="24"/>
          <w:szCs w:val="24"/>
        </w:rPr>
        <w:t xml:space="preserve"> </w:t>
      </w:r>
      <w:r w:rsidRPr="00C223B7">
        <w:rPr>
          <w:rFonts w:ascii="Perpetua" w:eastAsia="Sabon-Roman" w:hAnsi="Perpetua" w:cs="Sabon-Roman"/>
          <w:sz w:val="24"/>
          <w:szCs w:val="24"/>
        </w:rPr>
        <w:t>used for evaluating the performance of managers could also arise in sell</w:t>
      </w:r>
      <w:r>
        <w:rPr>
          <w:rFonts w:ascii="Perpetua" w:eastAsia="Sabon-Roman" w:hAnsi="Perpetua" w:cs="Sabon-Roman"/>
          <w:sz w:val="24"/>
          <w:szCs w:val="24"/>
        </w:rPr>
        <w:t xml:space="preserve"> – </w:t>
      </w:r>
      <w:r w:rsidRPr="00C223B7">
        <w:rPr>
          <w:rFonts w:ascii="Perpetua" w:eastAsia="Sabon-Roman" w:hAnsi="Perpetua" w:cs="Sabon-Roman"/>
          <w:sz w:val="24"/>
          <w:szCs w:val="24"/>
        </w:rPr>
        <w:t>or</w:t>
      </w:r>
      <w:r>
        <w:rPr>
          <w:rFonts w:ascii="Perpetua" w:eastAsia="Sabon-Roman" w:hAnsi="Perpetua" w:cs="Sabon-Roman"/>
          <w:sz w:val="24"/>
          <w:szCs w:val="24"/>
        </w:rPr>
        <w:t xml:space="preserve"> </w:t>
      </w:r>
      <w:r w:rsidRPr="00C223B7">
        <w:rPr>
          <w:rFonts w:ascii="Perpetua" w:eastAsia="Sabon-Roman" w:hAnsi="Perpetua" w:cs="Sabon-Roman"/>
          <w:sz w:val="24"/>
          <w:szCs w:val="24"/>
        </w:rPr>
        <w:t>process</w:t>
      </w:r>
      <w:r>
        <w:rPr>
          <w:rFonts w:ascii="Perpetua" w:eastAsia="Sabon-Roman" w:hAnsi="Perpetua" w:cs="Sabon-Roman"/>
          <w:sz w:val="24"/>
          <w:szCs w:val="24"/>
        </w:rPr>
        <w:t xml:space="preserve"> – </w:t>
      </w:r>
      <w:r w:rsidRPr="00C223B7">
        <w:rPr>
          <w:rFonts w:ascii="Perpetua" w:eastAsia="Sabon-Roman" w:hAnsi="Perpetua" w:cs="Sabon-Roman"/>
          <w:sz w:val="24"/>
          <w:szCs w:val="24"/>
        </w:rPr>
        <w:t>further</w:t>
      </w:r>
      <w:r>
        <w:rPr>
          <w:rFonts w:ascii="Perpetua" w:eastAsia="Sabon-Roman" w:hAnsi="Perpetua" w:cs="Sabon-Roman"/>
          <w:sz w:val="24"/>
          <w:szCs w:val="24"/>
        </w:rPr>
        <w:t xml:space="preserve"> </w:t>
      </w:r>
      <w:r w:rsidRPr="00C223B7">
        <w:rPr>
          <w:rFonts w:ascii="Perpetua" w:eastAsia="Sabon-Roman" w:hAnsi="Perpetua" w:cs="Sabon-Roman"/>
          <w:sz w:val="24"/>
          <w:szCs w:val="24"/>
        </w:rPr>
        <w:t>decisions. To see ho</w:t>
      </w:r>
      <w:r>
        <w:rPr>
          <w:rFonts w:ascii="Perpetua" w:eastAsia="Sabon-Roman" w:hAnsi="Perpetua" w:cs="Sabon-Roman"/>
          <w:sz w:val="24"/>
          <w:szCs w:val="24"/>
        </w:rPr>
        <w:t xml:space="preserve">w, let us continue with Example. </w:t>
      </w:r>
      <w:r w:rsidRPr="00C223B7">
        <w:rPr>
          <w:rFonts w:ascii="Perpetua" w:eastAsia="Sabon-Roman" w:hAnsi="Perpetua" w:cs="Sabon-Roman"/>
          <w:sz w:val="24"/>
          <w:szCs w:val="24"/>
        </w:rPr>
        <w:t>Suppose</w:t>
      </w:r>
      <w:r w:rsidR="00807AE3">
        <w:rPr>
          <w:rFonts w:ascii="Perpetua" w:eastAsia="Sabon-Roman" w:hAnsi="Perpetua" w:cs="Sabon-Roman"/>
          <w:sz w:val="24"/>
          <w:szCs w:val="24"/>
        </w:rPr>
        <w:t xml:space="preserve"> </w:t>
      </w:r>
      <w:r w:rsidRPr="00C223B7">
        <w:rPr>
          <w:rFonts w:ascii="Perpetua" w:hAnsi="Perpetua" w:cs="Sabon-Italic"/>
          <w:i/>
          <w:iCs/>
          <w:sz w:val="24"/>
          <w:szCs w:val="24"/>
        </w:rPr>
        <w:t xml:space="preserve">allocated </w:t>
      </w:r>
      <w:r w:rsidRPr="00C223B7">
        <w:rPr>
          <w:rFonts w:ascii="Perpetua" w:eastAsia="Sabon-Roman" w:hAnsi="Perpetua" w:cs="Sabon-Roman"/>
          <w:sz w:val="24"/>
          <w:szCs w:val="24"/>
        </w:rPr>
        <w:t>fixed corporate and administrative costs of further processing cream into</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butter</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cream equal $30,000 and that these costs will be allocated only to butter</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cream</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and to the manager’s product-line income statement if butter</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cream is produced. How</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might this policy affect the decision to process further?</w:t>
      </w:r>
    </w:p>
    <w:p w:rsidR="00807AE3" w:rsidRDefault="00807AE3" w:rsidP="00C223B7">
      <w:pPr>
        <w:autoSpaceDE w:val="0"/>
        <w:autoSpaceDN w:val="0"/>
        <w:adjustRightInd w:val="0"/>
        <w:spacing w:after="0" w:line="240" w:lineRule="auto"/>
        <w:jc w:val="both"/>
        <w:rPr>
          <w:rFonts w:ascii="Perpetua" w:eastAsia="Sabon-Roman" w:hAnsi="Perpetua" w:cs="Sabon-Roman"/>
          <w:sz w:val="24"/>
          <w:szCs w:val="24"/>
        </w:rPr>
      </w:pPr>
    </w:p>
    <w:p w:rsidR="00C223B7" w:rsidRPr="00C223B7" w:rsidRDefault="00C223B7" w:rsidP="00C223B7">
      <w:pPr>
        <w:autoSpaceDE w:val="0"/>
        <w:autoSpaceDN w:val="0"/>
        <w:adjustRightInd w:val="0"/>
        <w:spacing w:after="0" w:line="240" w:lineRule="auto"/>
        <w:jc w:val="both"/>
        <w:rPr>
          <w:rFonts w:ascii="Perpetua" w:eastAsia="Sabon-Roman" w:hAnsi="Perpetua" w:cs="Sabon-Roman"/>
          <w:sz w:val="24"/>
          <w:szCs w:val="24"/>
        </w:rPr>
      </w:pPr>
      <w:r w:rsidRPr="00C223B7">
        <w:rPr>
          <w:rFonts w:ascii="Perpetua" w:eastAsia="Sabon-Roman" w:hAnsi="Perpetua" w:cs="Sabon-Roman"/>
          <w:sz w:val="24"/>
          <w:szCs w:val="24"/>
        </w:rPr>
        <w:t>As we have seen, on the basis of incremental revenues and incremental costs,</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Farmers’ operating income will increase by $20,000 if it processes cream into butter</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cream.</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However, producing the butter</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cream also results in an additional charge for</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allocated fixed costs of $30,000. If the manager is evaluated on a full-cost basis (that is,</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after allocating all costs), processing cream into butter</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cream will lower the manager’s</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performance</w:t>
      </w:r>
      <w:r w:rsidR="00807AE3">
        <w:rPr>
          <w:rFonts w:ascii="Perpetua" w:eastAsia="Sabon-Roman" w:hAnsi="Perpetua" w:cs="Sabon-Roman"/>
          <w:sz w:val="24"/>
          <w:szCs w:val="24"/>
        </w:rPr>
        <w:t xml:space="preserve"> – </w:t>
      </w:r>
      <w:r w:rsidRPr="00C223B7">
        <w:rPr>
          <w:rFonts w:ascii="Perpetua" w:eastAsia="Sabon-Roman" w:hAnsi="Perpetua" w:cs="Sabon-Roman"/>
          <w:sz w:val="24"/>
          <w:szCs w:val="24"/>
        </w:rPr>
        <w:t>evaluation</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measure by $10,000 (incremental operating income,</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$20,000 allocated fixed costs, $30,000). Therefore, the manager may be tempted to</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sell cream at splitoff and not process it into butter</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cream.</w:t>
      </w:r>
    </w:p>
    <w:p w:rsidR="00807AE3" w:rsidRDefault="00807AE3" w:rsidP="00C223B7">
      <w:pPr>
        <w:autoSpaceDE w:val="0"/>
        <w:autoSpaceDN w:val="0"/>
        <w:adjustRightInd w:val="0"/>
        <w:spacing w:after="0" w:line="240" w:lineRule="auto"/>
        <w:jc w:val="both"/>
        <w:rPr>
          <w:rFonts w:ascii="Perpetua" w:eastAsia="Sabon-Roman" w:hAnsi="Perpetua" w:cs="Sabon-Roman"/>
          <w:sz w:val="24"/>
          <w:szCs w:val="24"/>
        </w:rPr>
      </w:pPr>
    </w:p>
    <w:p w:rsidR="00C223B7" w:rsidRDefault="00C223B7" w:rsidP="00C223B7">
      <w:pPr>
        <w:autoSpaceDE w:val="0"/>
        <w:autoSpaceDN w:val="0"/>
        <w:adjustRightInd w:val="0"/>
        <w:spacing w:after="0" w:line="240" w:lineRule="auto"/>
        <w:jc w:val="both"/>
        <w:rPr>
          <w:rFonts w:ascii="Perpetua" w:eastAsia="Sabon-Roman" w:hAnsi="Perpetua" w:cs="Sabon-Roman"/>
          <w:sz w:val="24"/>
          <w:szCs w:val="24"/>
        </w:rPr>
      </w:pPr>
      <w:r w:rsidRPr="00C223B7">
        <w:rPr>
          <w:rFonts w:ascii="Perpetua" w:eastAsia="Sabon-Roman" w:hAnsi="Perpetua" w:cs="Sabon-Roman"/>
          <w:sz w:val="24"/>
          <w:szCs w:val="24"/>
        </w:rPr>
        <w:t>A similar conflict can also arise with respect to production of joint products. Consider</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again Example 1. Suppose Farmers’ Dairy has the option of selling raw milk at a profit of</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$20,000. From a decision-making standpoint, Farmers’ would maximize operating income</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by processing raw milk into cream and liquid skim because the total revenues from</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 xml:space="preserve">selling both joint products ($500,000, see Exhibit </w:t>
      </w:r>
      <w:r w:rsidR="005E7EE5">
        <w:rPr>
          <w:rFonts w:ascii="Perpetua" w:eastAsia="Sabon-Roman" w:hAnsi="Perpetua" w:cs="Sabon-Roman"/>
          <w:sz w:val="24"/>
          <w:szCs w:val="24"/>
        </w:rPr>
        <w:t>8</w:t>
      </w:r>
      <w:r w:rsidR="00807AE3">
        <w:rPr>
          <w:rFonts w:ascii="Perpetua" w:eastAsia="Sabon-Roman" w:hAnsi="Perpetua" w:cs="Sabon-Roman"/>
          <w:sz w:val="24"/>
          <w:szCs w:val="24"/>
        </w:rPr>
        <w:t xml:space="preserve"> – </w:t>
      </w:r>
      <w:r w:rsidRPr="00C223B7">
        <w:rPr>
          <w:rFonts w:ascii="Perpetua" w:eastAsia="Sabon-Roman" w:hAnsi="Perpetua" w:cs="Sabon-Roman"/>
          <w:sz w:val="24"/>
          <w:szCs w:val="24"/>
        </w:rPr>
        <w:t>3) exceed the joint costs</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($400,000) by $100,000. (This amount is greater than the $20,000 Farmers’ Dairy</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would make if it sold the raw milk instead of processing it.) Suppose, however, the cream</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and liquid-skim product lines are managed by different managers, each of whom is evaluated</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based on a product-line income statement. If the physical-measure method of joint</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cost</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allocation is used and the selling price per gallon of liquid skim falls below $4.00 per</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 xml:space="preserve">gallon, the liquid-skim product line will show a loss (from Exhibit </w:t>
      </w:r>
      <w:r w:rsidR="005E7EE5">
        <w:rPr>
          <w:rFonts w:ascii="Perpetua" w:eastAsia="Sabon-Roman" w:hAnsi="Perpetua" w:cs="Sabon-Roman"/>
          <w:sz w:val="24"/>
          <w:szCs w:val="24"/>
        </w:rPr>
        <w:t>8</w:t>
      </w:r>
      <w:r w:rsidR="00807AE3">
        <w:rPr>
          <w:rFonts w:ascii="Perpetua" w:eastAsia="Sabon-Roman" w:hAnsi="Perpetua" w:cs="Sabon-Roman"/>
          <w:sz w:val="24"/>
          <w:szCs w:val="24"/>
        </w:rPr>
        <w:t xml:space="preserve"> – </w:t>
      </w:r>
      <w:r w:rsidRPr="00C223B7">
        <w:rPr>
          <w:rFonts w:ascii="Perpetua" w:eastAsia="Sabon-Roman" w:hAnsi="Perpetua" w:cs="Sabon-Roman"/>
          <w:sz w:val="24"/>
          <w:szCs w:val="24"/>
        </w:rPr>
        <w:t>4, revenues</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will be less than $120,000, but cost of goods sold will be unchanged at $120,000). The</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manager of the liquid-skim line will prefer, from his or her performance</w:t>
      </w:r>
      <w:r w:rsidR="00807AE3">
        <w:rPr>
          <w:rFonts w:ascii="Perpetua" w:eastAsia="Sabon-Roman" w:hAnsi="Perpetua" w:cs="Sabon-Roman"/>
          <w:sz w:val="24"/>
          <w:szCs w:val="24"/>
        </w:rPr>
        <w:t xml:space="preserve"> – </w:t>
      </w:r>
      <w:r w:rsidRPr="00C223B7">
        <w:rPr>
          <w:rFonts w:ascii="Perpetua" w:eastAsia="Sabon-Roman" w:hAnsi="Perpetua" w:cs="Sabon-Roman"/>
          <w:sz w:val="24"/>
          <w:szCs w:val="24"/>
        </w:rPr>
        <w:t>evaluation</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standpoint,</w:t>
      </w:r>
      <w:r w:rsidR="00807AE3">
        <w:rPr>
          <w:rFonts w:ascii="Perpetua" w:eastAsia="Sabon-Roman" w:hAnsi="Perpetua" w:cs="Sabon-Roman"/>
          <w:sz w:val="24"/>
          <w:szCs w:val="24"/>
        </w:rPr>
        <w:t xml:space="preserve"> </w:t>
      </w:r>
      <w:r w:rsidRPr="00C223B7">
        <w:rPr>
          <w:rFonts w:ascii="Perpetua" w:eastAsia="Sabon-Roman" w:hAnsi="Perpetua" w:cs="Sabon-Roman"/>
          <w:sz w:val="24"/>
          <w:szCs w:val="24"/>
        </w:rPr>
        <w:t>to not produce liquid skim but rather to sell the raw milk.</w:t>
      </w:r>
    </w:p>
    <w:p w:rsidR="00807AE3" w:rsidRDefault="00807AE3" w:rsidP="00C223B7">
      <w:pPr>
        <w:autoSpaceDE w:val="0"/>
        <w:autoSpaceDN w:val="0"/>
        <w:adjustRightInd w:val="0"/>
        <w:spacing w:after="0" w:line="240" w:lineRule="auto"/>
        <w:jc w:val="both"/>
        <w:rPr>
          <w:rFonts w:ascii="Perpetua" w:eastAsia="Sabon-Roman" w:hAnsi="Perpetua" w:cs="Sabon-Roman"/>
          <w:sz w:val="24"/>
          <w:szCs w:val="24"/>
        </w:rPr>
      </w:pPr>
    </w:p>
    <w:p w:rsidR="00807AE3" w:rsidRDefault="00807AE3" w:rsidP="00807AE3">
      <w:pPr>
        <w:autoSpaceDE w:val="0"/>
        <w:autoSpaceDN w:val="0"/>
        <w:adjustRightInd w:val="0"/>
        <w:spacing w:after="0" w:line="240" w:lineRule="auto"/>
        <w:jc w:val="both"/>
        <w:rPr>
          <w:rFonts w:ascii="Perpetua" w:eastAsia="Sabon-Roman" w:hAnsi="Perpetua" w:cs="Sabon-Roman"/>
          <w:sz w:val="24"/>
          <w:szCs w:val="24"/>
        </w:rPr>
      </w:pPr>
      <w:r w:rsidRPr="00807AE3">
        <w:rPr>
          <w:rFonts w:ascii="Perpetua" w:eastAsia="Sabon-Roman" w:hAnsi="Perpetua" w:cs="Sabon-Roman"/>
          <w:sz w:val="24"/>
          <w:szCs w:val="24"/>
        </w:rPr>
        <w:t>This conflict between decision making and performance evaluation is less severe if</w:t>
      </w:r>
      <w:r>
        <w:rPr>
          <w:rFonts w:ascii="Perpetua" w:eastAsia="Sabon-Roman" w:hAnsi="Perpetua" w:cs="Sabon-Roman"/>
          <w:sz w:val="24"/>
          <w:szCs w:val="24"/>
        </w:rPr>
        <w:t xml:space="preserve"> </w:t>
      </w:r>
      <w:r w:rsidRPr="00807AE3">
        <w:rPr>
          <w:rFonts w:ascii="Perpetua" w:eastAsia="Sabon-Roman" w:hAnsi="Perpetua" w:cs="Sabon-Roman"/>
          <w:sz w:val="24"/>
          <w:szCs w:val="24"/>
        </w:rPr>
        <w:t>Farmers’ Dairy uses any of the market</w:t>
      </w:r>
      <w:r>
        <w:rPr>
          <w:rFonts w:ascii="Perpetua" w:eastAsia="Sabon-Roman" w:hAnsi="Perpetua" w:cs="Sabon-Roman"/>
          <w:sz w:val="24"/>
          <w:szCs w:val="24"/>
        </w:rPr>
        <w:t xml:space="preserve"> –</w:t>
      </w:r>
      <w:r w:rsidRPr="00807AE3">
        <w:rPr>
          <w:rFonts w:ascii="Perpetua" w:eastAsia="Sabon-Roman" w:hAnsi="Perpetua" w:cs="Sabon-Roman"/>
          <w:sz w:val="24"/>
          <w:szCs w:val="24"/>
        </w:rPr>
        <w:t>based</w:t>
      </w:r>
      <w:r>
        <w:rPr>
          <w:rFonts w:ascii="Perpetua" w:eastAsia="Sabon-Roman" w:hAnsi="Perpetua" w:cs="Sabon-Roman"/>
          <w:sz w:val="24"/>
          <w:szCs w:val="24"/>
        </w:rPr>
        <w:t xml:space="preserve"> </w:t>
      </w:r>
      <w:r w:rsidRPr="00807AE3">
        <w:rPr>
          <w:rFonts w:ascii="Perpetua" w:eastAsia="Sabon-Roman" w:hAnsi="Perpetua" w:cs="Sabon-Roman"/>
          <w:sz w:val="24"/>
          <w:szCs w:val="24"/>
        </w:rPr>
        <w:t>methods of joint-cost allocations</w:t>
      </w:r>
      <w:r>
        <w:rPr>
          <w:rFonts w:ascii="Perpetua" w:eastAsia="Sabon-Roman" w:hAnsi="Perpetua" w:cs="Sabon-Roman"/>
          <w:sz w:val="24"/>
          <w:szCs w:val="24"/>
        </w:rPr>
        <w:t xml:space="preserve"> – </w:t>
      </w:r>
      <w:r w:rsidRPr="00807AE3">
        <w:rPr>
          <w:rFonts w:ascii="Perpetua" w:eastAsia="Sabon-Roman" w:hAnsi="Perpetua" w:cs="Sabon-Roman"/>
          <w:sz w:val="24"/>
          <w:szCs w:val="24"/>
        </w:rPr>
        <w:t>sales</w:t>
      </w:r>
      <w:r>
        <w:rPr>
          <w:rFonts w:ascii="Perpetua" w:eastAsia="Sabon-Roman" w:hAnsi="Perpetua" w:cs="Sabon-Roman"/>
          <w:sz w:val="24"/>
          <w:szCs w:val="24"/>
        </w:rPr>
        <w:t xml:space="preserve"> </w:t>
      </w:r>
      <w:r w:rsidRPr="00807AE3">
        <w:rPr>
          <w:rFonts w:ascii="Perpetua" w:eastAsia="Sabon-Roman" w:hAnsi="Perpetua" w:cs="Sabon-Roman"/>
          <w:sz w:val="24"/>
          <w:szCs w:val="24"/>
        </w:rPr>
        <w:t>value at splitoff, NRV, or constant gross-margin percentage NRV</w:t>
      </w:r>
      <w:r>
        <w:rPr>
          <w:rFonts w:ascii="Perpetua" w:eastAsia="Sabon-Roman" w:hAnsi="Perpetua" w:cs="Sabon-Roman"/>
          <w:sz w:val="24"/>
          <w:szCs w:val="24"/>
        </w:rPr>
        <w:t xml:space="preserve"> – </w:t>
      </w:r>
      <w:r w:rsidRPr="00807AE3">
        <w:rPr>
          <w:rFonts w:ascii="Perpetua" w:eastAsia="Sabon-Roman" w:hAnsi="Perpetua" w:cs="Sabon-Roman"/>
          <w:sz w:val="24"/>
          <w:szCs w:val="24"/>
        </w:rPr>
        <w:t>because</w:t>
      </w:r>
      <w:r>
        <w:rPr>
          <w:rFonts w:ascii="Perpetua" w:eastAsia="Sabon-Roman" w:hAnsi="Perpetua" w:cs="Sabon-Roman"/>
          <w:sz w:val="24"/>
          <w:szCs w:val="24"/>
        </w:rPr>
        <w:t xml:space="preserve"> </w:t>
      </w:r>
      <w:r w:rsidRPr="00807AE3">
        <w:rPr>
          <w:rFonts w:ascii="Perpetua" w:eastAsia="Sabon-Roman" w:hAnsi="Perpetua" w:cs="Sabon-Roman"/>
          <w:sz w:val="24"/>
          <w:szCs w:val="24"/>
        </w:rPr>
        <w:t>each of these</w:t>
      </w:r>
      <w:r>
        <w:rPr>
          <w:rFonts w:ascii="Perpetua" w:eastAsia="Sabon-Roman" w:hAnsi="Perpetua" w:cs="Sabon-Roman"/>
          <w:sz w:val="24"/>
          <w:szCs w:val="24"/>
        </w:rPr>
        <w:t xml:space="preserve"> </w:t>
      </w:r>
      <w:r w:rsidRPr="00807AE3">
        <w:rPr>
          <w:rFonts w:ascii="Perpetua" w:eastAsia="Sabon-Roman" w:hAnsi="Perpetua" w:cs="Sabon-Roman"/>
          <w:sz w:val="24"/>
          <w:szCs w:val="24"/>
        </w:rPr>
        <w:t>methods allocates costs using revenues, which generally leads to a positive income for</w:t>
      </w:r>
      <w:r>
        <w:rPr>
          <w:rFonts w:ascii="Perpetua" w:eastAsia="Sabon-Roman" w:hAnsi="Perpetua" w:cs="Sabon-Roman"/>
          <w:sz w:val="24"/>
          <w:szCs w:val="24"/>
        </w:rPr>
        <w:t xml:space="preserve"> </w:t>
      </w:r>
      <w:r w:rsidRPr="00807AE3">
        <w:rPr>
          <w:rFonts w:ascii="Perpetua" w:eastAsia="Sabon-Roman" w:hAnsi="Perpetua" w:cs="Sabon-Roman"/>
          <w:sz w:val="24"/>
          <w:szCs w:val="24"/>
        </w:rPr>
        <w:t>each joint product.</w:t>
      </w:r>
    </w:p>
    <w:p w:rsidR="00807AE3" w:rsidRDefault="00807AE3" w:rsidP="00807AE3">
      <w:pPr>
        <w:autoSpaceDE w:val="0"/>
        <w:autoSpaceDN w:val="0"/>
        <w:adjustRightInd w:val="0"/>
        <w:spacing w:after="0" w:line="240" w:lineRule="auto"/>
        <w:jc w:val="both"/>
        <w:rPr>
          <w:rFonts w:ascii="Perpetua" w:eastAsia="Sabon-Roman" w:hAnsi="Perpetua" w:cs="Sabon-Roman"/>
          <w:sz w:val="24"/>
          <w:szCs w:val="24"/>
        </w:rPr>
      </w:pPr>
    </w:p>
    <w:p w:rsidR="00807AE3" w:rsidRDefault="00807AE3" w:rsidP="00807AE3">
      <w:pPr>
        <w:autoSpaceDE w:val="0"/>
        <w:autoSpaceDN w:val="0"/>
        <w:adjustRightInd w:val="0"/>
        <w:spacing w:after="0" w:line="240" w:lineRule="auto"/>
        <w:jc w:val="both"/>
        <w:rPr>
          <w:rFonts w:ascii="Perpetua" w:hAnsi="Perpetua" w:cs="HelveticaNeue-MediumExt"/>
          <w:b/>
          <w:sz w:val="24"/>
          <w:szCs w:val="24"/>
        </w:rPr>
      </w:pPr>
      <w:r w:rsidRPr="00807AE3">
        <w:rPr>
          <w:rFonts w:ascii="Perpetua" w:hAnsi="Perpetua" w:cs="HelveticaNeue-MediumExt"/>
          <w:b/>
          <w:sz w:val="24"/>
          <w:szCs w:val="24"/>
        </w:rPr>
        <w:t>Pricing Decisions</w:t>
      </w:r>
    </w:p>
    <w:p w:rsidR="00807AE3" w:rsidRPr="00807AE3" w:rsidRDefault="00807AE3" w:rsidP="00807AE3">
      <w:pPr>
        <w:autoSpaceDE w:val="0"/>
        <w:autoSpaceDN w:val="0"/>
        <w:adjustRightInd w:val="0"/>
        <w:spacing w:after="0" w:line="240" w:lineRule="auto"/>
        <w:jc w:val="both"/>
        <w:rPr>
          <w:rFonts w:ascii="Perpetua" w:hAnsi="Perpetua" w:cs="HelveticaNeue-MediumExt"/>
          <w:b/>
          <w:sz w:val="24"/>
          <w:szCs w:val="24"/>
        </w:rPr>
      </w:pPr>
    </w:p>
    <w:p w:rsidR="00807AE3" w:rsidRPr="00807AE3" w:rsidRDefault="00807AE3" w:rsidP="00807AE3">
      <w:pPr>
        <w:autoSpaceDE w:val="0"/>
        <w:autoSpaceDN w:val="0"/>
        <w:adjustRightInd w:val="0"/>
        <w:spacing w:after="0" w:line="240" w:lineRule="auto"/>
        <w:jc w:val="both"/>
        <w:rPr>
          <w:rFonts w:ascii="Perpetua" w:eastAsia="Sabon-Roman" w:hAnsi="Perpetua" w:cs="Sabon-Roman"/>
          <w:sz w:val="24"/>
          <w:szCs w:val="24"/>
        </w:rPr>
      </w:pPr>
      <w:r w:rsidRPr="00807AE3">
        <w:rPr>
          <w:rFonts w:ascii="Perpetua" w:eastAsia="Sabon-Roman" w:hAnsi="Perpetua" w:cs="Sabon-Roman"/>
          <w:sz w:val="24"/>
          <w:szCs w:val="24"/>
        </w:rPr>
        <w:t>Firms should be wary of using the full cost of a joint product (that is, the cost after joint</w:t>
      </w:r>
      <w:r>
        <w:rPr>
          <w:rFonts w:ascii="Perpetua" w:eastAsia="Sabon-Roman" w:hAnsi="Perpetua" w:cs="Sabon-Roman"/>
          <w:sz w:val="24"/>
          <w:szCs w:val="24"/>
        </w:rPr>
        <w:t xml:space="preserve"> </w:t>
      </w:r>
      <w:r w:rsidRPr="00807AE3">
        <w:rPr>
          <w:rFonts w:ascii="Perpetua" w:eastAsia="Sabon-Roman" w:hAnsi="Perpetua" w:cs="Sabon-Roman"/>
          <w:sz w:val="24"/>
          <w:szCs w:val="24"/>
        </w:rPr>
        <w:t>costs are allocated) as the basis for making pricing decisions. Why? Because in many situations,</w:t>
      </w:r>
      <w:r>
        <w:rPr>
          <w:rFonts w:ascii="Perpetua" w:eastAsia="Sabon-Roman" w:hAnsi="Perpetua" w:cs="Sabon-Roman"/>
          <w:sz w:val="24"/>
          <w:szCs w:val="24"/>
        </w:rPr>
        <w:t xml:space="preserve"> </w:t>
      </w:r>
      <w:r w:rsidRPr="00807AE3">
        <w:rPr>
          <w:rFonts w:ascii="Perpetua" w:eastAsia="Sabon-Roman" w:hAnsi="Perpetua" w:cs="Sabon-Roman"/>
          <w:sz w:val="24"/>
          <w:szCs w:val="24"/>
        </w:rPr>
        <w:t>there is no direct cause-and-effect relationship that identifies the resources</w:t>
      </w:r>
      <w:r>
        <w:rPr>
          <w:rFonts w:ascii="Perpetua" w:eastAsia="Sabon-Roman" w:hAnsi="Perpetua" w:cs="Sabon-Roman"/>
          <w:sz w:val="24"/>
          <w:szCs w:val="24"/>
        </w:rPr>
        <w:t xml:space="preserve"> </w:t>
      </w:r>
      <w:r w:rsidRPr="00807AE3">
        <w:rPr>
          <w:rFonts w:ascii="Perpetua" w:eastAsia="Sabon-Roman" w:hAnsi="Perpetua" w:cs="Sabon-Roman"/>
          <w:sz w:val="24"/>
          <w:szCs w:val="24"/>
        </w:rPr>
        <w:t>demanded by each joint product that can then be used as a basis for pricing. In fact, the</w:t>
      </w:r>
      <w:r>
        <w:rPr>
          <w:rFonts w:ascii="Perpetua" w:eastAsia="Sabon-Roman" w:hAnsi="Perpetua" w:cs="Sabon-Roman"/>
          <w:sz w:val="24"/>
          <w:szCs w:val="24"/>
        </w:rPr>
        <w:t xml:space="preserve"> </w:t>
      </w:r>
      <w:r w:rsidRPr="00807AE3">
        <w:rPr>
          <w:rFonts w:ascii="Perpetua" w:eastAsia="Sabon-Roman" w:hAnsi="Perpetua" w:cs="Sabon-Roman"/>
          <w:sz w:val="24"/>
          <w:szCs w:val="24"/>
        </w:rPr>
        <w:t>use of the sales value at splitoff or the net realizable value method to allocate joint costs</w:t>
      </w:r>
      <w:r>
        <w:rPr>
          <w:rFonts w:ascii="Perpetua" w:eastAsia="Sabon-Roman" w:hAnsi="Perpetua" w:cs="Sabon-Roman"/>
          <w:sz w:val="24"/>
          <w:szCs w:val="24"/>
        </w:rPr>
        <w:t xml:space="preserve"> </w:t>
      </w:r>
      <w:r w:rsidRPr="00807AE3">
        <w:rPr>
          <w:rFonts w:ascii="Perpetua" w:eastAsia="Sabon-Roman" w:hAnsi="Perpetua" w:cs="Sabon-Roman"/>
          <w:sz w:val="24"/>
          <w:szCs w:val="24"/>
        </w:rPr>
        <w:t>results in a reverse effect</w:t>
      </w:r>
      <w:r>
        <w:rPr>
          <w:rFonts w:ascii="Perpetua" w:eastAsia="Sabon-Roman" w:hAnsi="Perpetua" w:cs="Sabon-Roman"/>
          <w:sz w:val="24"/>
          <w:szCs w:val="24"/>
        </w:rPr>
        <w:t xml:space="preserve"> – </w:t>
      </w:r>
      <w:r w:rsidRPr="00807AE3">
        <w:rPr>
          <w:rFonts w:ascii="Perpetua" w:eastAsia="Sabon-Roman" w:hAnsi="Perpetua" w:cs="Sabon-Roman"/>
          <w:sz w:val="24"/>
          <w:szCs w:val="24"/>
        </w:rPr>
        <w:t>selling</w:t>
      </w:r>
      <w:r>
        <w:rPr>
          <w:rFonts w:ascii="Perpetua" w:eastAsia="Sabon-Roman" w:hAnsi="Perpetua" w:cs="Sabon-Roman"/>
          <w:sz w:val="24"/>
          <w:szCs w:val="24"/>
        </w:rPr>
        <w:t xml:space="preserve"> </w:t>
      </w:r>
      <w:r w:rsidRPr="00807AE3">
        <w:rPr>
          <w:rFonts w:ascii="Perpetua" w:eastAsia="Sabon-Roman" w:hAnsi="Perpetua" w:cs="Sabon-Roman"/>
          <w:sz w:val="24"/>
          <w:szCs w:val="24"/>
        </w:rPr>
        <w:t>prices of joint products drive joint-cost allocations,</w:t>
      </w:r>
      <w:r>
        <w:rPr>
          <w:rFonts w:ascii="Perpetua" w:eastAsia="Sabon-Roman" w:hAnsi="Perpetua" w:cs="Sabon-Roman"/>
          <w:sz w:val="24"/>
          <w:szCs w:val="24"/>
        </w:rPr>
        <w:t xml:space="preserve"> </w:t>
      </w:r>
      <w:r w:rsidRPr="00807AE3">
        <w:rPr>
          <w:rFonts w:ascii="Perpetua" w:eastAsia="Sabon-Roman" w:hAnsi="Perpetua" w:cs="Sabon-Roman"/>
          <w:sz w:val="24"/>
          <w:szCs w:val="24"/>
        </w:rPr>
        <w:t>rather than cost allocations serving as the basis for the pricing of joint products! Even if the firm cannot alter the mix of products generated by the joint process,</w:t>
      </w:r>
      <w:r>
        <w:rPr>
          <w:rFonts w:ascii="Perpetua" w:eastAsia="Sabon-Roman" w:hAnsi="Perpetua" w:cs="Sabon-Roman"/>
          <w:sz w:val="24"/>
          <w:szCs w:val="24"/>
        </w:rPr>
        <w:t xml:space="preserve"> </w:t>
      </w:r>
      <w:r w:rsidRPr="00807AE3">
        <w:rPr>
          <w:rFonts w:ascii="Perpetua" w:eastAsia="Sabon-Roman" w:hAnsi="Perpetua" w:cs="Sabon-Roman"/>
          <w:sz w:val="24"/>
          <w:szCs w:val="24"/>
        </w:rPr>
        <w:t>it must ensure that the joint products generate sufficient combined revenue in the long</w:t>
      </w:r>
      <w:r>
        <w:rPr>
          <w:rFonts w:ascii="Perpetua" w:eastAsia="Sabon-Roman" w:hAnsi="Perpetua" w:cs="Sabon-Roman"/>
          <w:sz w:val="24"/>
          <w:szCs w:val="24"/>
        </w:rPr>
        <w:t xml:space="preserve"> </w:t>
      </w:r>
      <w:r w:rsidRPr="00807AE3">
        <w:rPr>
          <w:rFonts w:ascii="Perpetua" w:eastAsia="Sabon-Roman" w:hAnsi="Perpetua" w:cs="Sabon-Roman"/>
          <w:sz w:val="24"/>
          <w:szCs w:val="24"/>
        </w:rPr>
        <w:t>run to cover the joint costs of processing.</w:t>
      </w:r>
    </w:p>
    <w:p w:rsidR="00282DB5" w:rsidRDefault="00282DB5" w:rsidP="00807AE3">
      <w:pPr>
        <w:autoSpaceDE w:val="0"/>
        <w:autoSpaceDN w:val="0"/>
        <w:adjustRightInd w:val="0"/>
        <w:spacing w:after="0" w:line="240" w:lineRule="auto"/>
        <w:jc w:val="both"/>
        <w:rPr>
          <w:rFonts w:ascii="Perpetua" w:hAnsi="Perpetua" w:cs="HelveticaNeue-MediumExt"/>
          <w:b/>
          <w:sz w:val="24"/>
          <w:szCs w:val="24"/>
        </w:rPr>
      </w:pPr>
    </w:p>
    <w:p w:rsidR="00807AE3" w:rsidRDefault="00807AE3" w:rsidP="00807AE3">
      <w:pPr>
        <w:autoSpaceDE w:val="0"/>
        <w:autoSpaceDN w:val="0"/>
        <w:adjustRightInd w:val="0"/>
        <w:spacing w:after="0" w:line="240" w:lineRule="auto"/>
        <w:jc w:val="both"/>
        <w:rPr>
          <w:rFonts w:ascii="Perpetua" w:hAnsi="Perpetua" w:cs="HelveticaNeue-MediumExt"/>
          <w:b/>
          <w:sz w:val="24"/>
          <w:szCs w:val="24"/>
        </w:rPr>
      </w:pPr>
      <w:r w:rsidRPr="0056186F">
        <w:rPr>
          <w:rFonts w:ascii="Perpetua" w:hAnsi="Perpetua" w:cs="HelveticaNeue-MediumExt"/>
          <w:b/>
          <w:sz w:val="24"/>
          <w:szCs w:val="24"/>
        </w:rPr>
        <w:t>Accounting for Byproducts</w:t>
      </w:r>
    </w:p>
    <w:p w:rsidR="0056186F" w:rsidRPr="0056186F" w:rsidRDefault="0056186F" w:rsidP="00807AE3">
      <w:pPr>
        <w:autoSpaceDE w:val="0"/>
        <w:autoSpaceDN w:val="0"/>
        <w:adjustRightInd w:val="0"/>
        <w:spacing w:after="0" w:line="240" w:lineRule="auto"/>
        <w:jc w:val="both"/>
        <w:rPr>
          <w:rFonts w:ascii="Perpetua" w:hAnsi="Perpetua" w:cs="HelveticaNeue-MediumExt"/>
          <w:b/>
          <w:sz w:val="24"/>
          <w:szCs w:val="24"/>
        </w:rPr>
      </w:pPr>
    </w:p>
    <w:p w:rsidR="00807AE3" w:rsidRPr="00807AE3" w:rsidRDefault="00807AE3" w:rsidP="00807AE3">
      <w:pPr>
        <w:autoSpaceDE w:val="0"/>
        <w:autoSpaceDN w:val="0"/>
        <w:adjustRightInd w:val="0"/>
        <w:spacing w:after="0" w:line="240" w:lineRule="auto"/>
        <w:jc w:val="both"/>
        <w:rPr>
          <w:rFonts w:ascii="Perpetua" w:eastAsia="Sabon-Roman" w:hAnsi="Perpetua" w:cs="Sabon-Roman"/>
          <w:sz w:val="24"/>
          <w:szCs w:val="24"/>
        </w:rPr>
      </w:pPr>
      <w:r w:rsidRPr="00807AE3">
        <w:rPr>
          <w:rFonts w:ascii="Perpetua" w:eastAsia="Sabon-Roman" w:hAnsi="Perpetua" w:cs="Sabon-Roman"/>
          <w:sz w:val="24"/>
          <w:szCs w:val="24"/>
        </w:rPr>
        <w:t>Joint production processes may yield not only joint products and main products but also</w:t>
      </w:r>
      <w:r w:rsidR="0056186F">
        <w:rPr>
          <w:rFonts w:ascii="Perpetua" w:eastAsia="Sabon-Roman" w:hAnsi="Perpetua" w:cs="Sabon-Roman"/>
          <w:sz w:val="24"/>
          <w:szCs w:val="24"/>
        </w:rPr>
        <w:t xml:space="preserve"> </w:t>
      </w:r>
      <w:r w:rsidRPr="00807AE3">
        <w:rPr>
          <w:rFonts w:ascii="Perpetua" w:eastAsia="Sabon-Roman" w:hAnsi="Perpetua" w:cs="Sabon-Roman"/>
          <w:sz w:val="24"/>
          <w:szCs w:val="24"/>
        </w:rPr>
        <w:t>byproducts. Although byproducts have relatively low total sales values, the presence of</w:t>
      </w:r>
      <w:r w:rsidR="0056186F">
        <w:rPr>
          <w:rFonts w:ascii="Perpetua" w:eastAsia="Sabon-Roman" w:hAnsi="Perpetua" w:cs="Sabon-Roman"/>
          <w:sz w:val="24"/>
          <w:szCs w:val="24"/>
        </w:rPr>
        <w:t xml:space="preserve"> </w:t>
      </w:r>
      <w:r w:rsidRPr="00807AE3">
        <w:rPr>
          <w:rFonts w:ascii="Perpetua" w:eastAsia="Sabon-Roman" w:hAnsi="Perpetua" w:cs="Sabon-Roman"/>
          <w:sz w:val="24"/>
          <w:szCs w:val="24"/>
        </w:rPr>
        <w:t>byproducts in a joint production process can affect the allocation of joint costs. Let’s</w:t>
      </w:r>
      <w:r w:rsidR="0056186F">
        <w:rPr>
          <w:rFonts w:ascii="Perpetua" w:eastAsia="Sabon-Roman" w:hAnsi="Perpetua" w:cs="Sabon-Roman"/>
          <w:sz w:val="24"/>
          <w:szCs w:val="24"/>
        </w:rPr>
        <w:t xml:space="preserve"> </w:t>
      </w:r>
      <w:r w:rsidRPr="00807AE3">
        <w:rPr>
          <w:rFonts w:ascii="Perpetua" w:eastAsia="Sabon-Roman" w:hAnsi="Perpetua" w:cs="Sabon-Roman"/>
          <w:sz w:val="24"/>
          <w:szCs w:val="24"/>
        </w:rPr>
        <w:t>consider a two-product example consisting of a main product and a byproduct.</w:t>
      </w:r>
    </w:p>
    <w:p w:rsidR="0056186F" w:rsidRDefault="0056186F" w:rsidP="00807AE3">
      <w:pPr>
        <w:autoSpaceDE w:val="0"/>
        <w:autoSpaceDN w:val="0"/>
        <w:adjustRightInd w:val="0"/>
        <w:spacing w:after="0" w:line="240" w:lineRule="auto"/>
        <w:jc w:val="both"/>
        <w:rPr>
          <w:rFonts w:ascii="Perpetua" w:hAnsi="Perpetua" w:cs="HelveticaNeue-Roman"/>
          <w:sz w:val="24"/>
          <w:szCs w:val="24"/>
        </w:rPr>
      </w:pPr>
    </w:p>
    <w:p w:rsidR="0056186F" w:rsidRDefault="00807AE3" w:rsidP="00807AE3">
      <w:pPr>
        <w:autoSpaceDE w:val="0"/>
        <w:autoSpaceDN w:val="0"/>
        <w:adjustRightInd w:val="0"/>
        <w:spacing w:after="0" w:line="240" w:lineRule="auto"/>
        <w:jc w:val="both"/>
        <w:rPr>
          <w:rFonts w:ascii="Perpetua" w:hAnsi="Perpetua" w:cs="HelveticaNeue-Roman"/>
          <w:sz w:val="24"/>
          <w:szCs w:val="24"/>
        </w:rPr>
      </w:pPr>
      <w:r w:rsidRPr="00807AE3">
        <w:rPr>
          <w:rFonts w:ascii="Perpetua" w:hAnsi="Perpetua" w:cs="HelveticaNeue-Roman"/>
          <w:sz w:val="24"/>
          <w:szCs w:val="24"/>
        </w:rPr>
        <w:lastRenderedPageBreak/>
        <w:t>Example 3: The Westlake Corporation processes timber into fine</w:t>
      </w:r>
      <w:r w:rsidR="0056186F">
        <w:rPr>
          <w:rFonts w:ascii="Perpetua" w:hAnsi="Perpetua" w:cs="HelveticaNeue-Roman"/>
          <w:sz w:val="24"/>
          <w:szCs w:val="24"/>
        </w:rPr>
        <w:t xml:space="preserve"> – </w:t>
      </w:r>
      <w:r w:rsidRPr="00807AE3">
        <w:rPr>
          <w:rFonts w:ascii="Perpetua" w:hAnsi="Perpetua" w:cs="HelveticaNeue-Roman"/>
          <w:sz w:val="24"/>
          <w:szCs w:val="24"/>
        </w:rPr>
        <w:t>grade</w:t>
      </w:r>
      <w:r w:rsidR="0056186F">
        <w:rPr>
          <w:rFonts w:ascii="Perpetua" w:hAnsi="Perpetua" w:cs="HelveticaNeue-Roman"/>
          <w:sz w:val="24"/>
          <w:szCs w:val="24"/>
        </w:rPr>
        <w:t xml:space="preserve"> </w:t>
      </w:r>
      <w:r w:rsidRPr="00807AE3">
        <w:rPr>
          <w:rFonts w:ascii="Perpetua" w:hAnsi="Perpetua" w:cs="HelveticaNeue-Roman"/>
          <w:sz w:val="24"/>
          <w:szCs w:val="24"/>
        </w:rPr>
        <w:t>lumber</w:t>
      </w:r>
      <w:r w:rsidR="0056186F">
        <w:rPr>
          <w:rFonts w:ascii="Perpetua" w:hAnsi="Perpetua" w:cs="HelveticaNeue-Roman"/>
          <w:sz w:val="24"/>
          <w:szCs w:val="24"/>
        </w:rPr>
        <w:t xml:space="preserve"> </w:t>
      </w:r>
      <w:r w:rsidRPr="00807AE3">
        <w:rPr>
          <w:rFonts w:ascii="Perpetua" w:hAnsi="Perpetua" w:cs="HelveticaNeue-Roman"/>
          <w:sz w:val="24"/>
          <w:szCs w:val="24"/>
        </w:rPr>
        <w:t>and wood chips that are used as mulch in gardens and lawns. Information</w:t>
      </w:r>
      <w:r w:rsidR="0056186F">
        <w:rPr>
          <w:rFonts w:ascii="Perpetua" w:hAnsi="Perpetua" w:cs="HelveticaNeue-Roman"/>
          <w:sz w:val="24"/>
          <w:szCs w:val="24"/>
        </w:rPr>
        <w:t xml:space="preserve"> </w:t>
      </w:r>
      <w:r w:rsidRPr="00807AE3">
        <w:rPr>
          <w:rFonts w:ascii="Perpetua" w:hAnsi="Perpetua" w:cs="HelveticaNeue-Roman"/>
          <w:sz w:val="24"/>
          <w:szCs w:val="24"/>
        </w:rPr>
        <w:t>about these products follows:</w:t>
      </w:r>
    </w:p>
    <w:p w:rsidR="00807AE3" w:rsidRPr="0056186F" w:rsidRDefault="00807AE3" w:rsidP="0056186F">
      <w:pPr>
        <w:pStyle w:val="ListParagraph"/>
        <w:numPr>
          <w:ilvl w:val="0"/>
          <w:numId w:val="5"/>
        </w:numPr>
        <w:autoSpaceDE w:val="0"/>
        <w:autoSpaceDN w:val="0"/>
        <w:adjustRightInd w:val="0"/>
        <w:spacing w:after="0" w:line="240" w:lineRule="auto"/>
        <w:jc w:val="both"/>
        <w:rPr>
          <w:rFonts w:ascii="Perpetua" w:hAnsi="Perpetua" w:cs="HelveticaNeue-Roman"/>
          <w:sz w:val="24"/>
          <w:szCs w:val="24"/>
        </w:rPr>
      </w:pPr>
      <w:r w:rsidRPr="0056186F">
        <w:rPr>
          <w:rFonts w:ascii="Perpetua" w:hAnsi="Perpetua" w:cs="HelveticaNeue-Roman"/>
          <w:sz w:val="24"/>
          <w:szCs w:val="24"/>
        </w:rPr>
        <w:t>Fine-Grade lumber (the main product)</w:t>
      </w:r>
      <w:r w:rsidR="0056186F">
        <w:rPr>
          <w:rFonts w:ascii="Perpetua" w:hAnsi="Perpetua" w:cs="HelveticaNeue-Roman"/>
          <w:sz w:val="24"/>
          <w:szCs w:val="24"/>
        </w:rPr>
        <w:t xml:space="preserve"> – </w:t>
      </w:r>
      <w:r w:rsidRPr="0056186F">
        <w:rPr>
          <w:rFonts w:ascii="Perpetua" w:hAnsi="Perpetua" w:cs="HelveticaNeue-Roman"/>
          <w:sz w:val="24"/>
          <w:szCs w:val="24"/>
        </w:rPr>
        <w:t>sells</w:t>
      </w:r>
      <w:r w:rsidR="0056186F">
        <w:rPr>
          <w:rFonts w:ascii="Perpetua" w:hAnsi="Perpetua" w:cs="HelveticaNeue-Roman"/>
          <w:sz w:val="24"/>
          <w:szCs w:val="24"/>
        </w:rPr>
        <w:t xml:space="preserve"> </w:t>
      </w:r>
      <w:r w:rsidRPr="0056186F">
        <w:rPr>
          <w:rFonts w:ascii="Perpetua" w:hAnsi="Perpetua" w:cs="HelveticaNeue-Roman"/>
          <w:sz w:val="24"/>
          <w:szCs w:val="24"/>
        </w:rPr>
        <w:t>for $6 per board foot (b.f.)</w:t>
      </w:r>
    </w:p>
    <w:p w:rsidR="00807AE3" w:rsidRPr="0056186F" w:rsidRDefault="00807AE3" w:rsidP="0056186F">
      <w:pPr>
        <w:pStyle w:val="ListParagraph"/>
        <w:numPr>
          <w:ilvl w:val="0"/>
          <w:numId w:val="5"/>
        </w:numPr>
        <w:autoSpaceDE w:val="0"/>
        <w:autoSpaceDN w:val="0"/>
        <w:adjustRightInd w:val="0"/>
        <w:spacing w:after="0" w:line="240" w:lineRule="auto"/>
        <w:jc w:val="both"/>
        <w:rPr>
          <w:rFonts w:ascii="Perpetua" w:hAnsi="Perpetua" w:cs="HelveticaNeue-Roman"/>
          <w:sz w:val="24"/>
          <w:szCs w:val="24"/>
        </w:rPr>
      </w:pPr>
      <w:r w:rsidRPr="0056186F">
        <w:rPr>
          <w:rFonts w:ascii="Perpetua" w:hAnsi="Perpetua" w:cs="HelveticaNeue-Roman"/>
          <w:sz w:val="24"/>
          <w:szCs w:val="24"/>
        </w:rPr>
        <w:t>Wood chips (the byproduct)</w:t>
      </w:r>
      <w:r w:rsidR="0056186F">
        <w:rPr>
          <w:rFonts w:ascii="Perpetua" w:hAnsi="Perpetua" w:cs="HelveticaNeue-Roman"/>
          <w:sz w:val="24"/>
          <w:szCs w:val="24"/>
        </w:rPr>
        <w:t xml:space="preserve"> – </w:t>
      </w:r>
      <w:r w:rsidRPr="0056186F">
        <w:rPr>
          <w:rFonts w:ascii="Perpetua" w:hAnsi="Perpetua" w:cs="HelveticaNeue-Roman"/>
          <w:sz w:val="24"/>
          <w:szCs w:val="24"/>
        </w:rPr>
        <w:t>sells</w:t>
      </w:r>
      <w:r w:rsidR="0056186F">
        <w:rPr>
          <w:rFonts w:ascii="Perpetua" w:hAnsi="Perpetua" w:cs="HelveticaNeue-Roman"/>
          <w:sz w:val="24"/>
          <w:szCs w:val="24"/>
        </w:rPr>
        <w:t xml:space="preserve"> </w:t>
      </w:r>
      <w:r w:rsidRPr="0056186F">
        <w:rPr>
          <w:rFonts w:ascii="Perpetua" w:hAnsi="Perpetua" w:cs="HelveticaNeue-Roman"/>
          <w:sz w:val="24"/>
          <w:szCs w:val="24"/>
        </w:rPr>
        <w:t>for $1 per cubic foot (c.f.)</w:t>
      </w:r>
    </w:p>
    <w:p w:rsidR="00BA6CDD" w:rsidRPr="00807AE3" w:rsidRDefault="00807AE3" w:rsidP="00807AE3">
      <w:pPr>
        <w:autoSpaceDE w:val="0"/>
        <w:autoSpaceDN w:val="0"/>
        <w:adjustRightInd w:val="0"/>
        <w:spacing w:after="0" w:line="240" w:lineRule="auto"/>
        <w:jc w:val="both"/>
        <w:rPr>
          <w:rFonts w:ascii="Perpetua" w:hAnsi="Perpetua" w:cs="Univers-CondensedBold"/>
          <w:b/>
          <w:bCs/>
          <w:sz w:val="24"/>
          <w:szCs w:val="24"/>
        </w:rPr>
      </w:pPr>
      <w:r w:rsidRPr="00807AE3">
        <w:rPr>
          <w:rFonts w:ascii="Perpetua" w:hAnsi="Perpetua" w:cs="HelveticaNeue-Roman"/>
          <w:sz w:val="24"/>
          <w:szCs w:val="24"/>
        </w:rPr>
        <w:t>Data for July 2012 are as follows:</w:t>
      </w:r>
    </w:p>
    <w:tbl>
      <w:tblPr>
        <w:tblStyle w:val="TableGrid"/>
        <w:tblW w:w="0" w:type="auto"/>
        <w:jc w:val="center"/>
        <w:tblInd w:w="3078" w:type="dxa"/>
        <w:tblLook w:val="04A0"/>
      </w:tblPr>
      <w:tblGrid>
        <w:gridCol w:w="3131"/>
        <w:gridCol w:w="1267"/>
        <w:gridCol w:w="1377"/>
        <w:gridCol w:w="896"/>
        <w:gridCol w:w="1267"/>
      </w:tblGrid>
      <w:tr w:rsidR="0056186F" w:rsidTr="00655C52">
        <w:trPr>
          <w:jc w:val="center"/>
        </w:trPr>
        <w:tc>
          <w:tcPr>
            <w:tcW w:w="3131" w:type="dxa"/>
          </w:tcPr>
          <w:p w:rsidR="0056186F" w:rsidRDefault="0056186F" w:rsidP="00BA6CDD">
            <w:pPr>
              <w:autoSpaceDE w:val="0"/>
              <w:autoSpaceDN w:val="0"/>
              <w:adjustRightInd w:val="0"/>
              <w:jc w:val="both"/>
              <w:rPr>
                <w:rFonts w:ascii="Perpetua" w:hAnsi="Perpetua" w:cs="Univers-Condensed"/>
                <w:sz w:val="24"/>
                <w:szCs w:val="24"/>
              </w:rPr>
            </w:pPr>
          </w:p>
        </w:tc>
        <w:tc>
          <w:tcPr>
            <w:tcW w:w="1267" w:type="dxa"/>
          </w:tcPr>
          <w:p w:rsidR="0056186F" w:rsidRDefault="0056186F" w:rsidP="0056186F">
            <w:pPr>
              <w:autoSpaceDE w:val="0"/>
              <w:autoSpaceDN w:val="0"/>
              <w:adjustRightInd w:val="0"/>
              <w:jc w:val="center"/>
              <w:rPr>
                <w:rFonts w:ascii="Perpetua" w:hAnsi="Perpetua" w:cs="Univers-Condensed"/>
                <w:sz w:val="24"/>
                <w:szCs w:val="24"/>
              </w:rPr>
            </w:pPr>
            <w:r w:rsidRPr="0056186F">
              <w:rPr>
                <w:rFonts w:ascii="Perpetua" w:hAnsi="Perpetua" w:cs="Univers-CondensedBold"/>
                <w:b/>
                <w:bCs/>
                <w:sz w:val="24"/>
                <w:szCs w:val="24"/>
              </w:rPr>
              <w:t>Beginning Inventory</w:t>
            </w:r>
          </w:p>
        </w:tc>
        <w:tc>
          <w:tcPr>
            <w:tcW w:w="1377" w:type="dxa"/>
          </w:tcPr>
          <w:p w:rsidR="0056186F" w:rsidRDefault="0056186F" w:rsidP="0056186F">
            <w:pPr>
              <w:autoSpaceDE w:val="0"/>
              <w:autoSpaceDN w:val="0"/>
              <w:adjustRightInd w:val="0"/>
              <w:jc w:val="center"/>
              <w:rPr>
                <w:rFonts w:ascii="Perpetua" w:hAnsi="Perpetua" w:cs="Univers-Condensed"/>
                <w:sz w:val="24"/>
                <w:szCs w:val="24"/>
              </w:rPr>
            </w:pPr>
            <w:r w:rsidRPr="0056186F">
              <w:rPr>
                <w:rFonts w:ascii="Perpetua" w:hAnsi="Perpetua" w:cs="Univers-CondensedBold"/>
                <w:b/>
                <w:bCs/>
                <w:sz w:val="24"/>
                <w:szCs w:val="24"/>
              </w:rPr>
              <w:t>Production</w:t>
            </w:r>
          </w:p>
        </w:tc>
        <w:tc>
          <w:tcPr>
            <w:tcW w:w="896" w:type="dxa"/>
          </w:tcPr>
          <w:p w:rsidR="0056186F" w:rsidRDefault="0056186F" w:rsidP="0056186F">
            <w:pPr>
              <w:autoSpaceDE w:val="0"/>
              <w:autoSpaceDN w:val="0"/>
              <w:adjustRightInd w:val="0"/>
              <w:jc w:val="center"/>
              <w:rPr>
                <w:rFonts w:ascii="Perpetua" w:hAnsi="Perpetua" w:cs="Univers-Condensed"/>
                <w:sz w:val="24"/>
                <w:szCs w:val="24"/>
              </w:rPr>
            </w:pPr>
            <w:r w:rsidRPr="0056186F">
              <w:rPr>
                <w:rFonts w:ascii="Perpetua" w:hAnsi="Perpetua" w:cs="Univers-CondensedBold"/>
                <w:b/>
                <w:bCs/>
                <w:sz w:val="24"/>
                <w:szCs w:val="24"/>
              </w:rPr>
              <w:t>Sales</w:t>
            </w:r>
          </w:p>
        </w:tc>
        <w:tc>
          <w:tcPr>
            <w:tcW w:w="1267" w:type="dxa"/>
          </w:tcPr>
          <w:p w:rsidR="0056186F" w:rsidRDefault="0056186F" w:rsidP="0056186F">
            <w:pPr>
              <w:autoSpaceDE w:val="0"/>
              <w:autoSpaceDN w:val="0"/>
              <w:adjustRightInd w:val="0"/>
              <w:jc w:val="center"/>
              <w:rPr>
                <w:rFonts w:ascii="Perpetua" w:hAnsi="Perpetua" w:cs="Univers-Condensed"/>
                <w:sz w:val="24"/>
                <w:szCs w:val="24"/>
              </w:rPr>
            </w:pPr>
            <w:r w:rsidRPr="0056186F">
              <w:rPr>
                <w:rFonts w:ascii="Perpetua" w:hAnsi="Perpetua" w:cs="Univers-CondensedBold"/>
                <w:b/>
                <w:bCs/>
                <w:sz w:val="24"/>
                <w:szCs w:val="24"/>
              </w:rPr>
              <w:t>Ending Inventory</w:t>
            </w:r>
          </w:p>
        </w:tc>
      </w:tr>
      <w:tr w:rsidR="0056186F" w:rsidTr="00655C52">
        <w:trPr>
          <w:jc w:val="center"/>
        </w:trPr>
        <w:tc>
          <w:tcPr>
            <w:tcW w:w="3131" w:type="dxa"/>
          </w:tcPr>
          <w:p w:rsidR="0056186F" w:rsidRDefault="0056186F" w:rsidP="0056186F">
            <w:pPr>
              <w:autoSpaceDE w:val="0"/>
              <w:autoSpaceDN w:val="0"/>
              <w:adjustRightInd w:val="0"/>
              <w:jc w:val="both"/>
              <w:rPr>
                <w:rFonts w:ascii="Perpetua" w:hAnsi="Perpetua" w:cs="Univers-Condensed"/>
                <w:sz w:val="24"/>
                <w:szCs w:val="24"/>
              </w:rPr>
            </w:pPr>
            <w:r w:rsidRPr="0056186F">
              <w:rPr>
                <w:rFonts w:ascii="Perpetua" w:hAnsi="Perpetua" w:cs="Univers-Condensed"/>
                <w:sz w:val="24"/>
                <w:szCs w:val="24"/>
              </w:rPr>
              <w:t>Fine</w:t>
            </w:r>
            <w:r>
              <w:rPr>
                <w:rFonts w:ascii="Perpetua" w:hAnsi="Perpetua" w:cs="Univers-Condensed"/>
                <w:sz w:val="24"/>
                <w:szCs w:val="24"/>
              </w:rPr>
              <w:t xml:space="preserve"> – </w:t>
            </w:r>
            <w:r w:rsidRPr="0056186F">
              <w:rPr>
                <w:rFonts w:ascii="Perpetua" w:hAnsi="Perpetua" w:cs="Univers-Condensed"/>
                <w:sz w:val="24"/>
                <w:szCs w:val="24"/>
              </w:rPr>
              <w:t>Grade</w:t>
            </w:r>
            <w:r>
              <w:rPr>
                <w:rFonts w:ascii="Perpetua" w:hAnsi="Perpetua" w:cs="Univers-Condensed"/>
                <w:sz w:val="24"/>
                <w:szCs w:val="24"/>
              </w:rPr>
              <w:t xml:space="preserve"> </w:t>
            </w:r>
            <w:r w:rsidRPr="0056186F">
              <w:rPr>
                <w:rFonts w:ascii="Perpetua" w:hAnsi="Perpetua" w:cs="Univers-Condensed"/>
                <w:sz w:val="24"/>
                <w:szCs w:val="24"/>
              </w:rPr>
              <w:t>lumber (b.f.)</w:t>
            </w:r>
          </w:p>
        </w:tc>
        <w:tc>
          <w:tcPr>
            <w:tcW w:w="1267" w:type="dxa"/>
          </w:tcPr>
          <w:p w:rsidR="0056186F" w:rsidRDefault="0056186F" w:rsidP="0056186F">
            <w:pPr>
              <w:autoSpaceDE w:val="0"/>
              <w:autoSpaceDN w:val="0"/>
              <w:adjustRightInd w:val="0"/>
              <w:jc w:val="right"/>
              <w:rPr>
                <w:rFonts w:ascii="Perpetua" w:hAnsi="Perpetua" w:cs="Univers-Condensed"/>
                <w:sz w:val="24"/>
                <w:szCs w:val="24"/>
              </w:rPr>
            </w:pPr>
            <w:r w:rsidRPr="0056186F">
              <w:rPr>
                <w:rFonts w:ascii="Perpetua" w:hAnsi="Perpetua" w:cs="Univers-Condensed"/>
                <w:sz w:val="24"/>
                <w:szCs w:val="24"/>
              </w:rPr>
              <w:t>0</w:t>
            </w:r>
          </w:p>
        </w:tc>
        <w:tc>
          <w:tcPr>
            <w:tcW w:w="1377" w:type="dxa"/>
          </w:tcPr>
          <w:p w:rsidR="0056186F" w:rsidRDefault="0056186F" w:rsidP="0056186F">
            <w:pPr>
              <w:autoSpaceDE w:val="0"/>
              <w:autoSpaceDN w:val="0"/>
              <w:adjustRightInd w:val="0"/>
              <w:jc w:val="right"/>
              <w:rPr>
                <w:rFonts w:ascii="Perpetua" w:hAnsi="Perpetua" w:cs="Univers-Condensed"/>
                <w:sz w:val="24"/>
                <w:szCs w:val="24"/>
              </w:rPr>
            </w:pPr>
            <w:r w:rsidRPr="0056186F">
              <w:rPr>
                <w:rFonts w:ascii="Perpetua" w:hAnsi="Perpetua" w:cs="Univers-Condensed"/>
                <w:sz w:val="24"/>
                <w:szCs w:val="24"/>
              </w:rPr>
              <w:t>50,000</w:t>
            </w:r>
          </w:p>
        </w:tc>
        <w:tc>
          <w:tcPr>
            <w:tcW w:w="896" w:type="dxa"/>
          </w:tcPr>
          <w:p w:rsidR="0056186F" w:rsidRDefault="0056186F" w:rsidP="0056186F">
            <w:pPr>
              <w:autoSpaceDE w:val="0"/>
              <w:autoSpaceDN w:val="0"/>
              <w:adjustRightInd w:val="0"/>
              <w:jc w:val="right"/>
              <w:rPr>
                <w:rFonts w:ascii="Perpetua" w:hAnsi="Perpetua" w:cs="Univers-Condensed"/>
                <w:sz w:val="24"/>
                <w:szCs w:val="24"/>
              </w:rPr>
            </w:pPr>
            <w:r w:rsidRPr="0056186F">
              <w:rPr>
                <w:rFonts w:ascii="Perpetua" w:hAnsi="Perpetua" w:cs="Univers-Condensed"/>
                <w:sz w:val="24"/>
                <w:szCs w:val="24"/>
              </w:rPr>
              <w:t>40,000</w:t>
            </w:r>
          </w:p>
        </w:tc>
        <w:tc>
          <w:tcPr>
            <w:tcW w:w="1267" w:type="dxa"/>
          </w:tcPr>
          <w:p w:rsidR="0056186F" w:rsidRDefault="0056186F" w:rsidP="0056186F">
            <w:pPr>
              <w:autoSpaceDE w:val="0"/>
              <w:autoSpaceDN w:val="0"/>
              <w:adjustRightInd w:val="0"/>
              <w:jc w:val="right"/>
              <w:rPr>
                <w:rFonts w:ascii="Perpetua" w:hAnsi="Perpetua" w:cs="Univers-Condensed"/>
                <w:sz w:val="24"/>
                <w:szCs w:val="24"/>
              </w:rPr>
            </w:pPr>
            <w:r w:rsidRPr="0056186F">
              <w:rPr>
                <w:rFonts w:ascii="Perpetua" w:hAnsi="Perpetua" w:cs="Univers-Condensed"/>
                <w:sz w:val="24"/>
                <w:szCs w:val="24"/>
              </w:rPr>
              <w:t>10,000</w:t>
            </w:r>
          </w:p>
        </w:tc>
      </w:tr>
      <w:tr w:rsidR="0056186F" w:rsidTr="00655C52">
        <w:trPr>
          <w:jc w:val="center"/>
        </w:trPr>
        <w:tc>
          <w:tcPr>
            <w:tcW w:w="3131" w:type="dxa"/>
          </w:tcPr>
          <w:p w:rsidR="0056186F" w:rsidRDefault="0056186F" w:rsidP="00BA6CDD">
            <w:pPr>
              <w:autoSpaceDE w:val="0"/>
              <w:autoSpaceDN w:val="0"/>
              <w:adjustRightInd w:val="0"/>
              <w:jc w:val="both"/>
              <w:rPr>
                <w:rFonts w:ascii="Perpetua" w:hAnsi="Perpetua" w:cs="Univers-Condensed"/>
                <w:sz w:val="24"/>
                <w:szCs w:val="24"/>
              </w:rPr>
            </w:pPr>
            <w:r w:rsidRPr="0056186F">
              <w:rPr>
                <w:rFonts w:ascii="Perpetua" w:hAnsi="Perpetua" w:cs="Univers-Condensed"/>
                <w:sz w:val="24"/>
                <w:szCs w:val="24"/>
              </w:rPr>
              <w:t>Wood chips (c.f.)</w:t>
            </w:r>
          </w:p>
        </w:tc>
        <w:tc>
          <w:tcPr>
            <w:tcW w:w="1267" w:type="dxa"/>
          </w:tcPr>
          <w:p w:rsidR="0056186F" w:rsidRDefault="0056186F" w:rsidP="0056186F">
            <w:pPr>
              <w:autoSpaceDE w:val="0"/>
              <w:autoSpaceDN w:val="0"/>
              <w:adjustRightInd w:val="0"/>
              <w:jc w:val="right"/>
              <w:rPr>
                <w:rFonts w:ascii="Perpetua" w:hAnsi="Perpetua" w:cs="Univers-Condensed"/>
                <w:sz w:val="24"/>
                <w:szCs w:val="24"/>
              </w:rPr>
            </w:pPr>
            <w:r w:rsidRPr="0056186F">
              <w:rPr>
                <w:rFonts w:ascii="Perpetua" w:hAnsi="Perpetua" w:cs="Univers-Condensed"/>
                <w:sz w:val="24"/>
                <w:szCs w:val="24"/>
              </w:rPr>
              <w:t>0</w:t>
            </w:r>
          </w:p>
        </w:tc>
        <w:tc>
          <w:tcPr>
            <w:tcW w:w="1377" w:type="dxa"/>
          </w:tcPr>
          <w:p w:rsidR="0056186F" w:rsidRDefault="0056186F" w:rsidP="0056186F">
            <w:pPr>
              <w:autoSpaceDE w:val="0"/>
              <w:autoSpaceDN w:val="0"/>
              <w:adjustRightInd w:val="0"/>
              <w:jc w:val="right"/>
              <w:rPr>
                <w:rFonts w:ascii="Perpetua" w:hAnsi="Perpetua" w:cs="Univers-Condensed"/>
                <w:sz w:val="24"/>
                <w:szCs w:val="24"/>
              </w:rPr>
            </w:pPr>
            <w:r w:rsidRPr="0056186F">
              <w:rPr>
                <w:rFonts w:ascii="Perpetua" w:hAnsi="Perpetua" w:cs="Univers-Condensed"/>
                <w:sz w:val="24"/>
                <w:szCs w:val="24"/>
              </w:rPr>
              <w:t>4,000</w:t>
            </w:r>
          </w:p>
        </w:tc>
        <w:tc>
          <w:tcPr>
            <w:tcW w:w="896" w:type="dxa"/>
          </w:tcPr>
          <w:p w:rsidR="0056186F" w:rsidRDefault="0056186F" w:rsidP="0056186F">
            <w:pPr>
              <w:autoSpaceDE w:val="0"/>
              <w:autoSpaceDN w:val="0"/>
              <w:adjustRightInd w:val="0"/>
              <w:jc w:val="right"/>
              <w:rPr>
                <w:rFonts w:ascii="Perpetua" w:hAnsi="Perpetua" w:cs="Univers-Condensed"/>
                <w:sz w:val="24"/>
                <w:szCs w:val="24"/>
              </w:rPr>
            </w:pPr>
            <w:r w:rsidRPr="0056186F">
              <w:rPr>
                <w:rFonts w:ascii="Perpetua" w:hAnsi="Perpetua" w:cs="Univers-Condensed"/>
                <w:sz w:val="24"/>
                <w:szCs w:val="24"/>
              </w:rPr>
              <w:t>1,200</w:t>
            </w:r>
          </w:p>
        </w:tc>
        <w:tc>
          <w:tcPr>
            <w:tcW w:w="1267" w:type="dxa"/>
          </w:tcPr>
          <w:p w:rsidR="0056186F" w:rsidRDefault="0056186F" w:rsidP="0056186F">
            <w:pPr>
              <w:autoSpaceDE w:val="0"/>
              <w:autoSpaceDN w:val="0"/>
              <w:adjustRightInd w:val="0"/>
              <w:jc w:val="right"/>
              <w:rPr>
                <w:rFonts w:ascii="Perpetua" w:hAnsi="Perpetua" w:cs="Univers-Condensed"/>
                <w:sz w:val="24"/>
                <w:szCs w:val="24"/>
              </w:rPr>
            </w:pPr>
            <w:r w:rsidRPr="0056186F">
              <w:rPr>
                <w:rFonts w:ascii="Perpetua" w:hAnsi="Perpetua" w:cs="Univers-Condensed"/>
                <w:sz w:val="24"/>
                <w:szCs w:val="24"/>
              </w:rPr>
              <w:t>2,800</w:t>
            </w:r>
          </w:p>
        </w:tc>
      </w:tr>
    </w:tbl>
    <w:p w:rsidR="00BA6CDD" w:rsidRPr="0056186F" w:rsidRDefault="0056186F" w:rsidP="0056186F">
      <w:pPr>
        <w:autoSpaceDE w:val="0"/>
        <w:autoSpaceDN w:val="0"/>
        <w:adjustRightInd w:val="0"/>
        <w:spacing w:after="0" w:line="240" w:lineRule="auto"/>
        <w:jc w:val="both"/>
        <w:rPr>
          <w:rFonts w:ascii="Perpetua" w:eastAsia="Sabon-Roman" w:hAnsi="Perpetua" w:cs="Sabon-Roman"/>
          <w:sz w:val="24"/>
          <w:szCs w:val="24"/>
        </w:rPr>
      </w:pPr>
      <w:r w:rsidRPr="0056186F">
        <w:rPr>
          <w:rFonts w:ascii="Perpetua" w:eastAsia="Sabon-Roman" w:hAnsi="Perpetua" w:cs="Sabon-Roman"/>
          <w:sz w:val="24"/>
          <w:szCs w:val="24"/>
        </w:rPr>
        <w:t>Joint manufacturing costs for these products in July 2012 are $250,000, comprising</w:t>
      </w:r>
      <w:r>
        <w:rPr>
          <w:rFonts w:ascii="Perpetua" w:eastAsia="Sabon-Roman" w:hAnsi="Perpetua" w:cs="Sabon-Roman"/>
          <w:sz w:val="24"/>
          <w:szCs w:val="24"/>
        </w:rPr>
        <w:t xml:space="preserve"> </w:t>
      </w:r>
      <w:r w:rsidRPr="0056186F">
        <w:rPr>
          <w:rFonts w:ascii="Perpetua" w:eastAsia="Sabon-Roman" w:hAnsi="Perpetua" w:cs="Sabon-Roman"/>
          <w:sz w:val="24"/>
          <w:szCs w:val="24"/>
        </w:rPr>
        <w:t>$150,000 for direct materials and $100,000 for conversion costs. Both products are sold</w:t>
      </w:r>
      <w:r>
        <w:rPr>
          <w:rFonts w:ascii="Perpetua" w:eastAsia="Sabon-Roman" w:hAnsi="Perpetua" w:cs="Sabon-Roman"/>
          <w:sz w:val="24"/>
          <w:szCs w:val="24"/>
        </w:rPr>
        <w:t xml:space="preserve"> </w:t>
      </w:r>
      <w:r w:rsidRPr="0056186F">
        <w:rPr>
          <w:rFonts w:ascii="Perpetua" w:eastAsia="Sabon-Roman" w:hAnsi="Perpetua" w:cs="Sabon-Roman"/>
          <w:sz w:val="24"/>
          <w:szCs w:val="24"/>
        </w:rPr>
        <w:t xml:space="preserve">at the splitoff point without further processing, as Exhibit </w:t>
      </w:r>
      <w:r w:rsidR="005E7EE5">
        <w:rPr>
          <w:rFonts w:ascii="Perpetua" w:eastAsia="Sabon-Roman" w:hAnsi="Perpetua" w:cs="Sabon-Roman"/>
          <w:sz w:val="24"/>
          <w:szCs w:val="24"/>
        </w:rPr>
        <w:t>8</w:t>
      </w:r>
      <w:r>
        <w:rPr>
          <w:rFonts w:ascii="Perpetua" w:eastAsia="Sabon-Roman" w:hAnsi="Perpetua" w:cs="Sabon-Roman"/>
          <w:sz w:val="24"/>
          <w:szCs w:val="24"/>
        </w:rPr>
        <w:t xml:space="preserve"> – </w:t>
      </w:r>
      <w:r w:rsidRPr="0056186F">
        <w:rPr>
          <w:rFonts w:ascii="Perpetua" w:eastAsia="Sabon-Roman" w:hAnsi="Perpetua" w:cs="Sabon-Roman"/>
          <w:sz w:val="24"/>
          <w:szCs w:val="24"/>
        </w:rPr>
        <w:t>8</w:t>
      </w:r>
      <w:r>
        <w:rPr>
          <w:rFonts w:ascii="Perpetua" w:eastAsia="Sabon-Roman" w:hAnsi="Perpetua" w:cs="Sabon-Roman"/>
          <w:sz w:val="24"/>
          <w:szCs w:val="24"/>
        </w:rPr>
        <w:t xml:space="preserve"> </w:t>
      </w:r>
      <w:r w:rsidRPr="0056186F">
        <w:rPr>
          <w:rFonts w:ascii="Perpetua" w:eastAsia="Sabon-Roman" w:hAnsi="Perpetua" w:cs="Sabon-Roman"/>
          <w:sz w:val="24"/>
          <w:szCs w:val="24"/>
        </w:rPr>
        <w:t>shows.</w:t>
      </w:r>
    </w:p>
    <w:p w:rsidR="00BA6CDD" w:rsidRDefault="00BA6CDD" w:rsidP="00BA6CDD">
      <w:pPr>
        <w:autoSpaceDE w:val="0"/>
        <w:autoSpaceDN w:val="0"/>
        <w:adjustRightInd w:val="0"/>
        <w:spacing w:after="0" w:line="240" w:lineRule="auto"/>
        <w:jc w:val="both"/>
        <w:rPr>
          <w:rFonts w:ascii="Perpetua" w:hAnsi="Perpetua" w:cs="GEXUniversCondDU"/>
          <w:sz w:val="24"/>
          <w:szCs w:val="24"/>
        </w:rPr>
      </w:pPr>
    </w:p>
    <w:p w:rsidR="00920442" w:rsidRDefault="00920442" w:rsidP="00920442">
      <w:pPr>
        <w:autoSpaceDE w:val="0"/>
        <w:autoSpaceDN w:val="0"/>
        <w:adjustRightInd w:val="0"/>
        <w:spacing w:after="0" w:line="240" w:lineRule="auto"/>
        <w:rPr>
          <w:rFonts w:ascii="Perpetua" w:hAnsi="Perpetua" w:cs="HelveticaNeue-Roman"/>
          <w:sz w:val="24"/>
          <w:szCs w:val="18"/>
        </w:rPr>
      </w:pPr>
      <w:r w:rsidRPr="00920442">
        <w:rPr>
          <w:rFonts w:ascii="Perpetua" w:hAnsi="Perpetua" w:cs="HelveticaNeue-BoldExt"/>
          <w:b/>
          <w:bCs/>
          <w:sz w:val="24"/>
          <w:szCs w:val="18"/>
        </w:rPr>
        <w:t xml:space="preserve">Exhibit </w:t>
      </w:r>
      <w:r w:rsidR="005E7EE5">
        <w:rPr>
          <w:rFonts w:ascii="Perpetua" w:hAnsi="Perpetua" w:cs="HelveticaNeue-BoldExt"/>
          <w:b/>
          <w:bCs/>
          <w:sz w:val="24"/>
          <w:szCs w:val="18"/>
        </w:rPr>
        <w:t>8</w:t>
      </w:r>
      <w:r>
        <w:rPr>
          <w:rFonts w:ascii="Perpetua" w:hAnsi="Perpetua" w:cs="HelveticaNeue-BoldExt"/>
          <w:b/>
          <w:bCs/>
          <w:sz w:val="24"/>
          <w:szCs w:val="18"/>
        </w:rPr>
        <w:t xml:space="preserve"> – </w:t>
      </w:r>
      <w:r w:rsidRPr="00920442">
        <w:rPr>
          <w:rFonts w:ascii="Perpetua" w:hAnsi="Perpetua" w:cs="HelveticaNeue-BoldExt"/>
          <w:b/>
          <w:bCs/>
          <w:sz w:val="24"/>
          <w:szCs w:val="18"/>
        </w:rPr>
        <w:t>8</w:t>
      </w:r>
      <w:r>
        <w:rPr>
          <w:rFonts w:ascii="Perpetua" w:hAnsi="Perpetua" w:cs="HelveticaNeue-BoldExt"/>
          <w:b/>
          <w:bCs/>
          <w:sz w:val="24"/>
          <w:szCs w:val="18"/>
        </w:rPr>
        <w:t xml:space="preserve"> </w:t>
      </w:r>
      <w:r w:rsidRPr="00920442">
        <w:rPr>
          <w:rFonts w:ascii="Perpetua" w:hAnsi="Perpetua" w:cs="HelveticaNeue-Roman"/>
          <w:sz w:val="24"/>
          <w:szCs w:val="18"/>
        </w:rPr>
        <w:t>Example 3: Overview of</w:t>
      </w:r>
      <w:r>
        <w:rPr>
          <w:rFonts w:ascii="Perpetua" w:hAnsi="Perpetua" w:cs="HelveticaNeue-Roman"/>
          <w:sz w:val="24"/>
          <w:szCs w:val="18"/>
        </w:rPr>
        <w:t xml:space="preserve"> </w:t>
      </w:r>
      <w:r w:rsidRPr="00920442">
        <w:rPr>
          <w:rFonts w:ascii="Perpetua" w:hAnsi="Perpetua" w:cs="HelveticaNeue-Roman"/>
          <w:sz w:val="24"/>
          <w:szCs w:val="18"/>
        </w:rPr>
        <w:t>Westlake Corporation</w:t>
      </w:r>
    </w:p>
    <w:p w:rsidR="00282DB5" w:rsidRPr="00920442" w:rsidRDefault="00282DB5" w:rsidP="00920442">
      <w:pPr>
        <w:autoSpaceDE w:val="0"/>
        <w:autoSpaceDN w:val="0"/>
        <w:adjustRightInd w:val="0"/>
        <w:spacing w:after="0" w:line="240" w:lineRule="auto"/>
        <w:rPr>
          <w:rFonts w:ascii="Perpetua" w:hAnsi="Perpetua" w:cs="HelveticaNeue-Roman"/>
          <w:sz w:val="24"/>
          <w:szCs w:val="18"/>
        </w:rPr>
      </w:pPr>
    </w:p>
    <w:p w:rsidR="0056186F" w:rsidRPr="002A75C3" w:rsidRDefault="00E54134" w:rsidP="0056186F">
      <w:pPr>
        <w:autoSpaceDE w:val="0"/>
        <w:autoSpaceDN w:val="0"/>
        <w:adjustRightInd w:val="0"/>
        <w:spacing w:after="0" w:line="240" w:lineRule="auto"/>
        <w:rPr>
          <w:rFonts w:ascii="Perpetua" w:hAnsi="Perpetua" w:cs="Giovanni-Book"/>
          <w:sz w:val="24"/>
          <w:szCs w:val="16"/>
        </w:rPr>
      </w:pPr>
      <w:r>
        <w:rPr>
          <w:rFonts w:ascii="Perpetua" w:hAnsi="Perpetua" w:cs="Giovanni-Book"/>
          <w:noProof/>
          <w:sz w:val="24"/>
          <w:szCs w:val="16"/>
        </w:rPr>
        <w:pict>
          <v:oval id="_x0000_s1055" style="position:absolute;margin-left:348.75pt;margin-top:6.5pt;width:153.75pt;height:54.05pt;z-index:251682816">
            <v:textbox>
              <w:txbxContent>
                <w:p w:rsidR="003F5AD6" w:rsidRPr="002A7E96" w:rsidRDefault="003F5AD6" w:rsidP="00920442">
                  <w:pPr>
                    <w:autoSpaceDE w:val="0"/>
                    <w:autoSpaceDN w:val="0"/>
                    <w:adjustRightInd w:val="0"/>
                    <w:spacing w:after="0" w:line="240" w:lineRule="auto"/>
                    <w:jc w:val="center"/>
                    <w:rPr>
                      <w:rFonts w:ascii="Perpetua" w:hAnsi="Perpetua" w:cs="Giovanni-Book"/>
                      <w:sz w:val="24"/>
                      <w:szCs w:val="24"/>
                    </w:rPr>
                  </w:pPr>
                  <w:r>
                    <w:rPr>
                      <w:rFonts w:ascii="Perpetua" w:hAnsi="Perpetua" w:cs="Giovanni-Book"/>
                      <w:sz w:val="24"/>
                      <w:szCs w:val="24"/>
                    </w:rPr>
                    <w:t xml:space="preserve">Fine – </w:t>
                  </w:r>
                  <w:r w:rsidRPr="002A7E96">
                    <w:rPr>
                      <w:rFonts w:ascii="Perpetua" w:hAnsi="Perpetua" w:cs="Giovanni-Book"/>
                      <w:sz w:val="24"/>
                      <w:szCs w:val="24"/>
                    </w:rPr>
                    <w:t>Grade</w:t>
                  </w:r>
                  <w:r>
                    <w:rPr>
                      <w:rFonts w:ascii="Perpetua" w:hAnsi="Perpetua" w:cs="Giovanni-Book"/>
                      <w:sz w:val="24"/>
                      <w:szCs w:val="24"/>
                    </w:rPr>
                    <w:t xml:space="preserve"> </w:t>
                  </w:r>
                  <w:r w:rsidRPr="002A7E96">
                    <w:rPr>
                      <w:rFonts w:ascii="Perpetua" w:hAnsi="Perpetua" w:cs="Giovanni-Book"/>
                      <w:sz w:val="24"/>
                      <w:szCs w:val="24"/>
                    </w:rPr>
                    <w:t>Lumber</w:t>
                  </w:r>
                </w:p>
                <w:p w:rsidR="003F5AD6" w:rsidRPr="002A7E96" w:rsidRDefault="003F5AD6" w:rsidP="00920442">
                  <w:pPr>
                    <w:autoSpaceDE w:val="0"/>
                    <w:autoSpaceDN w:val="0"/>
                    <w:adjustRightInd w:val="0"/>
                    <w:spacing w:after="0" w:line="240" w:lineRule="auto"/>
                    <w:jc w:val="center"/>
                    <w:rPr>
                      <w:rFonts w:ascii="Perpetua" w:hAnsi="Perpetua" w:cs="Giovanni-Book"/>
                      <w:sz w:val="24"/>
                      <w:szCs w:val="24"/>
                    </w:rPr>
                  </w:pPr>
                  <w:r>
                    <w:rPr>
                      <w:rFonts w:ascii="Perpetua" w:hAnsi="Perpetua" w:cs="Giovanni-Book"/>
                      <w:sz w:val="24"/>
                      <w:szCs w:val="24"/>
                    </w:rPr>
                    <w:t xml:space="preserve">50,000 board </w:t>
                  </w:r>
                  <w:r w:rsidRPr="002A7E96">
                    <w:rPr>
                      <w:rFonts w:ascii="Perpetua" w:hAnsi="Perpetua" w:cs="Giovanni-Book"/>
                      <w:sz w:val="24"/>
                      <w:szCs w:val="24"/>
                    </w:rPr>
                    <w:t>feet</w:t>
                  </w:r>
                </w:p>
              </w:txbxContent>
            </v:textbox>
          </v:oval>
        </w:pict>
      </w:r>
      <w:r>
        <w:rPr>
          <w:rFonts w:ascii="Perpetua" w:hAnsi="Perpetua" w:cs="Giovanni-Book"/>
          <w:noProof/>
          <w:sz w:val="24"/>
          <w:szCs w:val="16"/>
        </w:rPr>
        <w:pict>
          <v:shape id="_x0000_s1052" type="#_x0000_t32" style="position:absolute;margin-left:235.5pt;margin-top:7.35pt;width:0;height:138.75pt;z-index:251679744" o:connectortype="straight"/>
        </w:pict>
      </w:r>
      <w:r>
        <w:rPr>
          <w:rFonts w:ascii="Perpetua" w:hAnsi="Perpetua" w:cs="Giovanni-Book"/>
          <w:noProof/>
          <w:sz w:val="24"/>
          <w:szCs w:val="16"/>
        </w:rPr>
        <w:pict>
          <v:shape id="_x0000_s1053" type="#_x0000_t32" style="position:absolute;margin-left:17.25pt;margin-top:8pt;width:75pt;height:.05pt;flip:x;z-index:251680768" o:connectortype="straight">
            <v:stroke endarrow="block"/>
          </v:shape>
        </w:pict>
      </w:r>
      <w:r>
        <w:rPr>
          <w:rFonts w:ascii="Perpetua" w:hAnsi="Perpetua" w:cs="Giovanni-Book"/>
          <w:noProof/>
          <w:sz w:val="24"/>
          <w:szCs w:val="16"/>
        </w:rPr>
        <w:pict>
          <v:shape id="_x0000_s1051" type="#_x0000_t32" style="position:absolute;margin-left:157.5pt;margin-top:9.5pt;width:78pt;height:.05pt;z-index:251678720" o:connectortype="straight">
            <v:stroke endarrow="block"/>
          </v:shape>
        </w:pict>
      </w:r>
      <w:r w:rsidR="0056186F">
        <w:rPr>
          <w:rFonts w:ascii="Perpetua" w:eastAsia="Sabon-Roman" w:hAnsi="Perpetua" w:cs="HelveticaNeue-Roman"/>
          <w:sz w:val="24"/>
          <w:szCs w:val="24"/>
        </w:rPr>
        <w:tab/>
        <w:t xml:space="preserve">                        </w:t>
      </w:r>
      <w:r w:rsidR="0056186F" w:rsidRPr="002A75C3">
        <w:rPr>
          <w:rFonts w:ascii="Perpetua" w:hAnsi="Perpetua" w:cs="Giovanni-Book"/>
          <w:sz w:val="24"/>
          <w:szCs w:val="16"/>
        </w:rPr>
        <w:t>Joint Costs</w:t>
      </w:r>
    </w:p>
    <w:p w:rsidR="0056186F" w:rsidRPr="002A75C3" w:rsidRDefault="0056186F" w:rsidP="0056186F">
      <w:pPr>
        <w:tabs>
          <w:tab w:val="left" w:pos="750"/>
        </w:tabs>
        <w:autoSpaceDE w:val="0"/>
        <w:autoSpaceDN w:val="0"/>
        <w:adjustRightInd w:val="0"/>
        <w:spacing w:after="0" w:line="240" w:lineRule="auto"/>
        <w:jc w:val="both"/>
        <w:rPr>
          <w:rFonts w:ascii="Perpetua" w:eastAsia="Sabon-Roman" w:hAnsi="Perpetua" w:cs="HelveticaNeue-Roman"/>
          <w:sz w:val="40"/>
          <w:szCs w:val="24"/>
        </w:rPr>
      </w:pPr>
      <w:r>
        <w:rPr>
          <w:rFonts w:ascii="Perpetua" w:hAnsi="Perpetua" w:cs="Giovanni-Book"/>
          <w:sz w:val="24"/>
          <w:szCs w:val="16"/>
        </w:rPr>
        <w:t xml:space="preserve">                                  </w:t>
      </w:r>
      <w:r w:rsidRPr="002A75C3">
        <w:rPr>
          <w:rFonts w:ascii="Perpetua" w:hAnsi="Perpetua" w:cs="Giovanni-Book"/>
          <w:sz w:val="24"/>
          <w:szCs w:val="16"/>
        </w:rPr>
        <w:t>$</w:t>
      </w:r>
      <w:r w:rsidR="002A7E96">
        <w:rPr>
          <w:rFonts w:ascii="Perpetua" w:hAnsi="Perpetua" w:cs="Giovanni-Book"/>
          <w:sz w:val="24"/>
          <w:szCs w:val="16"/>
        </w:rPr>
        <w:t>25</w:t>
      </w:r>
      <w:r w:rsidRPr="002A75C3">
        <w:rPr>
          <w:rFonts w:ascii="Perpetua" w:hAnsi="Perpetua" w:cs="Giovanni-Book"/>
          <w:sz w:val="24"/>
          <w:szCs w:val="16"/>
        </w:rPr>
        <w:t>0,000</w:t>
      </w:r>
    </w:p>
    <w:p w:rsidR="0056186F" w:rsidRDefault="00E54134" w:rsidP="0056186F">
      <w:pPr>
        <w:tabs>
          <w:tab w:val="left" w:pos="7170"/>
        </w:tabs>
        <w:rPr>
          <w:rFonts w:ascii="Perpetua" w:eastAsia="Sabon-Roman" w:hAnsi="Perpetua" w:cs="HelveticaNeue-Roman"/>
          <w:sz w:val="24"/>
          <w:szCs w:val="24"/>
        </w:rPr>
      </w:pPr>
      <w:r w:rsidRPr="00E54134">
        <w:rPr>
          <w:rFonts w:ascii="Perpetua" w:hAnsi="Perpetua" w:cs="Giovanni-Book"/>
          <w:noProof/>
          <w:sz w:val="24"/>
          <w:szCs w:val="16"/>
        </w:rPr>
        <w:pict>
          <v:shape id="_x0000_s1047" type="#_x0000_t32" style="position:absolute;margin-left:236.25pt;margin-top:5.6pt;width:111.75pt;height:38.2pt;flip:y;z-index:251674624" o:connectortype="straight">
            <v:stroke endarrow="block"/>
          </v:shape>
        </w:pict>
      </w:r>
      <w:r w:rsidR="0056186F">
        <w:rPr>
          <w:rFonts w:ascii="Perpetua" w:eastAsia="Sabon-Roman" w:hAnsi="Perpetua" w:cs="HelveticaNeue-Roman"/>
          <w:sz w:val="24"/>
          <w:szCs w:val="24"/>
        </w:rPr>
        <w:tab/>
      </w:r>
    </w:p>
    <w:p w:rsidR="0056186F" w:rsidRPr="002A75C3" w:rsidRDefault="00E54134" w:rsidP="0056186F">
      <w:pPr>
        <w:tabs>
          <w:tab w:val="left" w:pos="3090"/>
          <w:tab w:val="center" w:pos="5400"/>
          <w:tab w:val="left" w:pos="7920"/>
        </w:tabs>
        <w:autoSpaceDE w:val="0"/>
        <w:autoSpaceDN w:val="0"/>
        <w:adjustRightInd w:val="0"/>
        <w:spacing w:after="0" w:line="240" w:lineRule="auto"/>
        <w:rPr>
          <w:rFonts w:ascii="Perpetua" w:hAnsi="Perpetua" w:cs="Giovanni-Book"/>
          <w:sz w:val="24"/>
          <w:szCs w:val="16"/>
        </w:rPr>
      </w:pPr>
      <w:r w:rsidRPr="00E54134">
        <w:rPr>
          <w:rFonts w:ascii="Perpetua" w:eastAsia="Sabon-Roman" w:hAnsi="Perpetua" w:cs="HelveticaNeue-Roman"/>
          <w:noProof/>
          <w:sz w:val="24"/>
          <w:szCs w:val="24"/>
        </w:rPr>
        <w:pict>
          <v:shape id="_x0000_s1046" type="#_x0000_t13" style="position:absolute;margin-left:21.75pt;margin-top:12.5pt;width:138.75pt;height:12pt;z-index:251673600"/>
        </w:pict>
      </w:r>
      <w:r w:rsidRPr="00E54134">
        <w:rPr>
          <w:rFonts w:ascii="Perpetua" w:eastAsia="Sabon-Roman" w:hAnsi="Perpetua" w:cs="HelveticaNeue-Roman"/>
          <w:noProof/>
          <w:sz w:val="24"/>
          <w:szCs w:val="24"/>
        </w:rPr>
        <w:pict>
          <v:roundrect id="_x0000_s1045" style="position:absolute;margin-left:162.75pt;margin-top:-.25pt;width:1in;height:33pt;z-index:251672576" arcsize="10923f">
            <v:textbox style="mso-next-textbox:#_x0000_s1045">
              <w:txbxContent>
                <w:p w:rsidR="003F5AD6" w:rsidRPr="002A75C3" w:rsidRDefault="003F5AD6" w:rsidP="0056186F">
                  <w:pPr>
                    <w:autoSpaceDE w:val="0"/>
                    <w:autoSpaceDN w:val="0"/>
                    <w:adjustRightInd w:val="0"/>
                    <w:spacing w:after="0" w:line="240" w:lineRule="auto"/>
                    <w:rPr>
                      <w:rFonts w:ascii="Perpetua" w:hAnsi="Perpetua" w:cs="Giovanni-Book"/>
                      <w:sz w:val="24"/>
                      <w:szCs w:val="16"/>
                    </w:rPr>
                  </w:pPr>
                  <w:r w:rsidRPr="002A75C3">
                    <w:rPr>
                      <w:rFonts w:ascii="Perpetua" w:hAnsi="Perpetua" w:cs="Giovanni-Book"/>
                      <w:sz w:val="24"/>
                      <w:szCs w:val="16"/>
                    </w:rPr>
                    <w:t>Processing</w:t>
                  </w:r>
                </w:p>
              </w:txbxContent>
            </v:textbox>
          </v:roundrect>
        </w:pict>
      </w:r>
      <w:r w:rsidR="0056186F">
        <w:rPr>
          <w:rFonts w:ascii="Perpetua" w:hAnsi="Perpetua" w:cs="Giovanni-Book"/>
          <w:sz w:val="24"/>
          <w:szCs w:val="16"/>
        </w:rPr>
        <w:t xml:space="preserve">            </w:t>
      </w:r>
      <w:r w:rsidR="002A7E96">
        <w:rPr>
          <w:rFonts w:ascii="Perpetua" w:hAnsi="Perpetua" w:cs="Giovanni-Book"/>
          <w:sz w:val="24"/>
          <w:szCs w:val="16"/>
        </w:rPr>
        <w:t>Timber</w:t>
      </w:r>
      <w:r w:rsidR="0056186F">
        <w:rPr>
          <w:rFonts w:ascii="Perpetua" w:hAnsi="Perpetua" w:cs="Giovanni-Book"/>
          <w:sz w:val="24"/>
          <w:szCs w:val="16"/>
        </w:rPr>
        <w:tab/>
      </w:r>
      <w:r w:rsidR="0056186F">
        <w:rPr>
          <w:rFonts w:ascii="Perpetua" w:hAnsi="Perpetua" w:cs="Giovanni-Book"/>
          <w:sz w:val="24"/>
          <w:szCs w:val="16"/>
        </w:rPr>
        <w:tab/>
      </w:r>
      <w:r w:rsidR="0056186F">
        <w:rPr>
          <w:rFonts w:ascii="Perpetua" w:hAnsi="Perpetua" w:cs="Giovanni-Book"/>
          <w:sz w:val="24"/>
          <w:szCs w:val="16"/>
        </w:rPr>
        <w:tab/>
      </w:r>
    </w:p>
    <w:p w:rsidR="0056186F" w:rsidRDefault="00E54134" w:rsidP="0056186F">
      <w:pPr>
        <w:autoSpaceDE w:val="0"/>
        <w:autoSpaceDN w:val="0"/>
        <w:adjustRightInd w:val="0"/>
        <w:spacing w:after="0" w:line="240" w:lineRule="auto"/>
        <w:rPr>
          <w:rFonts w:ascii="Perpetua" w:hAnsi="Perpetua" w:cs="Giovanni-Book"/>
          <w:sz w:val="24"/>
          <w:szCs w:val="16"/>
        </w:rPr>
      </w:pPr>
      <w:r w:rsidRPr="00E54134">
        <w:rPr>
          <w:rFonts w:ascii="Perpetua" w:eastAsia="Sabon-Roman" w:hAnsi="Perpetua" w:cs="HelveticaNeue-Roman"/>
          <w:noProof/>
          <w:sz w:val="24"/>
          <w:szCs w:val="24"/>
        </w:rPr>
        <w:pict>
          <v:shape id="_x0000_s1048" type="#_x0000_t32" style="position:absolute;margin-left:236.25pt;margin-top:5pt;width:111.75pt;height:54.75pt;z-index:251675648" o:connectortype="straight">
            <v:stroke endarrow="block"/>
          </v:shape>
        </w:pict>
      </w:r>
    </w:p>
    <w:p w:rsidR="0056186F" w:rsidRDefault="0056186F" w:rsidP="0056186F">
      <w:pPr>
        <w:tabs>
          <w:tab w:val="center" w:pos="5400"/>
        </w:tabs>
        <w:autoSpaceDE w:val="0"/>
        <w:autoSpaceDN w:val="0"/>
        <w:adjustRightInd w:val="0"/>
        <w:spacing w:after="0" w:line="240" w:lineRule="auto"/>
        <w:rPr>
          <w:rFonts w:ascii="Perpetua" w:hAnsi="Perpetua" w:cs="Giovanni-Book"/>
          <w:sz w:val="24"/>
          <w:szCs w:val="16"/>
        </w:rPr>
      </w:pPr>
      <w:r>
        <w:rPr>
          <w:rFonts w:ascii="Perpetua" w:hAnsi="Perpetua" w:cs="Giovanni-Book"/>
          <w:sz w:val="24"/>
          <w:szCs w:val="16"/>
        </w:rPr>
        <w:tab/>
      </w:r>
    </w:p>
    <w:p w:rsidR="0056186F" w:rsidRDefault="00E54134" w:rsidP="0056186F">
      <w:pPr>
        <w:tabs>
          <w:tab w:val="left" w:pos="7530"/>
        </w:tabs>
        <w:rPr>
          <w:rFonts w:ascii="Perpetua" w:hAnsi="Perpetua" w:cs="Giovanni-Book"/>
          <w:sz w:val="24"/>
          <w:szCs w:val="16"/>
        </w:rPr>
      </w:pPr>
      <w:r>
        <w:rPr>
          <w:rFonts w:ascii="Perpetua" w:hAnsi="Perpetua" w:cs="Giovanni-Book"/>
          <w:noProof/>
          <w:sz w:val="24"/>
          <w:szCs w:val="16"/>
        </w:rPr>
        <w:pict>
          <v:shape id="_x0000_s1056" type="#_x0000_t4" style="position:absolute;margin-left:347.25pt;margin-top:1.8pt;width:160.5pt;height:60.95pt;z-index:251683840">
            <v:textbox>
              <w:txbxContent>
                <w:p w:rsidR="003F5AD6" w:rsidRPr="002A7E96" w:rsidRDefault="003F5AD6" w:rsidP="002A7E96">
                  <w:pPr>
                    <w:autoSpaceDE w:val="0"/>
                    <w:autoSpaceDN w:val="0"/>
                    <w:adjustRightInd w:val="0"/>
                    <w:spacing w:after="0" w:line="240" w:lineRule="auto"/>
                    <w:jc w:val="center"/>
                    <w:rPr>
                      <w:rFonts w:ascii="Perpetua" w:hAnsi="Perpetua" w:cs="Giovanni-Book"/>
                      <w:sz w:val="24"/>
                      <w:szCs w:val="24"/>
                    </w:rPr>
                  </w:pPr>
                  <w:r w:rsidRPr="002A7E96">
                    <w:rPr>
                      <w:rFonts w:ascii="Perpetua" w:hAnsi="Perpetua" w:cs="Giovanni-Book"/>
                      <w:sz w:val="24"/>
                      <w:szCs w:val="24"/>
                    </w:rPr>
                    <w:t>Wood Chips</w:t>
                  </w:r>
                </w:p>
                <w:p w:rsidR="003F5AD6" w:rsidRPr="002A7E96" w:rsidRDefault="003F5AD6" w:rsidP="002A7E96">
                  <w:pPr>
                    <w:jc w:val="center"/>
                    <w:rPr>
                      <w:rFonts w:ascii="Perpetua" w:hAnsi="Perpetua"/>
                      <w:sz w:val="24"/>
                      <w:szCs w:val="24"/>
                    </w:rPr>
                  </w:pPr>
                  <w:r>
                    <w:rPr>
                      <w:rFonts w:ascii="Perpetua" w:hAnsi="Perpetua" w:cs="Giovanni-Book"/>
                      <w:sz w:val="24"/>
                      <w:szCs w:val="24"/>
                    </w:rPr>
                    <w:t xml:space="preserve">4,000 cubic </w:t>
                  </w:r>
                  <w:r w:rsidRPr="002A7E96">
                    <w:rPr>
                      <w:rFonts w:ascii="Perpetua" w:hAnsi="Perpetua" w:cs="Giovanni-Book"/>
                      <w:sz w:val="24"/>
                      <w:szCs w:val="24"/>
                    </w:rPr>
                    <w:t>feet</w:t>
                  </w:r>
                </w:p>
                <w:p w:rsidR="003F5AD6" w:rsidRDefault="003F5AD6"/>
              </w:txbxContent>
            </v:textbox>
          </v:shape>
        </w:pict>
      </w:r>
      <w:r w:rsidR="0056186F">
        <w:rPr>
          <w:rFonts w:ascii="Perpetua" w:hAnsi="Perpetua" w:cs="Giovanni-Book"/>
          <w:sz w:val="24"/>
          <w:szCs w:val="16"/>
        </w:rPr>
        <w:tab/>
      </w:r>
    </w:p>
    <w:p w:rsidR="0056186F" w:rsidRDefault="002A7E96" w:rsidP="002A7E96">
      <w:pPr>
        <w:tabs>
          <w:tab w:val="left" w:pos="7530"/>
        </w:tabs>
        <w:rPr>
          <w:rFonts w:ascii="Perpetua" w:hAnsi="Perpetua" w:cs="Giovanni-Book"/>
          <w:sz w:val="24"/>
          <w:szCs w:val="16"/>
        </w:rPr>
      </w:pPr>
      <w:r>
        <w:rPr>
          <w:rFonts w:ascii="Perpetua" w:hAnsi="Perpetua" w:cs="Giovanni-Book"/>
          <w:sz w:val="24"/>
          <w:szCs w:val="16"/>
        </w:rPr>
        <w:tab/>
      </w:r>
    </w:p>
    <w:p w:rsidR="0056186F" w:rsidRPr="00607D9C" w:rsidRDefault="0056186F" w:rsidP="0056186F">
      <w:pPr>
        <w:tabs>
          <w:tab w:val="center" w:pos="5400"/>
        </w:tabs>
        <w:autoSpaceDE w:val="0"/>
        <w:autoSpaceDN w:val="0"/>
        <w:adjustRightInd w:val="0"/>
        <w:spacing w:after="0" w:line="240" w:lineRule="auto"/>
        <w:rPr>
          <w:rFonts w:ascii="Perpetua" w:hAnsi="Perpetua" w:cs="Giovanni-Book"/>
          <w:sz w:val="24"/>
          <w:szCs w:val="16"/>
        </w:rPr>
      </w:pPr>
      <w:r>
        <w:rPr>
          <w:rFonts w:ascii="Perpetua" w:hAnsi="Perpetua" w:cs="Giovanni-Book"/>
          <w:sz w:val="24"/>
          <w:szCs w:val="16"/>
        </w:rPr>
        <w:t xml:space="preserve">                                                                                   </w:t>
      </w:r>
      <w:r w:rsidRPr="00607D9C">
        <w:rPr>
          <w:rFonts w:ascii="Perpetua" w:hAnsi="Perpetua" w:cs="Giovanni-Book"/>
          <w:sz w:val="24"/>
          <w:szCs w:val="16"/>
        </w:rPr>
        <w:t>Splitoff</w:t>
      </w:r>
    </w:p>
    <w:p w:rsidR="0056186F" w:rsidRDefault="0056186F" w:rsidP="0056186F">
      <w:pPr>
        <w:tabs>
          <w:tab w:val="center" w:pos="5400"/>
        </w:tabs>
        <w:autoSpaceDE w:val="0"/>
        <w:autoSpaceDN w:val="0"/>
        <w:adjustRightInd w:val="0"/>
        <w:spacing w:after="0" w:line="240" w:lineRule="auto"/>
        <w:rPr>
          <w:rFonts w:ascii="Perpetua" w:hAnsi="Perpetua" w:cs="Giovanni-Book"/>
          <w:sz w:val="24"/>
          <w:szCs w:val="16"/>
        </w:rPr>
      </w:pPr>
      <w:r>
        <w:rPr>
          <w:rFonts w:ascii="Perpetua" w:hAnsi="Perpetua" w:cs="Giovanni-Book"/>
          <w:sz w:val="24"/>
          <w:szCs w:val="16"/>
        </w:rPr>
        <w:t xml:space="preserve">                                                                                     </w:t>
      </w:r>
      <w:r w:rsidRPr="00607D9C">
        <w:rPr>
          <w:rFonts w:ascii="Perpetua" w:hAnsi="Perpetua" w:cs="Giovanni-Book"/>
          <w:sz w:val="24"/>
          <w:szCs w:val="16"/>
        </w:rPr>
        <w:t>Point</w:t>
      </w:r>
    </w:p>
    <w:p w:rsidR="00BA6CDD" w:rsidRPr="00920442" w:rsidRDefault="00920442" w:rsidP="00920442">
      <w:pPr>
        <w:autoSpaceDE w:val="0"/>
        <w:autoSpaceDN w:val="0"/>
        <w:adjustRightInd w:val="0"/>
        <w:spacing w:after="0" w:line="240" w:lineRule="auto"/>
        <w:jc w:val="both"/>
        <w:rPr>
          <w:rFonts w:ascii="Perpetua" w:eastAsia="Sabon-Roman" w:hAnsi="Perpetua" w:cs="Sabon-Roman"/>
          <w:sz w:val="24"/>
          <w:szCs w:val="24"/>
        </w:rPr>
      </w:pPr>
      <w:r w:rsidRPr="00920442">
        <w:rPr>
          <w:rFonts w:ascii="Perpetua" w:eastAsia="Sabon-Roman" w:hAnsi="Perpetua" w:cs="Sabon-Roman"/>
          <w:sz w:val="24"/>
          <w:szCs w:val="24"/>
        </w:rPr>
        <w:t>We present two byproduct accounting methods: the production method and the sales</w:t>
      </w:r>
      <w:r>
        <w:rPr>
          <w:rFonts w:ascii="Perpetua" w:eastAsia="Sabon-Roman" w:hAnsi="Perpetua" w:cs="Sabon-Roman"/>
          <w:sz w:val="24"/>
          <w:szCs w:val="24"/>
        </w:rPr>
        <w:t xml:space="preserve"> </w:t>
      </w:r>
      <w:r w:rsidRPr="00920442">
        <w:rPr>
          <w:rFonts w:ascii="Perpetua" w:eastAsia="Sabon-Roman" w:hAnsi="Perpetua" w:cs="Sabon-Roman"/>
          <w:sz w:val="24"/>
          <w:szCs w:val="24"/>
        </w:rPr>
        <w:t>method. The production method recognizes byproducts in the financial statements at the</w:t>
      </w:r>
      <w:r>
        <w:rPr>
          <w:rFonts w:ascii="Perpetua" w:eastAsia="Sabon-Roman" w:hAnsi="Perpetua" w:cs="Sabon-Roman"/>
          <w:sz w:val="24"/>
          <w:szCs w:val="24"/>
        </w:rPr>
        <w:t xml:space="preserve"> </w:t>
      </w:r>
      <w:r w:rsidRPr="00920442">
        <w:rPr>
          <w:rFonts w:ascii="Perpetua" w:eastAsia="Sabon-Roman" w:hAnsi="Perpetua" w:cs="Sabon-Roman"/>
          <w:sz w:val="24"/>
          <w:szCs w:val="24"/>
        </w:rPr>
        <w:t>time production is completed. The sales method delays recognition of byproducts until</w:t>
      </w:r>
      <w:r>
        <w:rPr>
          <w:rFonts w:ascii="Perpetua" w:eastAsia="Sabon-Roman" w:hAnsi="Perpetua" w:cs="Sabon-Roman"/>
          <w:sz w:val="24"/>
          <w:szCs w:val="24"/>
        </w:rPr>
        <w:t xml:space="preserve"> </w:t>
      </w:r>
      <w:r w:rsidRPr="00920442">
        <w:rPr>
          <w:rFonts w:ascii="Perpetua" w:eastAsia="Sabon-Roman" w:hAnsi="Perpetua" w:cs="Sabon-Roman"/>
          <w:sz w:val="24"/>
          <w:szCs w:val="24"/>
        </w:rPr>
        <w:t xml:space="preserve">the time of sale. Exhibit </w:t>
      </w:r>
      <w:r w:rsidR="005E7EE5">
        <w:rPr>
          <w:rFonts w:ascii="Perpetua" w:eastAsia="Sabon-Roman" w:hAnsi="Perpetua" w:cs="Sabon-Roman"/>
          <w:sz w:val="24"/>
          <w:szCs w:val="24"/>
        </w:rPr>
        <w:t>8</w:t>
      </w:r>
      <w:r>
        <w:rPr>
          <w:rFonts w:ascii="Perpetua" w:eastAsia="Sabon-Roman" w:hAnsi="Perpetua" w:cs="Sabon-Roman"/>
          <w:sz w:val="24"/>
          <w:szCs w:val="24"/>
        </w:rPr>
        <w:t xml:space="preserve"> – </w:t>
      </w:r>
      <w:r w:rsidRPr="00920442">
        <w:rPr>
          <w:rFonts w:ascii="Perpetua" w:eastAsia="Sabon-Roman" w:hAnsi="Perpetua" w:cs="Sabon-Roman"/>
          <w:sz w:val="24"/>
          <w:szCs w:val="24"/>
        </w:rPr>
        <w:t>9</w:t>
      </w:r>
      <w:r>
        <w:rPr>
          <w:rFonts w:ascii="Perpetua" w:eastAsia="Sabon-Roman" w:hAnsi="Perpetua" w:cs="Sabon-Roman"/>
          <w:sz w:val="24"/>
          <w:szCs w:val="24"/>
        </w:rPr>
        <w:t xml:space="preserve"> </w:t>
      </w:r>
      <w:r w:rsidRPr="00920442">
        <w:rPr>
          <w:rFonts w:ascii="Perpetua" w:eastAsia="Sabon-Roman" w:hAnsi="Perpetua" w:cs="Sabon-Roman"/>
          <w:sz w:val="24"/>
          <w:szCs w:val="24"/>
        </w:rPr>
        <w:t>presents the income statement of Westlake Corporation</w:t>
      </w:r>
      <w:r>
        <w:rPr>
          <w:rFonts w:ascii="Perpetua" w:eastAsia="Sabon-Roman" w:hAnsi="Perpetua" w:cs="Sabon-Roman"/>
          <w:sz w:val="24"/>
          <w:szCs w:val="24"/>
        </w:rPr>
        <w:t xml:space="preserve"> </w:t>
      </w:r>
      <w:r w:rsidRPr="00920442">
        <w:rPr>
          <w:rFonts w:ascii="Perpetua" w:eastAsia="Sabon-Roman" w:hAnsi="Perpetua" w:cs="Sabon-Roman"/>
          <w:sz w:val="24"/>
          <w:szCs w:val="24"/>
        </w:rPr>
        <w:t>under both methods.</w:t>
      </w:r>
    </w:p>
    <w:p w:rsidR="00BA6CDD" w:rsidRPr="00726196" w:rsidRDefault="00BA6CDD" w:rsidP="00BA6CDD">
      <w:pPr>
        <w:autoSpaceDE w:val="0"/>
        <w:autoSpaceDN w:val="0"/>
        <w:adjustRightInd w:val="0"/>
        <w:spacing w:after="0" w:line="240" w:lineRule="auto"/>
        <w:jc w:val="both"/>
        <w:rPr>
          <w:rFonts w:ascii="Perpetua" w:hAnsi="Perpetua" w:cs="HelveticaNeue-Roman"/>
          <w:sz w:val="24"/>
          <w:szCs w:val="24"/>
        </w:rPr>
      </w:pPr>
    </w:p>
    <w:p w:rsidR="00F84A7A" w:rsidRDefault="00726196" w:rsidP="00726196">
      <w:pPr>
        <w:autoSpaceDE w:val="0"/>
        <w:autoSpaceDN w:val="0"/>
        <w:adjustRightInd w:val="0"/>
        <w:spacing w:after="0" w:line="240" w:lineRule="auto"/>
        <w:jc w:val="both"/>
        <w:rPr>
          <w:rFonts w:ascii="Perpetua" w:hAnsi="Perpetua" w:cs="HelveticaNeue-Roman"/>
          <w:sz w:val="24"/>
          <w:szCs w:val="24"/>
        </w:rPr>
      </w:pPr>
      <w:r w:rsidRPr="00726196">
        <w:rPr>
          <w:rFonts w:ascii="Perpetua" w:hAnsi="Perpetua" w:cs="HelveticaNeue-Roman"/>
          <w:b/>
          <w:sz w:val="24"/>
          <w:szCs w:val="24"/>
        </w:rPr>
        <w:t xml:space="preserve">Exhibit </w:t>
      </w:r>
      <w:r w:rsidR="005E7EE5">
        <w:rPr>
          <w:rFonts w:ascii="Perpetua" w:hAnsi="Perpetua" w:cs="HelveticaNeue-Roman"/>
          <w:b/>
          <w:sz w:val="24"/>
          <w:szCs w:val="24"/>
        </w:rPr>
        <w:t>8</w:t>
      </w:r>
      <w:r w:rsidRPr="00726196">
        <w:rPr>
          <w:rFonts w:ascii="Perpetua" w:hAnsi="Perpetua" w:cs="HelveticaNeue-Roman"/>
          <w:b/>
          <w:sz w:val="24"/>
          <w:szCs w:val="24"/>
        </w:rPr>
        <w:t xml:space="preserve"> – 9</w:t>
      </w:r>
      <w:r>
        <w:rPr>
          <w:rFonts w:ascii="Perpetua" w:hAnsi="Perpetua" w:cs="HelveticaNeue-Roman"/>
          <w:sz w:val="24"/>
          <w:szCs w:val="24"/>
        </w:rPr>
        <w:t xml:space="preserve"> </w:t>
      </w:r>
      <w:r w:rsidR="00920442" w:rsidRPr="00920442">
        <w:rPr>
          <w:rFonts w:ascii="Perpetua" w:hAnsi="Perpetua" w:cs="HelveticaNeue-Roman"/>
          <w:sz w:val="24"/>
          <w:szCs w:val="24"/>
        </w:rPr>
        <w:t>Income Statements of</w:t>
      </w:r>
      <w:r>
        <w:rPr>
          <w:rFonts w:ascii="Perpetua" w:hAnsi="Perpetua" w:cs="HelveticaNeue-Roman"/>
          <w:sz w:val="24"/>
          <w:szCs w:val="24"/>
        </w:rPr>
        <w:t xml:space="preserve"> </w:t>
      </w:r>
      <w:r w:rsidR="00920442" w:rsidRPr="00920442">
        <w:rPr>
          <w:rFonts w:ascii="Perpetua" w:hAnsi="Perpetua" w:cs="HelveticaNeue-Roman"/>
          <w:sz w:val="24"/>
          <w:szCs w:val="24"/>
        </w:rPr>
        <w:t>Westlake Corporation</w:t>
      </w:r>
      <w:r>
        <w:rPr>
          <w:rFonts w:ascii="Perpetua" w:hAnsi="Perpetua" w:cs="HelveticaNeue-Roman"/>
          <w:sz w:val="24"/>
          <w:szCs w:val="24"/>
        </w:rPr>
        <w:t xml:space="preserve"> </w:t>
      </w:r>
      <w:r w:rsidR="00920442" w:rsidRPr="00920442">
        <w:rPr>
          <w:rFonts w:ascii="Perpetua" w:hAnsi="Perpetua" w:cs="HelveticaNeue-Roman"/>
          <w:sz w:val="24"/>
          <w:szCs w:val="24"/>
        </w:rPr>
        <w:t>for July 2012 Using the</w:t>
      </w:r>
      <w:r>
        <w:rPr>
          <w:rFonts w:ascii="Perpetua" w:hAnsi="Perpetua" w:cs="HelveticaNeue-Roman"/>
          <w:sz w:val="24"/>
          <w:szCs w:val="24"/>
        </w:rPr>
        <w:t xml:space="preserve"> </w:t>
      </w:r>
      <w:r w:rsidR="00920442" w:rsidRPr="00920442">
        <w:rPr>
          <w:rFonts w:ascii="Perpetua" w:hAnsi="Perpetua" w:cs="HelveticaNeue-Roman"/>
          <w:sz w:val="24"/>
          <w:szCs w:val="24"/>
        </w:rPr>
        <w:t>Production and Sales</w:t>
      </w:r>
      <w:r>
        <w:rPr>
          <w:rFonts w:ascii="Perpetua" w:hAnsi="Perpetua" w:cs="HelveticaNeue-Roman"/>
          <w:sz w:val="24"/>
          <w:szCs w:val="24"/>
        </w:rPr>
        <w:t xml:space="preserve"> </w:t>
      </w:r>
      <w:r w:rsidR="00920442" w:rsidRPr="00920442">
        <w:rPr>
          <w:rFonts w:ascii="Perpetua" w:hAnsi="Perpetua" w:cs="HelveticaNeue-Roman"/>
          <w:sz w:val="24"/>
          <w:szCs w:val="24"/>
        </w:rPr>
        <w:t>Methods for Byproduct</w:t>
      </w:r>
      <w:r>
        <w:rPr>
          <w:rFonts w:ascii="Perpetua" w:hAnsi="Perpetua" w:cs="HelveticaNeue-Roman"/>
          <w:sz w:val="24"/>
          <w:szCs w:val="24"/>
        </w:rPr>
        <w:t xml:space="preserve"> </w:t>
      </w:r>
      <w:r w:rsidR="00920442" w:rsidRPr="00920442">
        <w:rPr>
          <w:rFonts w:ascii="Perpetua" w:hAnsi="Perpetua" w:cs="HelveticaNeue-Roman"/>
          <w:sz w:val="24"/>
          <w:szCs w:val="24"/>
        </w:rPr>
        <w:t>Accounting</w:t>
      </w:r>
    </w:p>
    <w:tbl>
      <w:tblPr>
        <w:tblStyle w:val="TableGrid"/>
        <w:tblW w:w="0" w:type="auto"/>
        <w:tblLayout w:type="fixed"/>
        <w:tblLook w:val="04A0"/>
      </w:tblPr>
      <w:tblGrid>
        <w:gridCol w:w="8478"/>
        <w:gridCol w:w="1440"/>
        <w:gridCol w:w="1098"/>
      </w:tblGrid>
      <w:tr w:rsidR="0046105C" w:rsidTr="0046105C">
        <w:tc>
          <w:tcPr>
            <w:tcW w:w="8478" w:type="dxa"/>
          </w:tcPr>
          <w:p w:rsidR="0046105C" w:rsidRDefault="0046105C" w:rsidP="00BA6CDD">
            <w:pPr>
              <w:autoSpaceDE w:val="0"/>
              <w:autoSpaceDN w:val="0"/>
              <w:adjustRightInd w:val="0"/>
              <w:jc w:val="both"/>
              <w:rPr>
                <w:rFonts w:ascii="Perpetua" w:hAnsi="Perpetua" w:cs="ArialNarrow"/>
                <w:sz w:val="24"/>
                <w:szCs w:val="24"/>
              </w:rPr>
            </w:pPr>
          </w:p>
        </w:tc>
        <w:tc>
          <w:tcPr>
            <w:tcW w:w="1440" w:type="dxa"/>
          </w:tcPr>
          <w:p w:rsidR="0046105C" w:rsidRDefault="0046105C" w:rsidP="0046105C">
            <w:pPr>
              <w:autoSpaceDE w:val="0"/>
              <w:autoSpaceDN w:val="0"/>
              <w:adjustRightInd w:val="0"/>
              <w:jc w:val="center"/>
              <w:rPr>
                <w:rFonts w:ascii="Perpetua" w:hAnsi="Perpetua" w:cs="ArialNarrow"/>
                <w:sz w:val="24"/>
                <w:szCs w:val="24"/>
              </w:rPr>
            </w:pPr>
            <w:r w:rsidRPr="0046105C">
              <w:rPr>
                <w:rFonts w:ascii="Perpetua" w:hAnsi="Perpetua" w:cs="Univers-CondensedBold"/>
                <w:b/>
                <w:bCs/>
                <w:sz w:val="24"/>
                <w:szCs w:val="24"/>
              </w:rPr>
              <w:t>Production Method</w:t>
            </w:r>
          </w:p>
        </w:tc>
        <w:tc>
          <w:tcPr>
            <w:tcW w:w="1098" w:type="dxa"/>
          </w:tcPr>
          <w:p w:rsidR="0046105C" w:rsidRDefault="0046105C" w:rsidP="0046105C">
            <w:pPr>
              <w:autoSpaceDE w:val="0"/>
              <w:autoSpaceDN w:val="0"/>
              <w:adjustRightInd w:val="0"/>
              <w:jc w:val="center"/>
              <w:rPr>
                <w:rFonts w:ascii="Perpetua" w:hAnsi="Perpetua" w:cs="ArialNarrow"/>
                <w:sz w:val="24"/>
                <w:szCs w:val="24"/>
              </w:rPr>
            </w:pPr>
            <w:r w:rsidRPr="0046105C">
              <w:rPr>
                <w:rFonts w:ascii="Perpetua" w:hAnsi="Perpetua" w:cs="Univers-CondensedBold"/>
                <w:b/>
                <w:bCs/>
                <w:sz w:val="24"/>
                <w:szCs w:val="24"/>
              </w:rPr>
              <w:t>Sales Method</w:t>
            </w:r>
          </w:p>
        </w:tc>
      </w:tr>
      <w:tr w:rsidR="0046105C" w:rsidTr="0046105C">
        <w:tc>
          <w:tcPr>
            <w:tcW w:w="8478" w:type="dxa"/>
          </w:tcPr>
          <w:p w:rsidR="0046105C" w:rsidRDefault="0046105C" w:rsidP="00BA6CDD">
            <w:pPr>
              <w:autoSpaceDE w:val="0"/>
              <w:autoSpaceDN w:val="0"/>
              <w:adjustRightInd w:val="0"/>
              <w:jc w:val="both"/>
              <w:rPr>
                <w:rFonts w:ascii="Perpetua" w:hAnsi="Perpetua" w:cs="ArialNarrow"/>
                <w:sz w:val="24"/>
                <w:szCs w:val="24"/>
              </w:rPr>
            </w:pPr>
            <w:r w:rsidRPr="0046105C">
              <w:rPr>
                <w:rFonts w:ascii="Perpetua" w:hAnsi="Perpetua" w:cs="Univers-Condensed"/>
                <w:sz w:val="24"/>
                <w:szCs w:val="24"/>
              </w:rPr>
              <w:t>Revenues</w:t>
            </w:r>
          </w:p>
        </w:tc>
        <w:tc>
          <w:tcPr>
            <w:tcW w:w="1440" w:type="dxa"/>
          </w:tcPr>
          <w:p w:rsidR="0046105C" w:rsidRDefault="0046105C" w:rsidP="00BA6CDD">
            <w:pPr>
              <w:autoSpaceDE w:val="0"/>
              <w:autoSpaceDN w:val="0"/>
              <w:adjustRightInd w:val="0"/>
              <w:jc w:val="both"/>
              <w:rPr>
                <w:rFonts w:ascii="Perpetua" w:hAnsi="Perpetua" w:cs="ArialNarrow"/>
                <w:sz w:val="24"/>
                <w:szCs w:val="24"/>
              </w:rPr>
            </w:pPr>
          </w:p>
        </w:tc>
        <w:tc>
          <w:tcPr>
            <w:tcW w:w="1098" w:type="dxa"/>
          </w:tcPr>
          <w:p w:rsidR="0046105C" w:rsidRDefault="0046105C" w:rsidP="00BA6CDD">
            <w:pPr>
              <w:autoSpaceDE w:val="0"/>
              <w:autoSpaceDN w:val="0"/>
              <w:adjustRightInd w:val="0"/>
              <w:jc w:val="both"/>
              <w:rPr>
                <w:rFonts w:ascii="Perpetua" w:hAnsi="Perpetua" w:cs="ArialNarrow"/>
                <w:sz w:val="24"/>
                <w:szCs w:val="24"/>
              </w:rPr>
            </w:pPr>
          </w:p>
        </w:tc>
      </w:tr>
      <w:tr w:rsidR="0046105C" w:rsidTr="0046105C">
        <w:tc>
          <w:tcPr>
            <w:tcW w:w="8478" w:type="dxa"/>
          </w:tcPr>
          <w:p w:rsidR="0046105C" w:rsidRDefault="0046105C" w:rsidP="0046105C">
            <w:pPr>
              <w:autoSpaceDE w:val="0"/>
              <w:autoSpaceDN w:val="0"/>
              <w:adjustRightInd w:val="0"/>
              <w:jc w:val="both"/>
              <w:rPr>
                <w:rFonts w:ascii="Perpetua" w:hAnsi="Perpetua" w:cs="ArialNarrow"/>
                <w:sz w:val="24"/>
                <w:szCs w:val="24"/>
              </w:rPr>
            </w:pPr>
            <w:r w:rsidRPr="0046105C">
              <w:rPr>
                <w:rFonts w:ascii="Perpetua" w:hAnsi="Perpetua" w:cs="Univers-Condensed"/>
                <w:sz w:val="24"/>
                <w:szCs w:val="24"/>
              </w:rPr>
              <w:t>Main product: Fine</w:t>
            </w:r>
            <w:r>
              <w:rPr>
                <w:rFonts w:ascii="Perpetua" w:hAnsi="Perpetua" w:cs="Univers-Condensed"/>
                <w:sz w:val="24"/>
                <w:szCs w:val="24"/>
              </w:rPr>
              <w:t xml:space="preserve"> – </w:t>
            </w:r>
            <w:r w:rsidRPr="0046105C">
              <w:rPr>
                <w:rFonts w:ascii="Perpetua" w:hAnsi="Perpetua" w:cs="Univers-Condensed"/>
                <w:sz w:val="24"/>
                <w:szCs w:val="24"/>
              </w:rPr>
              <w:t>grade</w:t>
            </w:r>
            <w:r>
              <w:rPr>
                <w:rFonts w:ascii="Perpetua" w:hAnsi="Perpetua" w:cs="Univers-Condensed"/>
                <w:sz w:val="24"/>
                <w:szCs w:val="24"/>
              </w:rPr>
              <w:t xml:space="preserve"> </w:t>
            </w:r>
            <w:r w:rsidRPr="0046105C">
              <w:rPr>
                <w:rFonts w:ascii="Perpetua" w:hAnsi="Perpetua" w:cs="Univers-Condensed"/>
                <w:sz w:val="24"/>
                <w:szCs w:val="24"/>
              </w:rPr>
              <w:t xml:space="preserve">lumber (40,000 b.f. </w:t>
            </w:r>
            <w:r>
              <w:rPr>
                <w:rFonts w:ascii="Perpetua" w:hAnsi="Perpetua" w:cs="MathematicalPi-One"/>
                <w:sz w:val="24"/>
                <w:szCs w:val="24"/>
              </w:rPr>
              <w:t>x</w:t>
            </w:r>
            <w:r w:rsidRPr="0046105C">
              <w:rPr>
                <w:rFonts w:ascii="Perpetua" w:hAnsi="Perpetua" w:cs="MathematicalPi-One"/>
                <w:sz w:val="24"/>
                <w:szCs w:val="24"/>
              </w:rPr>
              <w:t xml:space="preserve"> </w:t>
            </w:r>
            <w:r w:rsidRPr="0046105C">
              <w:rPr>
                <w:rFonts w:ascii="Perpetua" w:hAnsi="Perpetua" w:cs="Univers-Condensed"/>
                <w:sz w:val="24"/>
                <w:szCs w:val="24"/>
              </w:rPr>
              <w:t>$6 per b.f.)</w:t>
            </w:r>
          </w:p>
        </w:tc>
        <w:tc>
          <w:tcPr>
            <w:tcW w:w="1440" w:type="dxa"/>
          </w:tcPr>
          <w:p w:rsidR="0046105C" w:rsidRDefault="0046105C" w:rsidP="0046105C">
            <w:pPr>
              <w:autoSpaceDE w:val="0"/>
              <w:autoSpaceDN w:val="0"/>
              <w:adjustRightInd w:val="0"/>
              <w:jc w:val="right"/>
              <w:rPr>
                <w:rFonts w:ascii="Perpetua" w:hAnsi="Perpetua" w:cs="ArialNarrow"/>
                <w:sz w:val="24"/>
                <w:szCs w:val="24"/>
              </w:rPr>
            </w:pPr>
            <w:r w:rsidRPr="0046105C">
              <w:rPr>
                <w:rFonts w:ascii="Perpetua" w:hAnsi="Perpetua" w:cs="Univers-Condensed"/>
                <w:sz w:val="24"/>
                <w:szCs w:val="24"/>
              </w:rPr>
              <w:t>$240,000</w:t>
            </w:r>
          </w:p>
        </w:tc>
        <w:tc>
          <w:tcPr>
            <w:tcW w:w="1098" w:type="dxa"/>
          </w:tcPr>
          <w:p w:rsidR="0046105C" w:rsidRDefault="0046105C" w:rsidP="0046105C">
            <w:pPr>
              <w:autoSpaceDE w:val="0"/>
              <w:autoSpaceDN w:val="0"/>
              <w:adjustRightInd w:val="0"/>
              <w:jc w:val="right"/>
              <w:rPr>
                <w:rFonts w:ascii="Perpetua" w:hAnsi="Perpetua" w:cs="ArialNarrow"/>
                <w:sz w:val="24"/>
                <w:szCs w:val="24"/>
              </w:rPr>
            </w:pPr>
            <w:r w:rsidRPr="0046105C">
              <w:rPr>
                <w:rFonts w:ascii="Perpetua" w:hAnsi="Perpetua" w:cs="Univers-Condensed"/>
                <w:sz w:val="24"/>
                <w:szCs w:val="24"/>
              </w:rPr>
              <w:t>$240,000</w:t>
            </w:r>
          </w:p>
        </w:tc>
      </w:tr>
      <w:tr w:rsidR="0046105C" w:rsidTr="0046105C">
        <w:tc>
          <w:tcPr>
            <w:tcW w:w="8478" w:type="dxa"/>
          </w:tcPr>
          <w:p w:rsidR="0046105C" w:rsidRDefault="0046105C" w:rsidP="0046105C">
            <w:pPr>
              <w:autoSpaceDE w:val="0"/>
              <w:autoSpaceDN w:val="0"/>
              <w:adjustRightInd w:val="0"/>
              <w:jc w:val="both"/>
              <w:rPr>
                <w:rFonts w:ascii="Perpetua" w:hAnsi="Perpetua" w:cs="ArialNarrow"/>
                <w:sz w:val="24"/>
                <w:szCs w:val="24"/>
              </w:rPr>
            </w:pPr>
            <w:r w:rsidRPr="0046105C">
              <w:rPr>
                <w:rFonts w:ascii="Perpetua" w:hAnsi="Perpetua" w:cs="Univers-Condensed"/>
                <w:sz w:val="24"/>
                <w:szCs w:val="24"/>
              </w:rPr>
              <w:t xml:space="preserve">Byproduct: Wood chips (1,200 c.f. </w:t>
            </w:r>
            <w:r>
              <w:rPr>
                <w:rFonts w:ascii="Perpetua" w:hAnsi="Perpetua" w:cs="MathematicalPi-One"/>
                <w:sz w:val="24"/>
                <w:szCs w:val="24"/>
              </w:rPr>
              <w:t>x</w:t>
            </w:r>
            <w:r w:rsidRPr="0046105C">
              <w:rPr>
                <w:rFonts w:ascii="Perpetua" w:hAnsi="Perpetua" w:cs="MathematicalPi-One"/>
                <w:sz w:val="24"/>
                <w:szCs w:val="24"/>
              </w:rPr>
              <w:t xml:space="preserve"> </w:t>
            </w:r>
            <w:r w:rsidRPr="0046105C">
              <w:rPr>
                <w:rFonts w:ascii="Perpetua" w:hAnsi="Perpetua" w:cs="Univers-Condensed"/>
                <w:sz w:val="24"/>
                <w:szCs w:val="24"/>
              </w:rPr>
              <w:t>$1 per c.f.)</w:t>
            </w:r>
          </w:p>
        </w:tc>
        <w:tc>
          <w:tcPr>
            <w:tcW w:w="1440" w:type="dxa"/>
          </w:tcPr>
          <w:p w:rsidR="0046105C" w:rsidRPr="005F2402" w:rsidRDefault="005F2402" w:rsidP="005F2402">
            <w:pPr>
              <w:autoSpaceDE w:val="0"/>
              <w:autoSpaceDN w:val="0"/>
              <w:adjustRightInd w:val="0"/>
              <w:jc w:val="right"/>
              <w:rPr>
                <w:rFonts w:ascii="Perpetua" w:hAnsi="Perpetua" w:cs="ArialNarrow"/>
                <w:sz w:val="24"/>
                <w:szCs w:val="24"/>
                <w:u w:val="single"/>
              </w:rPr>
            </w:pPr>
            <w:r w:rsidRPr="005F2402">
              <w:rPr>
                <w:rFonts w:ascii="Perpetua" w:hAnsi="Perpetua" w:cs="Univers-Condensed"/>
                <w:sz w:val="24"/>
                <w:szCs w:val="24"/>
              </w:rPr>
              <w:t>_____</w:t>
            </w:r>
          </w:p>
        </w:tc>
        <w:tc>
          <w:tcPr>
            <w:tcW w:w="1098" w:type="dxa"/>
          </w:tcPr>
          <w:p w:rsidR="0046105C" w:rsidRPr="005F2402" w:rsidRDefault="0046105C" w:rsidP="0046105C">
            <w:pPr>
              <w:autoSpaceDE w:val="0"/>
              <w:autoSpaceDN w:val="0"/>
              <w:adjustRightInd w:val="0"/>
              <w:jc w:val="right"/>
              <w:rPr>
                <w:rFonts w:ascii="Perpetua" w:hAnsi="Perpetua" w:cs="ArialNarrow"/>
                <w:sz w:val="24"/>
                <w:szCs w:val="24"/>
                <w:u w:val="single"/>
              </w:rPr>
            </w:pPr>
            <w:r w:rsidRPr="005F2402">
              <w:rPr>
                <w:rFonts w:ascii="Perpetua" w:hAnsi="Perpetua" w:cs="Univers-Condensed"/>
                <w:sz w:val="24"/>
                <w:szCs w:val="24"/>
                <w:u w:val="single"/>
              </w:rPr>
              <w:t>1,200</w:t>
            </w:r>
          </w:p>
        </w:tc>
      </w:tr>
      <w:tr w:rsidR="0046105C" w:rsidTr="0046105C">
        <w:tc>
          <w:tcPr>
            <w:tcW w:w="8478" w:type="dxa"/>
          </w:tcPr>
          <w:p w:rsidR="0046105C" w:rsidRDefault="0046105C" w:rsidP="00BA6CDD">
            <w:pPr>
              <w:autoSpaceDE w:val="0"/>
              <w:autoSpaceDN w:val="0"/>
              <w:adjustRightInd w:val="0"/>
              <w:jc w:val="both"/>
              <w:rPr>
                <w:rFonts w:ascii="Perpetua" w:hAnsi="Perpetua" w:cs="ArialNarrow"/>
                <w:sz w:val="24"/>
                <w:szCs w:val="24"/>
              </w:rPr>
            </w:pPr>
            <w:r w:rsidRPr="0046105C">
              <w:rPr>
                <w:rFonts w:ascii="Perpetua" w:hAnsi="Perpetua" w:cs="Univers-Condensed"/>
                <w:sz w:val="24"/>
                <w:szCs w:val="24"/>
              </w:rPr>
              <w:t>Total revenues</w:t>
            </w:r>
          </w:p>
        </w:tc>
        <w:tc>
          <w:tcPr>
            <w:tcW w:w="1440" w:type="dxa"/>
          </w:tcPr>
          <w:p w:rsidR="0046105C" w:rsidRPr="005F2402" w:rsidRDefault="0046105C" w:rsidP="0046105C">
            <w:pPr>
              <w:autoSpaceDE w:val="0"/>
              <w:autoSpaceDN w:val="0"/>
              <w:adjustRightInd w:val="0"/>
              <w:jc w:val="right"/>
              <w:rPr>
                <w:rFonts w:ascii="Perpetua" w:hAnsi="Perpetua" w:cs="ArialNarrow"/>
                <w:sz w:val="24"/>
                <w:szCs w:val="24"/>
                <w:u w:val="single"/>
              </w:rPr>
            </w:pPr>
            <w:r w:rsidRPr="005F2402">
              <w:rPr>
                <w:rFonts w:ascii="Perpetua" w:hAnsi="Perpetua" w:cs="Univers-Condensed"/>
                <w:sz w:val="24"/>
                <w:szCs w:val="24"/>
                <w:u w:val="single"/>
              </w:rPr>
              <w:t>240,000</w:t>
            </w:r>
          </w:p>
        </w:tc>
        <w:tc>
          <w:tcPr>
            <w:tcW w:w="1098" w:type="dxa"/>
          </w:tcPr>
          <w:p w:rsidR="0046105C" w:rsidRPr="005F2402" w:rsidRDefault="0046105C" w:rsidP="0046105C">
            <w:pPr>
              <w:autoSpaceDE w:val="0"/>
              <w:autoSpaceDN w:val="0"/>
              <w:adjustRightInd w:val="0"/>
              <w:jc w:val="right"/>
              <w:rPr>
                <w:rFonts w:ascii="Perpetua" w:hAnsi="Perpetua" w:cs="ArialNarrow"/>
                <w:sz w:val="24"/>
                <w:szCs w:val="24"/>
                <w:u w:val="single"/>
              </w:rPr>
            </w:pPr>
            <w:r w:rsidRPr="005F2402">
              <w:rPr>
                <w:rFonts w:ascii="Perpetua" w:hAnsi="Perpetua" w:cs="Univers-Condensed"/>
                <w:sz w:val="24"/>
                <w:szCs w:val="24"/>
                <w:u w:val="single"/>
              </w:rPr>
              <w:t>241,200</w:t>
            </w:r>
          </w:p>
        </w:tc>
      </w:tr>
      <w:tr w:rsidR="0046105C" w:rsidTr="0046105C">
        <w:tc>
          <w:tcPr>
            <w:tcW w:w="8478" w:type="dxa"/>
          </w:tcPr>
          <w:p w:rsidR="0046105C" w:rsidRDefault="0046105C" w:rsidP="00BA6CDD">
            <w:pPr>
              <w:autoSpaceDE w:val="0"/>
              <w:autoSpaceDN w:val="0"/>
              <w:adjustRightInd w:val="0"/>
              <w:jc w:val="both"/>
              <w:rPr>
                <w:rFonts w:ascii="Perpetua" w:hAnsi="Perpetua" w:cs="ArialNarrow"/>
                <w:sz w:val="24"/>
                <w:szCs w:val="24"/>
              </w:rPr>
            </w:pPr>
            <w:r w:rsidRPr="0046105C">
              <w:rPr>
                <w:rFonts w:ascii="Perpetua" w:hAnsi="Perpetua" w:cs="Univers-Condensed"/>
                <w:sz w:val="24"/>
                <w:szCs w:val="24"/>
              </w:rPr>
              <w:t>Cost of goods sold</w:t>
            </w:r>
          </w:p>
        </w:tc>
        <w:tc>
          <w:tcPr>
            <w:tcW w:w="1440" w:type="dxa"/>
          </w:tcPr>
          <w:p w:rsidR="0046105C" w:rsidRDefault="0046105C" w:rsidP="0046105C">
            <w:pPr>
              <w:autoSpaceDE w:val="0"/>
              <w:autoSpaceDN w:val="0"/>
              <w:adjustRightInd w:val="0"/>
              <w:jc w:val="right"/>
              <w:rPr>
                <w:rFonts w:ascii="Perpetua" w:hAnsi="Perpetua" w:cs="ArialNarrow"/>
                <w:sz w:val="24"/>
                <w:szCs w:val="24"/>
              </w:rPr>
            </w:pPr>
          </w:p>
        </w:tc>
        <w:tc>
          <w:tcPr>
            <w:tcW w:w="1098" w:type="dxa"/>
          </w:tcPr>
          <w:p w:rsidR="0046105C" w:rsidRDefault="0046105C" w:rsidP="0046105C">
            <w:pPr>
              <w:autoSpaceDE w:val="0"/>
              <w:autoSpaceDN w:val="0"/>
              <w:adjustRightInd w:val="0"/>
              <w:jc w:val="right"/>
              <w:rPr>
                <w:rFonts w:ascii="Perpetua" w:hAnsi="Perpetua" w:cs="ArialNarrow"/>
                <w:sz w:val="24"/>
                <w:szCs w:val="24"/>
              </w:rPr>
            </w:pPr>
          </w:p>
        </w:tc>
      </w:tr>
      <w:tr w:rsidR="0046105C" w:rsidTr="0046105C">
        <w:tc>
          <w:tcPr>
            <w:tcW w:w="8478" w:type="dxa"/>
          </w:tcPr>
          <w:p w:rsidR="0046105C" w:rsidRDefault="0046105C" w:rsidP="00BA6CDD">
            <w:pPr>
              <w:autoSpaceDE w:val="0"/>
              <w:autoSpaceDN w:val="0"/>
              <w:adjustRightInd w:val="0"/>
              <w:jc w:val="both"/>
              <w:rPr>
                <w:rFonts w:ascii="Perpetua" w:hAnsi="Perpetua" w:cs="ArialNarrow"/>
                <w:sz w:val="24"/>
                <w:szCs w:val="24"/>
              </w:rPr>
            </w:pPr>
            <w:r w:rsidRPr="0046105C">
              <w:rPr>
                <w:rFonts w:ascii="Perpetua" w:hAnsi="Perpetua" w:cs="Univers-Condensed"/>
                <w:sz w:val="24"/>
                <w:szCs w:val="24"/>
              </w:rPr>
              <w:t>Total manufacturing costs</w:t>
            </w:r>
          </w:p>
        </w:tc>
        <w:tc>
          <w:tcPr>
            <w:tcW w:w="1440" w:type="dxa"/>
          </w:tcPr>
          <w:p w:rsidR="0046105C" w:rsidRDefault="0046105C" w:rsidP="0046105C">
            <w:pPr>
              <w:autoSpaceDE w:val="0"/>
              <w:autoSpaceDN w:val="0"/>
              <w:adjustRightInd w:val="0"/>
              <w:jc w:val="right"/>
              <w:rPr>
                <w:rFonts w:ascii="Perpetua" w:hAnsi="Perpetua" w:cs="ArialNarrow"/>
                <w:sz w:val="24"/>
                <w:szCs w:val="24"/>
              </w:rPr>
            </w:pPr>
            <w:r w:rsidRPr="0046105C">
              <w:rPr>
                <w:rFonts w:ascii="Perpetua" w:hAnsi="Perpetua" w:cs="Univers-Condensed"/>
                <w:sz w:val="24"/>
                <w:szCs w:val="24"/>
              </w:rPr>
              <w:t>250,000</w:t>
            </w:r>
          </w:p>
        </w:tc>
        <w:tc>
          <w:tcPr>
            <w:tcW w:w="1098" w:type="dxa"/>
          </w:tcPr>
          <w:p w:rsidR="0046105C" w:rsidRDefault="0046105C" w:rsidP="0046105C">
            <w:pPr>
              <w:autoSpaceDE w:val="0"/>
              <w:autoSpaceDN w:val="0"/>
              <w:adjustRightInd w:val="0"/>
              <w:jc w:val="right"/>
              <w:rPr>
                <w:rFonts w:ascii="Perpetua" w:hAnsi="Perpetua" w:cs="ArialNarrow"/>
                <w:sz w:val="24"/>
                <w:szCs w:val="24"/>
              </w:rPr>
            </w:pPr>
            <w:r w:rsidRPr="0046105C">
              <w:rPr>
                <w:rFonts w:ascii="Perpetua" w:hAnsi="Perpetua" w:cs="Univers-Condensed"/>
                <w:sz w:val="24"/>
                <w:szCs w:val="24"/>
              </w:rPr>
              <w:t>250,000</w:t>
            </w:r>
          </w:p>
        </w:tc>
      </w:tr>
      <w:tr w:rsidR="0046105C" w:rsidTr="0046105C">
        <w:tc>
          <w:tcPr>
            <w:tcW w:w="8478" w:type="dxa"/>
          </w:tcPr>
          <w:p w:rsidR="0046105C" w:rsidRDefault="0046105C" w:rsidP="005F2402">
            <w:pPr>
              <w:autoSpaceDE w:val="0"/>
              <w:autoSpaceDN w:val="0"/>
              <w:adjustRightInd w:val="0"/>
              <w:jc w:val="both"/>
              <w:rPr>
                <w:rFonts w:ascii="Perpetua" w:hAnsi="Perpetua" w:cs="ArialNarrow"/>
                <w:sz w:val="24"/>
                <w:szCs w:val="24"/>
              </w:rPr>
            </w:pPr>
            <w:r w:rsidRPr="0046105C">
              <w:rPr>
                <w:rFonts w:ascii="Perpetua" w:hAnsi="Perpetua" w:cs="Univers-Condensed"/>
                <w:sz w:val="24"/>
                <w:szCs w:val="24"/>
              </w:rPr>
              <w:t xml:space="preserve">Deduct byproduct revenue (4,000 c.f. </w:t>
            </w:r>
            <w:r w:rsidR="005F2402">
              <w:rPr>
                <w:rFonts w:ascii="Perpetua" w:hAnsi="Perpetua" w:cs="MathematicalPi-One"/>
                <w:sz w:val="24"/>
                <w:szCs w:val="24"/>
              </w:rPr>
              <w:t>x</w:t>
            </w:r>
            <w:r w:rsidRPr="0046105C">
              <w:rPr>
                <w:rFonts w:ascii="Perpetua" w:hAnsi="Perpetua" w:cs="MathematicalPi-One"/>
                <w:sz w:val="24"/>
                <w:szCs w:val="24"/>
              </w:rPr>
              <w:t xml:space="preserve"> </w:t>
            </w:r>
            <w:r w:rsidRPr="0046105C">
              <w:rPr>
                <w:rFonts w:ascii="Perpetua" w:hAnsi="Perpetua" w:cs="Univers-Condensed"/>
                <w:sz w:val="24"/>
                <w:szCs w:val="24"/>
              </w:rPr>
              <w:t>$1 per c.f.)</w:t>
            </w:r>
          </w:p>
        </w:tc>
        <w:tc>
          <w:tcPr>
            <w:tcW w:w="1440" w:type="dxa"/>
          </w:tcPr>
          <w:p w:rsidR="0046105C" w:rsidRPr="005F2402" w:rsidRDefault="0046105C" w:rsidP="0046105C">
            <w:pPr>
              <w:autoSpaceDE w:val="0"/>
              <w:autoSpaceDN w:val="0"/>
              <w:adjustRightInd w:val="0"/>
              <w:jc w:val="right"/>
              <w:rPr>
                <w:rFonts w:ascii="Perpetua" w:hAnsi="Perpetua" w:cs="ArialNarrow"/>
                <w:sz w:val="24"/>
                <w:szCs w:val="24"/>
                <w:u w:val="single"/>
              </w:rPr>
            </w:pPr>
            <w:r w:rsidRPr="005F2402">
              <w:rPr>
                <w:rFonts w:ascii="Perpetua" w:hAnsi="Perpetua" w:cs="Univers-Condensed"/>
                <w:sz w:val="24"/>
                <w:szCs w:val="24"/>
                <w:u w:val="single"/>
              </w:rPr>
              <w:t>(4,000)</w:t>
            </w:r>
          </w:p>
        </w:tc>
        <w:tc>
          <w:tcPr>
            <w:tcW w:w="1098" w:type="dxa"/>
          </w:tcPr>
          <w:p w:rsidR="0046105C" w:rsidRDefault="005F2402" w:rsidP="005F2402">
            <w:pPr>
              <w:autoSpaceDE w:val="0"/>
              <w:autoSpaceDN w:val="0"/>
              <w:adjustRightInd w:val="0"/>
              <w:jc w:val="right"/>
              <w:rPr>
                <w:rFonts w:ascii="Perpetua" w:hAnsi="Perpetua" w:cs="ArialNarrow"/>
                <w:sz w:val="24"/>
                <w:szCs w:val="24"/>
              </w:rPr>
            </w:pPr>
            <w:r>
              <w:rPr>
                <w:rFonts w:ascii="Perpetua" w:hAnsi="Perpetua" w:cs="Univers-Condensed"/>
                <w:sz w:val="24"/>
                <w:szCs w:val="24"/>
              </w:rPr>
              <w:t>_____</w:t>
            </w:r>
          </w:p>
        </w:tc>
      </w:tr>
      <w:tr w:rsidR="0046105C" w:rsidTr="0046105C">
        <w:tc>
          <w:tcPr>
            <w:tcW w:w="8478" w:type="dxa"/>
          </w:tcPr>
          <w:p w:rsidR="0046105C" w:rsidRPr="0046105C" w:rsidRDefault="0046105C" w:rsidP="00BA6CDD">
            <w:pPr>
              <w:autoSpaceDE w:val="0"/>
              <w:autoSpaceDN w:val="0"/>
              <w:adjustRightInd w:val="0"/>
              <w:jc w:val="both"/>
              <w:rPr>
                <w:rFonts w:ascii="Perpetua" w:hAnsi="Perpetua" w:cs="Univers-Condensed"/>
                <w:sz w:val="24"/>
                <w:szCs w:val="24"/>
              </w:rPr>
            </w:pPr>
            <w:r w:rsidRPr="0046105C">
              <w:rPr>
                <w:rFonts w:ascii="Perpetua" w:hAnsi="Perpetua" w:cs="Univers-Condensed"/>
                <w:sz w:val="24"/>
                <w:szCs w:val="24"/>
              </w:rPr>
              <w:t>Net manufacturing costs</w:t>
            </w:r>
          </w:p>
        </w:tc>
        <w:tc>
          <w:tcPr>
            <w:tcW w:w="1440" w:type="dxa"/>
          </w:tcPr>
          <w:p w:rsidR="0046105C" w:rsidRPr="0046105C" w:rsidRDefault="0046105C" w:rsidP="0046105C">
            <w:pPr>
              <w:autoSpaceDE w:val="0"/>
              <w:autoSpaceDN w:val="0"/>
              <w:adjustRightInd w:val="0"/>
              <w:jc w:val="right"/>
              <w:rPr>
                <w:rFonts w:ascii="Perpetua" w:hAnsi="Perpetua" w:cs="Univers-Condensed"/>
                <w:sz w:val="24"/>
                <w:szCs w:val="24"/>
              </w:rPr>
            </w:pPr>
            <w:r w:rsidRPr="0046105C">
              <w:rPr>
                <w:rFonts w:ascii="Perpetua" w:hAnsi="Perpetua" w:cs="Univers-Condensed"/>
                <w:sz w:val="24"/>
                <w:szCs w:val="24"/>
              </w:rPr>
              <w:t>246,000</w:t>
            </w:r>
          </w:p>
        </w:tc>
        <w:tc>
          <w:tcPr>
            <w:tcW w:w="1098" w:type="dxa"/>
          </w:tcPr>
          <w:p w:rsidR="0046105C" w:rsidRDefault="0046105C" w:rsidP="0046105C">
            <w:pPr>
              <w:autoSpaceDE w:val="0"/>
              <w:autoSpaceDN w:val="0"/>
              <w:adjustRightInd w:val="0"/>
              <w:jc w:val="right"/>
              <w:rPr>
                <w:rFonts w:ascii="Perpetua" w:hAnsi="Perpetua" w:cs="Univers-Condensed"/>
                <w:sz w:val="24"/>
                <w:szCs w:val="24"/>
              </w:rPr>
            </w:pPr>
            <w:r w:rsidRPr="0046105C">
              <w:rPr>
                <w:rFonts w:ascii="Perpetua" w:hAnsi="Perpetua" w:cs="Univers-Condensed"/>
                <w:sz w:val="24"/>
                <w:szCs w:val="24"/>
              </w:rPr>
              <w:t>250,000</w:t>
            </w:r>
          </w:p>
        </w:tc>
      </w:tr>
      <w:tr w:rsidR="0046105C" w:rsidTr="0046105C">
        <w:tc>
          <w:tcPr>
            <w:tcW w:w="8478" w:type="dxa"/>
          </w:tcPr>
          <w:p w:rsidR="0046105C" w:rsidRPr="0046105C" w:rsidRDefault="0046105C" w:rsidP="00BA6CDD">
            <w:pPr>
              <w:autoSpaceDE w:val="0"/>
              <w:autoSpaceDN w:val="0"/>
              <w:adjustRightInd w:val="0"/>
              <w:jc w:val="both"/>
              <w:rPr>
                <w:rFonts w:ascii="Perpetua" w:hAnsi="Perpetua" w:cs="Univers-Condensed"/>
                <w:sz w:val="24"/>
                <w:szCs w:val="24"/>
              </w:rPr>
            </w:pPr>
            <w:r w:rsidRPr="0046105C">
              <w:rPr>
                <w:rFonts w:ascii="Perpetua" w:hAnsi="Perpetua" w:cs="Univers-Condensed"/>
                <w:sz w:val="24"/>
                <w:szCs w:val="24"/>
              </w:rPr>
              <w:t>Deduct main-product inventory</w:t>
            </w:r>
          </w:p>
        </w:tc>
        <w:tc>
          <w:tcPr>
            <w:tcW w:w="1440" w:type="dxa"/>
          </w:tcPr>
          <w:p w:rsidR="0046105C" w:rsidRPr="0046105C" w:rsidRDefault="0046105C" w:rsidP="0046105C">
            <w:pPr>
              <w:autoSpaceDE w:val="0"/>
              <w:autoSpaceDN w:val="0"/>
              <w:adjustRightInd w:val="0"/>
              <w:jc w:val="right"/>
              <w:rPr>
                <w:rFonts w:ascii="Perpetua" w:hAnsi="Perpetua" w:cs="Univers-Condensed"/>
                <w:sz w:val="24"/>
                <w:szCs w:val="24"/>
              </w:rPr>
            </w:pPr>
            <w:r w:rsidRPr="005F2402">
              <w:rPr>
                <w:rFonts w:ascii="Perpetua" w:hAnsi="Perpetua" w:cs="Univers-Condensed"/>
                <w:sz w:val="24"/>
                <w:szCs w:val="24"/>
                <w:u w:val="single"/>
              </w:rPr>
              <w:t>(49,200)</w:t>
            </w:r>
            <w:r w:rsidRPr="005F2402">
              <w:rPr>
                <w:rFonts w:ascii="Perpetua" w:hAnsi="Perpetua" w:cs="Univers-Condensed"/>
                <w:sz w:val="24"/>
                <w:szCs w:val="24"/>
                <w:vertAlign w:val="superscript"/>
              </w:rPr>
              <w:t>a</w:t>
            </w:r>
          </w:p>
        </w:tc>
        <w:tc>
          <w:tcPr>
            <w:tcW w:w="1098" w:type="dxa"/>
          </w:tcPr>
          <w:p w:rsidR="0046105C" w:rsidRDefault="0046105C" w:rsidP="0046105C">
            <w:pPr>
              <w:autoSpaceDE w:val="0"/>
              <w:autoSpaceDN w:val="0"/>
              <w:adjustRightInd w:val="0"/>
              <w:jc w:val="right"/>
              <w:rPr>
                <w:rFonts w:ascii="Perpetua" w:hAnsi="Perpetua" w:cs="Univers-Condensed"/>
                <w:sz w:val="24"/>
                <w:szCs w:val="24"/>
              </w:rPr>
            </w:pPr>
            <w:r w:rsidRPr="005F2402">
              <w:rPr>
                <w:rFonts w:ascii="Perpetua" w:hAnsi="Perpetua" w:cs="Univers-Condensed"/>
                <w:sz w:val="24"/>
                <w:szCs w:val="24"/>
                <w:u w:val="single"/>
              </w:rPr>
              <w:t>(50,000)</w:t>
            </w:r>
            <w:r w:rsidRPr="005F2402">
              <w:rPr>
                <w:rFonts w:ascii="Perpetua" w:hAnsi="Perpetua" w:cs="Univers-Condensed"/>
                <w:sz w:val="24"/>
                <w:szCs w:val="24"/>
                <w:vertAlign w:val="superscript"/>
              </w:rPr>
              <w:t>b</w:t>
            </w:r>
          </w:p>
        </w:tc>
      </w:tr>
      <w:tr w:rsidR="0046105C" w:rsidTr="0046105C">
        <w:tc>
          <w:tcPr>
            <w:tcW w:w="8478" w:type="dxa"/>
          </w:tcPr>
          <w:p w:rsidR="0046105C" w:rsidRPr="0046105C" w:rsidRDefault="0046105C" w:rsidP="00BA6CDD">
            <w:pPr>
              <w:autoSpaceDE w:val="0"/>
              <w:autoSpaceDN w:val="0"/>
              <w:adjustRightInd w:val="0"/>
              <w:jc w:val="both"/>
              <w:rPr>
                <w:rFonts w:ascii="Perpetua" w:hAnsi="Perpetua" w:cs="Univers-Condensed"/>
                <w:sz w:val="24"/>
                <w:szCs w:val="24"/>
              </w:rPr>
            </w:pPr>
            <w:r w:rsidRPr="0046105C">
              <w:rPr>
                <w:rFonts w:ascii="Perpetua" w:hAnsi="Perpetua" w:cs="Univers-Condensed"/>
                <w:sz w:val="24"/>
                <w:szCs w:val="24"/>
              </w:rPr>
              <w:t>Cost of goods sold</w:t>
            </w:r>
          </w:p>
        </w:tc>
        <w:tc>
          <w:tcPr>
            <w:tcW w:w="1440" w:type="dxa"/>
          </w:tcPr>
          <w:p w:rsidR="0046105C" w:rsidRPr="005F2402" w:rsidRDefault="0046105C" w:rsidP="0046105C">
            <w:pPr>
              <w:autoSpaceDE w:val="0"/>
              <w:autoSpaceDN w:val="0"/>
              <w:adjustRightInd w:val="0"/>
              <w:jc w:val="right"/>
              <w:rPr>
                <w:rFonts w:ascii="Perpetua" w:hAnsi="Perpetua" w:cs="Univers-Condensed"/>
                <w:sz w:val="24"/>
                <w:szCs w:val="24"/>
                <w:u w:val="single"/>
              </w:rPr>
            </w:pPr>
            <w:r w:rsidRPr="005F2402">
              <w:rPr>
                <w:rFonts w:ascii="Perpetua" w:hAnsi="Perpetua" w:cs="Univers-Condensed"/>
                <w:sz w:val="24"/>
                <w:szCs w:val="24"/>
                <w:u w:val="single"/>
              </w:rPr>
              <w:t>196,800</w:t>
            </w:r>
          </w:p>
        </w:tc>
        <w:tc>
          <w:tcPr>
            <w:tcW w:w="1098" w:type="dxa"/>
          </w:tcPr>
          <w:p w:rsidR="0046105C" w:rsidRPr="005F2402" w:rsidRDefault="0046105C" w:rsidP="0046105C">
            <w:pPr>
              <w:autoSpaceDE w:val="0"/>
              <w:autoSpaceDN w:val="0"/>
              <w:adjustRightInd w:val="0"/>
              <w:jc w:val="right"/>
              <w:rPr>
                <w:rFonts w:ascii="Perpetua" w:hAnsi="Perpetua" w:cs="Univers-Condensed"/>
                <w:sz w:val="24"/>
                <w:szCs w:val="24"/>
                <w:u w:val="single"/>
              </w:rPr>
            </w:pPr>
            <w:r w:rsidRPr="005F2402">
              <w:rPr>
                <w:rFonts w:ascii="Perpetua" w:hAnsi="Perpetua" w:cs="Univers-Condensed"/>
                <w:sz w:val="24"/>
                <w:szCs w:val="24"/>
                <w:u w:val="single"/>
              </w:rPr>
              <w:t>200,000</w:t>
            </w:r>
          </w:p>
        </w:tc>
      </w:tr>
      <w:tr w:rsidR="0046105C" w:rsidTr="0046105C">
        <w:tc>
          <w:tcPr>
            <w:tcW w:w="8478" w:type="dxa"/>
          </w:tcPr>
          <w:p w:rsidR="0046105C" w:rsidRPr="0046105C" w:rsidRDefault="0046105C" w:rsidP="00BA6CDD">
            <w:pPr>
              <w:autoSpaceDE w:val="0"/>
              <w:autoSpaceDN w:val="0"/>
              <w:adjustRightInd w:val="0"/>
              <w:jc w:val="both"/>
              <w:rPr>
                <w:rFonts w:ascii="Perpetua" w:hAnsi="Perpetua" w:cs="Univers-Condensed"/>
                <w:sz w:val="24"/>
                <w:szCs w:val="24"/>
              </w:rPr>
            </w:pPr>
            <w:r w:rsidRPr="0046105C">
              <w:rPr>
                <w:rFonts w:ascii="Perpetua" w:hAnsi="Perpetua" w:cs="Univers-Condensed"/>
                <w:sz w:val="24"/>
                <w:szCs w:val="24"/>
              </w:rPr>
              <w:t>Gross margin</w:t>
            </w:r>
          </w:p>
        </w:tc>
        <w:tc>
          <w:tcPr>
            <w:tcW w:w="1440" w:type="dxa"/>
          </w:tcPr>
          <w:p w:rsidR="0046105C" w:rsidRPr="005F2402" w:rsidRDefault="0046105C" w:rsidP="0046105C">
            <w:pPr>
              <w:autoSpaceDE w:val="0"/>
              <w:autoSpaceDN w:val="0"/>
              <w:adjustRightInd w:val="0"/>
              <w:jc w:val="right"/>
              <w:rPr>
                <w:rFonts w:ascii="Perpetua" w:hAnsi="Perpetua" w:cs="Univers-Condensed"/>
                <w:sz w:val="24"/>
                <w:szCs w:val="24"/>
                <w:u w:val="double"/>
              </w:rPr>
            </w:pPr>
            <w:r w:rsidRPr="005F2402">
              <w:rPr>
                <w:rFonts w:ascii="Perpetua" w:hAnsi="Perpetua" w:cs="Univers-Condensed"/>
                <w:sz w:val="24"/>
                <w:szCs w:val="24"/>
                <w:u w:val="double"/>
              </w:rPr>
              <w:t>$ 43,200</w:t>
            </w:r>
          </w:p>
        </w:tc>
        <w:tc>
          <w:tcPr>
            <w:tcW w:w="1098" w:type="dxa"/>
          </w:tcPr>
          <w:p w:rsidR="0046105C" w:rsidRPr="005F2402" w:rsidRDefault="0046105C" w:rsidP="0046105C">
            <w:pPr>
              <w:autoSpaceDE w:val="0"/>
              <w:autoSpaceDN w:val="0"/>
              <w:adjustRightInd w:val="0"/>
              <w:jc w:val="right"/>
              <w:rPr>
                <w:rFonts w:ascii="Perpetua" w:hAnsi="Perpetua" w:cs="Univers-Condensed"/>
                <w:sz w:val="24"/>
                <w:szCs w:val="24"/>
                <w:u w:val="double"/>
              </w:rPr>
            </w:pPr>
            <w:r w:rsidRPr="005F2402">
              <w:rPr>
                <w:rFonts w:ascii="Perpetua" w:hAnsi="Perpetua" w:cs="Univers-Condensed"/>
                <w:sz w:val="24"/>
                <w:szCs w:val="24"/>
                <w:u w:val="double"/>
              </w:rPr>
              <w:t>$ 41,200</w:t>
            </w:r>
          </w:p>
        </w:tc>
      </w:tr>
      <w:tr w:rsidR="0046105C" w:rsidTr="0046105C">
        <w:tc>
          <w:tcPr>
            <w:tcW w:w="8478" w:type="dxa"/>
          </w:tcPr>
          <w:p w:rsidR="0046105C" w:rsidRPr="0046105C" w:rsidRDefault="0046105C" w:rsidP="00BA6CDD">
            <w:pPr>
              <w:autoSpaceDE w:val="0"/>
              <w:autoSpaceDN w:val="0"/>
              <w:adjustRightInd w:val="0"/>
              <w:jc w:val="both"/>
              <w:rPr>
                <w:rFonts w:ascii="Perpetua" w:hAnsi="Perpetua" w:cs="Univers-Condensed"/>
                <w:sz w:val="24"/>
                <w:szCs w:val="24"/>
              </w:rPr>
            </w:pPr>
            <w:r w:rsidRPr="0046105C">
              <w:rPr>
                <w:rFonts w:ascii="Perpetua" w:hAnsi="Perpetua" w:cs="Univers-Condensed"/>
                <w:sz w:val="24"/>
                <w:szCs w:val="24"/>
              </w:rPr>
              <w:t>Gross-margin percentage ($43,200 ÷ $240,000; $41,200 ÷ $241,200)</w:t>
            </w:r>
          </w:p>
        </w:tc>
        <w:tc>
          <w:tcPr>
            <w:tcW w:w="1440" w:type="dxa"/>
          </w:tcPr>
          <w:p w:rsidR="0046105C" w:rsidRPr="0046105C" w:rsidRDefault="0046105C" w:rsidP="0046105C">
            <w:pPr>
              <w:autoSpaceDE w:val="0"/>
              <w:autoSpaceDN w:val="0"/>
              <w:adjustRightInd w:val="0"/>
              <w:jc w:val="right"/>
              <w:rPr>
                <w:rFonts w:ascii="Perpetua" w:hAnsi="Perpetua" w:cs="Univers-Condensed"/>
                <w:sz w:val="24"/>
                <w:szCs w:val="24"/>
              </w:rPr>
            </w:pPr>
            <w:r w:rsidRPr="0046105C">
              <w:rPr>
                <w:rFonts w:ascii="Perpetua" w:hAnsi="Perpetua" w:cs="Univers-Condensed"/>
                <w:sz w:val="24"/>
                <w:szCs w:val="24"/>
              </w:rPr>
              <w:t>18.00%</w:t>
            </w:r>
          </w:p>
        </w:tc>
        <w:tc>
          <w:tcPr>
            <w:tcW w:w="1098" w:type="dxa"/>
          </w:tcPr>
          <w:p w:rsidR="0046105C" w:rsidRPr="0046105C" w:rsidRDefault="0046105C" w:rsidP="0046105C">
            <w:pPr>
              <w:autoSpaceDE w:val="0"/>
              <w:autoSpaceDN w:val="0"/>
              <w:adjustRightInd w:val="0"/>
              <w:jc w:val="right"/>
              <w:rPr>
                <w:rFonts w:ascii="Perpetua" w:hAnsi="Perpetua" w:cs="Univers-Condensed"/>
                <w:sz w:val="24"/>
                <w:szCs w:val="24"/>
              </w:rPr>
            </w:pPr>
            <w:r w:rsidRPr="0046105C">
              <w:rPr>
                <w:rFonts w:ascii="Perpetua" w:hAnsi="Perpetua" w:cs="Univers-Condensed"/>
                <w:sz w:val="24"/>
                <w:szCs w:val="24"/>
              </w:rPr>
              <w:t>17.08%</w:t>
            </w:r>
          </w:p>
        </w:tc>
      </w:tr>
      <w:tr w:rsidR="0046105C" w:rsidTr="0046105C">
        <w:tc>
          <w:tcPr>
            <w:tcW w:w="8478" w:type="dxa"/>
          </w:tcPr>
          <w:p w:rsidR="0046105C" w:rsidRPr="0046105C" w:rsidRDefault="0046105C" w:rsidP="0046105C">
            <w:pPr>
              <w:autoSpaceDE w:val="0"/>
              <w:autoSpaceDN w:val="0"/>
              <w:adjustRightInd w:val="0"/>
              <w:jc w:val="both"/>
              <w:rPr>
                <w:rFonts w:ascii="Perpetua" w:hAnsi="Perpetua" w:cs="Univers-Condensed"/>
                <w:sz w:val="24"/>
                <w:szCs w:val="24"/>
              </w:rPr>
            </w:pPr>
            <w:r w:rsidRPr="0046105C">
              <w:rPr>
                <w:rFonts w:ascii="Perpetua" w:hAnsi="Perpetua" w:cs="Univers-Condensed"/>
                <w:sz w:val="24"/>
                <w:szCs w:val="24"/>
              </w:rPr>
              <w:t>Inventoriable costs (end of period):</w:t>
            </w:r>
          </w:p>
        </w:tc>
        <w:tc>
          <w:tcPr>
            <w:tcW w:w="1440" w:type="dxa"/>
          </w:tcPr>
          <w:p w:rsidR="0046105C" w:rsidRPr="0046105C" w:rsidRDefault="0046105C" w:rsidP="0046105C">
            <w:pPr>
              <w:autoSpaceDE w:val="0"/>
              <w:autoSpaceDN w:val="0"/>
              <w:adjustRightInd w:val="0"/>
              <w:jc w:val="right"/>
              <w:rPr>
                <w:rFonts w:ascii="Perpetua" w:hAnsi="Perpetua" w:cs="Univers-Condensed"/>
                <w:sz w:val="24"/>
                <w:szCs w:val="24"/>
              </w:rPr>
            </w:pPr>
          </w:p>
        </w:tc>
        <w:tc>
          <w:tcPr>
            <w:tcW w:w="1098" w:type="dxa"/>
          </w:tcPr>
          <w:p w:rsidR="0046105C" w:rsidRPr="0046105C" w:rsidRDefault="0046105C" w:rsidP="0046105C">
            <w:pPr>
              <w:autoSpaceDE w:val="0"/>
              <w:autoSpaceDN w:val="0"/>
              <w:adjustRightInd w:val="0"/>
              <w:jc w:val="right"/>
              <w:rPr>
                <w:rFonts w:ascii="Perpetua" w:hAnsi="Perpetua" w:cs="Univers-Condensed"/>
                <w:sz w:val="24"/>
                <w:szCs w:val="24"/>
              </w:rPr>
            </w:pPr>
          </w:p>
        </w:tc>
      </w:tr>
      <w:tr w:rsidR="0046105C" w:rsidTr="0046105C">
        <w:tc>
          <w:tcPr>
            <w:tcW w:w="8478" w:type="dxa"/>
          </w:tcPr>
          <w:p w:rsidR="0046105C" w:rsidRPr="0046105C" w:rsidRDefault="0046105C" w:rsidP="005F2402">
            <w:pPr>
              <w:autoSpaceDE w:val="0"/>
              <w:autoSpaceDN w:val="0"/>
              <w:adjustRightInd w:val="0"/>
              <w:jc w:val="both"/>
              <w:rPr>
                <w:rFonts w:ascii="Perpetua" w:hAnsi="Perpetua" w:cs="Univers-Condensed"/>
                <w:sz w:val="24"/>
                <w:szCs w:val="24"/>
              </w:rPr>
            </w:pPr>
            <w:r w:rsidRPr="0046105C">
              <w:rPr>
                <w:rFonts w:ascii="Perpetua" w:hAnsi="Perpetua" w:cs="Univers-Condensed"/>
                <w:sz w:val="24"/>
                <w:szCs w:val="24"/>
              </w:rPr>
              <w:lastRenderedPageBreak/>
              <w:t>Main product: Fine</w:t>
            </w:r>
            <w:r w:rsidR="005F2402">
              <w:rPr>
                <w:rFonts w:ascii="Perpetua" w:hAnsi="Perpetua" w:cs="Univers-Condensed"/>
                <w:sz w:val="24"/>
                <w:szCs w:val="24"/>
              </w:rPr>
              <w:t xml:space="preserve"> – </w:t>
            </w:r>
            <w:r w:rsidRPr="0046105C">
              <w:rPr>
                <w:rFonts w:ascii="Perpetua" w:hAnsi="Perpetua" w:cs="Univers-Condensed"/>
                <w:sz w:val="24"/>
                <w:szCs w:val="24"/>
              </w:rPr>
              <w:t>grade</w:t>
            </w:r>
            <w:r w:rsidR="005F2402">
              <w:rPr>
                <w:rFonts w:ascii="Perpetua" w:hAnsi="Perpetua" w:cs="Univers-Condensed"/>
                <w:sz w:val="24"/>
                <w:szCs w:val="24"/>
              </w:rPr>
              <w:t xml:space="preserve"> </w:t>
            </w:r>
            <w:r w:rsidRPr="0046105C">
              <w:rPr>
                <w:rFonts w:ascii="Perpetua" w:hAnsi="Perpetua" w:cs="Univers-Condensed"/>
                <w:sz w:val="24"/>
                <w:szCs w:val="24"/>
              </w:rPr>
              <w:t>lumber</w:t>
            </w:r>
          </w:p>
        </w:tc>
        <w:tc>
          <w:tcPr>
            <w:tcW w:w="1440" w:type="dxa"/>
          </w:tcPr>
          <w:p w:rsidR="0046105C" w:rsidRPr="0046105C" w:rsidRDefault="0046105C" w:rsidP="0046105C">
            <w:pPr>
              <w:autoSpaceDE w:val="0"/>
              <w:autoSpaceDN w:val="0"/>
              <w:adjustRightInd w:val="0"/>
              <w:jc w:val="right"/>
              <w:rPr>
                <w:rFonts w:ascii="Perpetua" w:hAnsi="Perpetua" w:cs="Univers-Condensed"/>
                <w:sz w:val="24"/>
                <w:szCs w:val="24"/>
              </w:rPr>
            </w:pPr>
            <w:r w:rsidRPr="0046105C">
              <w:rPr>
                <w:rFonts w:ascii="Perpetua" w:hAnsi="Perpetua" w:cs="Univers-Condensed"/>
                <w:sz w:val="24"/>
                <w:szCs w:val="24"/>
              </w:rPr>
              <w:t>$ 49,200</w:t>
            </w:r>
          </w:p>
        </w:tc>
        <w:tc>
          <w:tcPr>
            <w:tcW w:w="1098" w:type="dxa"/>
          </w:tcPr>
          <w:p w:rsidR="0046105C" w:rsidRPr="0046105C" w:rsidRDefault="0046105C" w:rsidP="0046105C">
            <w:pPr>
              <w:autoSpaceDE w:val="0"/>
              <w:autoSpaceDN w:val="0"/>
              <w:adjustRightInd w:val="0"/>
              <w:jc w:val="right"/>
              <w:rPr>
                <w:rFonts w:ascii="Perpetua" w:hAnsi="Perpetua" w:cs="Univers-Condensed"/>
                <w:sz w:val="24"/>
                <w:szCs w:val="24"/>
              </w:rPr>
            </w:pPr>
            <w:r w:rsidRPr="0046105C">
              <w:rPr>
                <w:rFonts w:ascii="Perpetua" w:hAnsi="Perpetua" w:cs="Univers-Condensed"/>
                <w:sz w:val="24"/>
                <w:szCs w:val="24"/>
              </w:rPr>
              <w:t>$ 50,000</w:t>
            </w:r>
          </w:p>
        </w:tc>
      </w:tr>
      <w:tr w:rsidR="0046105C" w:rsidTr="0046105C">
        <w:tc>
          <w:tcPr>
            <w:tcW w:w="8478" w:type="dxa"/>
          </w:tcPr>
          <w:p w:rsidR="0046105C" w:rsidRPr="0046105C" w:rsidRDefault="0046105C" w:rsidP="005F2402">
            <w:pPr>
              <w:autoSpaceDE w:val="0"/>
              <w:autoSpaceDN w:val="0"/>
              <w:adjustRightInd w:val="0"/>
              <w:jc w:val="both"/>
              <w:rPr>
                <w:rFonts w:ascii="Perpetua" w:hAnsi="Perpetua" w:cs="Univers-Condensed"/>
                <w:sz w:val="24"/>
                <w:szCs w:val="24"/>
              </w:rPr>
            </w:pPr>
            <w:r w:rsidRPr="0046105C">
              <w:rPr>
                <w:rFonts w:ascii="Perpetua" w:hAnsi="Perpetua" w:cs="Univers-Condensed"/>
                <w:sz w:val="24"/>
                <w:szCs w:val="24"/>
              </w:rPr>
              <w:t xml:space="preserve">Byproduct: Wood chips (2,800 c.f. </w:t>
            </w:r>
            <w:r w:rsidR="005F2402">
              <w:rPr>
                <w:rFonts w:ascii="Perpetua" w:hAnsi="Perpetua" w:cs="MathematicalPi-One"/>
                <w:sz w:val="24"/>
                <w:szCs w:val="24"/>
              </w:rPr>
              <w:t>x</w:t>
            </w:r>
            <w:r w:rsidRPr="0046105C">
              <w:rPr>
                <w:rFonts w:ascii="Perpetua" w:hAnsi="Perpetua" w:cs="MathematicalPi-One"/>
                <w:sz w:val="24"/>
                <w:szCs w:val="24"/>
              </w:rPr>
              <w:t xml:space="preserve"> </w:t>
            </w:r>
            <w:r w:rsidRPr="0046105C">
              <w:rPr>
                <w:rFonts w:ascii="Perpetua" w:hAnsi="Perpetua" w:cs="Univers-Condensed"/>
                <w:sz w:val="24"/>
                <w:szCs w:val="24"/>
              </w:rPr>
              <w:t>$1 per c.f.)</w:t>
            </w:r>
            <w:r w:rsidRPr="005F2402">
              <w:rPr>
                <w:rFonts w:ascii="Perpetua" w:hAnsi="Perpetua" w:cs="Univers-Condensed"/>
                <w:sz w:val="24"/>
                <w:szCs w:val="24"/>
                <w:vertAlign w:val="superscript"/>
              </w:rPr>
              <w:t>c</w:t>
            </w:r>
          </w:p>
        </w:tc>
        <w:tc>
          <w:tcPr>
            <w:tcW w:w="1440" w:type="dxa"/>
          </w:tcPr>
          <w:p w:rsidR="0046105C" w:rsidRPr="0046105C" w:rsidRDefault="0046105C" w:rsidP="0046105C">
            <w:pPr>
              <w:autoSpaceDE w:val="0"/>
              <w:autoSpaceDN w:val="0"/>
              <w:adjustRightInd w:val="0"/>
              <w:jc w:val="right"/>
              <w:rPr>
                <w:rFonts w:ascii="Perpetua" w:hAnsi="Perpetua" w:cs="Univers-Condensed"/>
                <w:sz w:val="24"/>
                <w:szCs w:val="24"/>
              </w:rPr>
            </w:pPr>
            <w:r w:rsidRPr="0046105C">
              <w:rPr>
                <w:rFonts w:ascii="Perpetua" w:hAnsi="Perpetua" w:cs="Univers-Condensed"/>
                <w:sz w:val="24"/>
                <w:szCs w:val="24"/>
              </w:rPr>
              <w:t>2,800</w:t>
            </w:r>
          </w:p>
        </w:tc>
        <w:tc>
          <w:tcPr>
            <w:tcW w:w="1098" w:type="dxa"/>
          </w:tcPr>
          <w:p w:rsidR="0046105C" w:rsidRPr="0046105C" w:rsidRDefault="0046105C" w:rsidP="0046105C">
            <w:pPr>
              <w:autoSpaceDE w:val="0"/>
              <w:autoSpaceDN w:val="0"/>
              <w:adjustRightInd w:val="0"/>
              <w:jc w:val="right"/>
              <w:rPr>
                <w:rFonts w:ascii="Perpetua" w:hAnsi="Perpetua" w:cs="Univers-Condensed"/>
                <w:sz w:val="24"/>
                <w:szCs w:val="24"/>
              </w:rPr>
            </w:pPr>
            <w:r w:rsidRPr="0046105C">
              <w:rPr>
                <w:rFonts w:ascii="Perpetua" w:hAnsi="Perpetua" w:cs="Univers-Condensed"/>
                <w:sz w:val="24"/>
                <w:szCs w:val="24"/>
              </w:rPr>
              <w:t>0</w:t>
            </w:r>
          </w:p>
        </w:tc>
      </w:tr>
      <w:tr w:rsidR="005F2402" w:rsidRPr="005F2402" w:rsidTr="00AA0064">
        <w:tc>
          <w:tcPr>
            <w:tcW w:w="11016" w:type="dxa"/>
            <w:gridSpan w:val="3"/>
          </w:tcPr>
          <w:p w:rsidR="005F2402" w:rsidRPr="005F2402" w:rsidRDefault="005F2402" w:rsidP="005F2402">
            <w:pPr>
              <w:autoSpaceDE w:val="0"/>
              <w:autoSpaceDN w:val="0"/>
              <w:adjustRightInd w:val="0"/>
              <w:rPr>
                <w:rFonts w:ascii="Perpetua" w:hAnsi="Perpetua" w:cs="Univers-Condensed"/>
                <w:sz w:val="24"/>
                <w:szCs w:val="24"/>
              </w:rPr>
            </w:pPr>
            <w:r w:rsidRPr="005F2402">
              <w:rPr>
                <w:rFonts w:ascii="Perpetua" w:hAnsi="Perpetua" w:cs="Univers-Condensed"/>
                <w:sz w:val="24"/>
                <w:szCs w:val="24"/>
                <w:vertAlign w:val="superscript"/>
              </w:rPr>
              <w:t>a</w:t>
            </w:r>
            <w:r w:rsidRPr="005F2402">
              <w:rPr>
                <w:rFonts w:ascii="Perpetua" w:hAnsi="Perpetua" w:cs="Univers-Condensed"/>
                <w:sz w:val="24"/>
                <w:szCs w:val="24"/>
              </w:rPr>
              <w:t xml:space="preserve">(10,000 ÷ 50,000) </w:t>
            </w:r>
            <w:r>
              <w:rPr>
                <w:rFonts w:ascii="Perpetua" w:hAnsi="Perpetua" w:cs="MathematicalPi-One"/>
                <w:sz w:val="24"/>
                <w:szCs w:val="24"/>
              </w:rPr>
              <w:t>x</w:t>
            </w:r>
            <w:r w:rsidRPr="005F2402">
              <w:rPr>
                <w:rFonts w:ascii="Perpetua" w:hAnsi="Perpetua" w:cs="MathematicalPi-One"/>
                <w:sz w:val="24"/>
                <w:szCs w:val="24"/>
              </w:rPr>
              <w:t xml:space="preserve"> </w:t>
            </w:r>
            <w:r w:rsidRPr="005F2402">
              <w:rPr>
                <w:rFonts w:ascii="Perpetua" w:hAnsi="Perpetua" w:cs="Univers-Condensed"/>
                <w:sz w:val="24"/>
                <w:szCs w:val="24"/>
              </w:rPr>
              <w:t xml:space="preserve">net manufacturing cost = (10,000 ÷ 50,000) </w:t>
            </w:r>
            <w:r>
              <w:rPr>
                <w:rFonts w:ascii="Perpetua" w:hAnsi="Perpetua" w:cs="MathematicalPi-One"/>
                <w:sz w:val="24"/>
                <w:szCs w:val="24"/>
              </w:rPr>
              <w:t>x</w:t>
            </w:r>
            <w:r w:rsidRPr="005F2402">
              <w:rPr>
                <w:rFonts w:ascii="Perpetua" w:hAnsi="Perpetua" w:cs="MathematicalPi-One"/>
                <w:sz w:val="24"/>
                <w:szCs w:val="24"/>
              </w:rPr>
              <w:t xml:space="preserve"> </w:t>
            </w:r>
            <w:r w:rsidRPr="005F2402">
              <w:rPr>
                <w:rFonts w:ascii="Perpetua" w:hAnsi="Perpetua" w:cs="Univers-Condensed"/>
                <w:sz w:val="24"/>
                <w:szCs w:val="24"/>
              </w:rPr>
              <w:t>$246,000 = $49,200.</w:t>
            </w:r>
          </w:p>
          <w:p w:rsidR="005F2402" w:rsidRPr="005F2402" w:rsidRDefault="005F2402" w:rsidP="005F2402">
            <w:pPr>
              <w:autoSpaceDE w:val="0"/>
              <w:autoSpaceDN w:val="0"/>
              <w:adjustRightInd w:val="0"/>
              <w:rPr>
                <w:rFonts w:ascii="Perpetua" w:hAnsi="Perpetua" w:cs="Univers-Condensed"/>
                <w:sz w:val="24"/>
                <w:szCs w:val="24"/>
              </w:rPr>
            </w:pPr>
            <w:r w:rsidRPr="005F2402">
              <w:rPr>
                <w:rFonts w:ascii="Perpetua" w:hAnsi="Perpetua" w:cs="Univers-Condensed"/>
                <w:sz w:val="24"/>
                <w:szCs w:val="24"/>
                <w:vertAlign w:val="superscript"/>
              </w:rPr>
              <w:t>b</w:t>
            </w:r>
            <w:r w:rsidRPr="005F2402">
              <w:rPr>
                <w:rFonts w:ascii="Perpetua" w:hAnsi="Perpetua" w:cs="Univers-Condensed"/>
                <w:sz w:val="24"/>
                <w:szCs w:val="24"/>
              </w:rPr>
              <w:t xml:space="preserve">(10,000 ÷ 50,000) </w:t>
            </w:r>
            <w:r>
              <w:rPr>
                <w:rFonts w:ascii="Perpetua" w:hAnsi="Perpetua" w:cs="MathematicalPi-One"/>
                <w:sz w:val="24"/>
                <w:szCs w:val="24"/>
              </w:rPr>
              <w:t>x</w:t>
            </w:r>
            <w:r w:rsidRPr="005F2402">
              <w:rPr>
                <w:rFonts w:ascii="Perpetua" w:hAnsi="Perpetua" w:cs="MathematicalPi-One"/>
                <w:sz w:val="24"/>
                <w:szCs w:val="24"/>
              </w:rPr>
              <w:t xml:space="preserve"> </w:t>
            </w:r>
            <w:r w:rsidRPr="005F2402">
              <w:rPr>
                <w:rFonts w:ascii="Perpetua" w:hAnsi="Perpetua" w:cs="Univers-Condensed"/>
                <w:sz w:val="24"/>
                <w:szCs w:val="24"/>
              </w:rPr>
              <w:t xml:space="preserve">total manufacturing cost = (10,000 ÷ 50,000) </w:t>
            </w:r>
            <w:r>
              <w:rPr>
                <w:rFonts w:ascii="Perpetua" w:hAnsi="Perpetua" w:cs="MathematicalPi-One"/>
                <w:sz w:val="24"/>
                <w:szCs w:val="24"/>
              </w:rPr>
              <w:t>x</w:t>
            </w:r>
            <w:r w:rsidRPr="005F2402">
              <w:rPr>
                <w:rFonts w:ascii="Perpetua" w:hAnsi="Perpetua" w:cs="MathematicalPi-One"/>
                <w:sz w:val="24"/>
                <w:szCs w:val="24"/>
              </w:rPr>
              <w:t xml:space="preserve"> </w:t>
            </w:r>
            <w:r w:rsidRPr="005F2402">
              <w:rPr>
                <w:rFonts w:ascii="Perpetua" w:hAnsi="Perpetua" w:cs="Univers-Condensed"/>
                <w:sz w:val="24"/>
                <w:szCs w:val="24"/>
              </w:rPr>
              <w:t>$250,000 = $50,000.</w:t>
            </w:r>
          </w:p>
          <w:p w:rsidR="005F2402" w:rsidRPr="005F2402" w:rsidRDefault="005F2402" w:rsidP="005F2402">
            <w:pPr>
              <w:autoSpaceDE w:val="0"/>
              <w:autoSpaceDN w:val="0"/>
              <w:adjustRightInd w:val="0"/>
              <w:rPr>
                <w:rFonts w:ascii="Perpetua" w:hAnsi="Perpetua" w:cs="Univers-Condensed"/>
                <w:sz w:val="24"/>
                <w:szCs w:val="24"/>
              </w:rPr>
            </w:pPr>
            <w:r w:rsidRPr="005F2402">
              <w:rPr>
                <w:rFonts w:ascii="Perpetua" w:hAnsi="Perpetua" w:cs="Univers-Condensed"/>
                <w:sz w:val="24"/>
                <w:szCs w:val="24"/>
                <w:vertAlign w:val="superscript"/>
              </w:rPr>
              <w:t>c</w:t>
            </w:r>
            <w:r w:rsidRPr="005F2402">
              <w:rPr>
                <w:rFonts w:ascii="Perpetua" w:hAnsi="Perpetua" w:cs="Univers-Condensed"/>
                <w:sz w:val="24"/>
                <w:szCs w:val="24"/>
              </w:rPr>
              <w:t>Recorded at selling prices.</w:t>
            </w:r>
          </w:p>
        </w:tc>
      </w:tr>
    </w:tbl>
    <w:p w:rsidR="0046105C" w:rsidRPr="00920442" w:rsidRDefault="0046105C" w:rsidP="00BA6CDD">
      <w:pPr>
        <w:autoSpaceDE w:val="0"/>
        <w:autoSpaceDN w:val="0"/>
        <w:adjustRightInd w:val="0"/>
        <w:spacing w:after="0" w:line="240" w:lineRule="auto"/>
        <w:jc w:val="both"/>
        <w:rPr>
          <w:rFonts w:ascii="Perpetua" w:hAnsi="Perpetua" w:cs="ArialNarrow"/>
          <w:sz w:val="24"/>
          <w:szCs w:val="24"/>
        </w:rPr>
      </w:pPr>
    </w:p>
    <w:p w:rsidR="004F1B76" w:rsidRPr="004F1B76" w:rsidRDefault="004F1B76" w:rsidP="004F1B76">
      <w:pPr>
        <w:autoSpaceDE w:val="0"/>
        <w:autoSpaceDN w:val="0"/>
        <w:adjustRightInd w:val="0"/>
        <w:spacing w:after="0" w:line="240" w:lineRule="auto"/>
        <w:jc w:val="both"/>
        <w:rPr>
          <w:rFonts w:ascii="Perpetua" w:hAnsi="Perpetua" w:cs="HelveticaNeue-MediumExt"/>
          <w:b/>
          <w:sz w:val="24"/>
          <w:szCs w:val="24"/>
        </w:rPr>
      </w:pPr>
      <w:r w:rsidRPr="004F1B76">
        <w:rPr>
          <w:rFonts w:ascii="Perpetua" w:hAnsi="Perpetua" w:cs="HelveticaNeue-MediumExt"/>
          <w:b/>
          <w:sz w:val="24"/>
          <w:szCs w:val="24"/>
        </w:rPr>
        <w:t>Production Method: Byproducts Recognized at Time</w:t>
      </w:r>
      <w:r>
        <w:rPr>
          <w:rFonts w:ascii="Perpetua" w:hAnsi="Perpetua" w:cs="HelveticaNeue-MediumExt"/>
          <w:b/>
          <w:sz w:val="24"/>
          <w:szCs w:val="24"/>
        </w:rPr>
        <w:t xml:space="preserve"> </w:t>
      </w:r>
      <w:r w:rsidRPr="004F1B76">
        <w:rPr>
          <w:rFonts w:ascii="Perpetua" w:hAnsi="Perpetua" w:cs="HelveticaNeue-MediumExt"/>
          <w:b/>
          <w:sz w:val="24"/>
          <w:szCs w:val="24"/>
        </w:rPr>
        <w:t>Production Is Completed</w:t>
      </w:r>
    </w:p>
    <w:p w:rsidR="004F1B76" w:rsidRDefault="004F1B76" w:rsidP="004F1B76">
      <w:pPr>
        <w:autoSpaceDE w:val="0"/>
        <w:autoSpaceDN w:val="0"/>
        <w:adjustRightInd w:val="0"/>
        <w:spacing w:after="0" w:line="240" w:lineRule="auto"/>
        <w:jc w:val="both"/>
        <w:rPr>
          <w:rFonts w:ascii="Perpetua" w:eastAsia="Sabon-Roman" w:hAnsi="Perpetua" w:cs="Sabon-Roman"/>
          <w:sz w:val="24"/>
          <w:szCs w:val="24"/>
        </w:rPr>
      </w:pPr>
    </w:p>
    <w:p w:rsidR="0046105C" w:rsidRPr="004F1B76" w:rsidRDefault="004F1B76" w:rsidP="004F1B76">
      <w:pPr>
        <w:autoSpaceDE w:val="0"/>
        <w:autoSpaceDN w:val="0"/>
        <w:adjustRightInd w:val="0"/>
        <w:spacing w:after="0" w:line="240" w:lineRule="auto"/>
        <w:jc w:val="both"/>
        <w:rPr>
          <w:rFonts w:ascii="Perpetua" w:eastAsia="Sabon-Roman" w:hAnsi="Perpetua" w:cs="Sabon-Roman"/>
          <w:sz w:val="24"/>
          <w:szCs w:val="24"/>
        </w:rPr>
      </w:pPr>
      <w:r w:rsidRPr="004F1B76">
        <w:rPr>
          <w:rFonts w:ascii="Perpetua" w:eastAsia="Sabon-Roman" w:hAnsi="Perpetua" w:cs="Sabon-Roman"/>
          <w:sz w:val="24"/>
          <w:szCs w:val="24"/>
        </w:rPr>
        <w:t>This method recognizes the byproduct in the financial statements</w:t>
      </w:r>
      <w:r>
        <w:rPr>
          <w:rFonts w:ascii="Perpetua" w:eastAsia="Sabon-Roman" w:hAnsi="Perpetua" w:cs="Sabon-Roman"/>
          <w:sz w:val="24"/>
          <w:szCs w:val="24"/>
        </w:rPr>
        <w:t xml:space="preserve"> – </w:t>
      </w:r>
      <w:r w:rsidRPr="004F1B76">
        <w:rPr>
          <w:rFonts w:ascii="Perpetua" w:eastAsia="Sabon-Roman" w:hAnsi="Perpetua" w:cs="Sabon-Roman"/>
          <w:sz w:val="24"/>
          <w:szCs w:val="24"/>
        </w:rPr>
        <w:t>the</w:t>
      </w:r>
      <w:r>
        <w:rPr>
          <w:rFonts w:ascii="Perpetua" w:eastAsia="Sabon-Roman" w:hAnsi="Perpetua" w:cs="Sabon-Roman"/>
          <w:sz w:val="24"/>
          <w:szCs w:val="24"/>
        </w:rPr>
        <w:t xml:space="preserve"> </w:t>
      </w:r>
      <w:r w:rsidRPr="004F1B76">
        <w:rPr>
          <w:rFonts w:ascii="Perpetua" w:eastAsia="Sabon-Roman" w:hAnsi="Perpetua" w:cs="Sabon-Roman"/>
          <w:sz w:val="24"/>
          <w:szCs w:val="24"/>
        </w:rPr>
        <w:t>4,000 cubic feet</w:t>
      </w:r>
      <w:r>
        <w:rPr>
          <w:rFonts w:ascii="Perpetua" w:eastAsia="Sabon-Roman" w:hAnsi="Perpetua" w:cs="Sabon-Roman"/>
          <w:sz w:val="24"/>
          <w:szCs w:val="24"/>
        </w:rPr>
        <w:t xml:space="preserve"> </w:t>
      </w:r>
      <w:r w:rsidRPr="004F1B76">
        <w:rPr>
          <w:rFonts w:ascii="Perpetua" w:eastAsia="Sabon-Roman" w:hAnsi="Perpetua" w:cs="Sabon-Roman"/>
          <w:sz w:val="24"/>
          <w:szCs w:val="24"/>
        </w:rPr>
        <w:t>of wood chips</w:t>
      </w:r>
      <w:r>
        <w:rPr>
          <w:rFonts w:ascii="Perpetua" w:eastAsia="Sabon-Roman" w:hAnsi="Perpetua" w:cs="Sabon-Roman"/>
          <w:sz w:val="24"/>
          <w:szCs w:val="24"/>
        </w:rPr>
        <w:t xml:space="preserve"> – </w:t>
      </w:r>
      <w:r w:rsidRPr="004F1B76">
        <w:rPr>
          <w:rFonts w:ascii="Perpetua" w:eastAsia="Sabon-Roman" w:hAnsi="Perpetua" w:cs="Sabon-Roman"/>
          <w:sz w:val="24"/>
          <w:szCs w:val="24"/>
        </w:rPr>
        <w:t>in</w:t>
      </w:r>
      <w:r>
        <w:rPr>
          <w:rFonts w:ascii="Perpetua" w:eastAsia="Sabon-Roman" w:hAnsi="Perpetua" w:cs="Sabon-Roman"/>
          <w:sz w:val="24"/>
          <w:szCs w:val="24"/>
        </w:rPr>
        <w:t xml:space="preserve"> </w:t>
      </w:r>
      <w:r w:rsidRPr="004F1B76">
        <w:rPr>
          <w:rFonts w:ascii="Perpetua" w:eastAsia="Sabon-Roman" w:hAnsi="Perpetua" w:cs="Sabon-Roman"/>
          <w:sz w:val="24"/>
          <w:szCs w:val="24"/>
        </w:rPr>
        <w:t>the month it is produced, July 2012. The NRV from the byproduct</w:t>
      </w:r>
      <w:r>
        <w:rPr>
          <w:rFonts w:ascii="Perpetua" w:eastAsia="Sabon-Roman" w:hAnsi="Perpetua" w:cs="Sabon-Roman"/>
          <w:sz w:val="24"/>
          <w:szCs w:val="24"/>
        </w:rPr>
        <w:t xml:space="preserve"> </w:t>
      </w:r>
      <w:r w:rsidRPr="004F1B76">
        <w:rPr>
          <w:rFonts w:ascii="Perpetua" w:eastAsia="Sabon-Roman" w:hAnsi="Perpetua" w:cs="Sabon-Roman"/>
          <w:sz w:val="24"/>
          <w:szCs w:val="24"/>
        </w:rPr>
        <w:t>produced is offset against the costs of the main product. The following journal entries</w:t>
      </w:r>
      <w:r>
        <w:rPr>
          <w:rFonts w:ascii="Perpetua" w:eastAsia="Sabon-Roman" w:hAnsi="Perpetua" w:cs="Sabon-Roman"/>
          <w:sz w:val="24"/>
          <w:szCs w:val="24"/>
        </w:rPr>
        <w:t xml:space="preserve"> </w:t>
      </w:r>
      <w:r w:rsidRPr="004F1B76">
        <w:rPr>
          <w:rFonts w:ascii="Perpetua" w:eastAsia="Sabon-Roman" w:hAnsi="Perpetua" w:cs="Sabon-Roman"/>
          <w:sz w:val="24"/>
          <w:szCs w:val="24"/>
        </w:rPr>
        <w:t>illustrate the production method:</w:t>
      </w:r>
    </w:p>
    <w:tbl>
      <w:tblPr>
        <w:tblStyle w:val="TableGrid"/>
        <w:tblW w:w="0" w:type="auto"/>
        <w:tblLayout w:type="fixed"/>
        <w:tblLook w:val="04A0"/>
      </w:tblPr>
      <w:tblGrid>
        <w:gridCol w:w="558"/>
        <w:gridCol w:w="8460"/>
        <w:gridCol w:w="990"/>
        <w:gridCol w:w="1008"/>
      </w:tblGrid>
      <w:tr w:rsidR="0048032A" w:rsidTr="0048032A">
        <w:tc>
          <w:tcPr>
            <w:tcW w:w="558" w:type="dxa"/>
          </w:tcPr>
          <w:p w:rsidR="0048032A" w:rsidRDefault="0048032A" w:rsidP="0046105C">
            <w:pPr>
              <w:autoSpaceDE w:val="0"/>
              <w:autoSpaceDN w:val="0"/>
              <w:adjustRightInd w:val="0"/>
              <w:jc w:val="both"/>
              <w:rPr>
                <w:rFonts w:ascii="Perpetua" w:hAnsi="Perpetua" w:cs="Univers-Condensed"/>
                <w:sz w:val="24"/>
                <w:szCs w:val="24"/>
              </w:rPr>
            </w:pPr>
            <w:r>
              <w:rPr>
                <w:rFonts w:ascii="Perpetua" w:hAnsi="Perpetua" w:cs="Univers-Condensed"/>
                <w:sz w:val="24"/>
                <w:szCs w:val="24"/>
              </w:rPr>
              <w:t xml:space="preserve">1) </w:t>
            </w:r>
          </w:p>
        </w:tc>
        <w:tc>
          <w:tcPr>
            <w:tcW w:w="8460" w:type="dxa"/>
          </w:tcPr>
          <w:p w:rsidR="0048032A" w:rsidRDefault="0048032A" w:rsidP="0046105C">
            <w:pPr>
              <w:autoSpaceDE w:val="0"/>
              <w:autoSpaceDN w:val="0"/>
              <w:adjustRightInd w:val="0"/>
              <w:jc w:val="both"/>
              <w:rPr>
                <w:rFonts w:ascii="Perpetua" w:hAnsi="Perpetua" w:cs="Univers-Condensed"/>
                <w:sz w:val="24"/>
                <w:szCs w:val="24"/>
              </w:rPr>
            </w:pPr>
            <w:r w:rsidRPr="0048032A">
              <w:rPr>
                <w:rFonts w:ascii="Perpetua" w:hAnsi="Perpetua" w:cs="Univers-Condensed"/>
                <w:sz w:val="24"/>
                <w:szCs w:val="24"/>
              </w:rPr>
              <w:t>Work in Process</w:t>
            </w:r>
          </w:p>
        </w:tc>
        <w:tc>
          <w:tcPr>
            <w:tcW w:w="990" w:type="dxa"/>
          </w:tcPr>
          <w:p w:rsidR="0048032A" w:rsidRDefault="0048032A" w:rsidP="004F70CA">
            <w:pPr>
              <w:autoSpaceDE w:val="0"/>
              <w:autoSpaceDN w:val="0"/>
              <w:adjustRightInd w:val="0"/>
              <w:jc w:val="right"/>
              <w:rPr>
                <w:rFonts w:ascii="Perpetua" w:hAnsi="Perpetua" w:cs="Univers-Condensed"/>
                <w:sz w:val="24"/>
                <w:szCs w:val="24"/>
              </w:rPr>
            </w:pPr>
            <w:r w:rsidRPr="0048032A">
              <w:rPr>
                <w:rFonts w:ascii="Perpetua" w:hAnsi="Perpetua" w:cs="Univers-Condensed"/>
                <w:sz w:val="24"/>
                <w:szCs w:val="24"/>
              </w:rPr>
              <w:t>150,000</w:t>
            </w:r>
          </w:p>
        </w:tc>
        <w:tc>
          <w:tcPr>
            <w:tcW w:w="1008" w:type="dxa"/>
          </w:tcPr>
          <w:p w:rsidR="0048032A" w:rsidRDefault="0048032A" w:rsidP="004F70CA">
            <w:pPr>
              <w:autoSpaceDE w:val="0"/>
              <w:autoSpaceDN w:val="0"/>
              <w:adjustRightInd w:val="0"/>
              <w:jc w:val="right"/>
              <w:rPr>
                <w:rFonts w:ascii="Perpetua" w:hAnsi="Perpetua" w:cs="Univers-Condensed"/>
                <w:sz w:val="24"/>
                <w:szCs w:val="24"/>
              </w:rPr>
            </w:pPr>
          </w:p>
        </w:tc>
      </w:tr>
      <w:tr w:rsidR="0048032A" w:rsidTr="0048032A">
        <w:tc>
          <w:tcPr>
            <w:tcW w:w="558" w:type="dxa"/>
          </w:tcPr>
          <w:p w:rsidR="0048032A" w:rsidRDefault="0048032A" w:rsidP="0046105C">
            <w:pPr>
              <w:autoSpaceDE w:val="0"/>
              <w:autoSpaceDN w:val="0"/>
              <w:adjustRightInd w:val="0"/>
              <w:jc w:val="both"/>
              <w:rPr>
                <w:rFonts w:ascii="Perpetua" w:hAnsi="Perpetua" w:cs="Univers-Condensed"/>
                <w:sz w:val="24"/>
                <w:szCs w:val="24"/>
              </w:rPr>
            </w:pPr>
          </w:p>
        </w:tc>
        <w:tc>
          <w:tcPr>
            <w:tcW w:w="8460" w:type="dxa"/>
          </w:tcPr>
          <w:p w:rsidR="0048032A" w:rsidRDefault="0048032A" w:rsidP="0046105C">
            <w:pPr>
              <w:autoSpaceDE w:val="0"/>
              <w:autoSpaceDN w:val="0"/>
              <w:adjustRightInd w:val="0"/>
              <w:jc w:val="both"/>
              <w:rPr>
                <w:rFonts w:ascii="Perpetua" w:hAnsi="Perpetua" w:cs="Univers-Condensed"/>
                <w:sz w:val="24"/>
                <w:szCs w:val="24"/>
              </w:rPr>
            </w:pPr>
            <w:r>
              <w:rPr>
                <w:rFonts w:ascii="Perpetua" w:hAnsi="Perpetua" w:cs="Univers-Condensed"/>
                <w:sz w:val="24"/>
                <w:szCs w:val="24"/>
              </w:rPr>
              <w:t xml:space="preserve">     </w:t>
            </w:r>
            <w:r w:rsidRPr="0048032A">
              <w:rPr>
                <w:rFonts w:ascii="Perpetua" w:hAnsi="Perpetua" w:cs="Univers-Condensed"/>
                <w:sz w:val="24"/>
                <w:szCs w:val="24"/>
              </w:rPr>
              <w:t>Accounts Payable</w:t>
            </w:r>
          </w:p>
        </w:tc>
        <w:tc>
          <w:tcPr>
            <w:tcW w:w="990" w:type="dxa"/>
          </w:tcPr>
          <w:p w:rsidR="0048032A" w:rsidRDefault="0048032A" w:rsidP="004F70CA">
            <w:pPr>
              <w:autoSpaceDE w:val="0"/>
              <w:autoSpaceDN w:val="0"/>
              <w:adjustRightInd w:val="0"/>
              <w:jc w:val="right"/>
              <w:rPr>
                <w:rFonts w:ascii="Perpetua" w:hAnsi="Perpetua" w:cs="Univers-Condensed"/>
                <w:sz w:val="24"/>
                <w:szCs w:val="24"/>
              </w:rPr>
            </w:pPr>
          </w:p>
        </w:tc>
        <w:tc>
          <w:tcPr>
            <w:tcW w:w="1008" w:type="dxa"/>
          </w:tcPr>
          <w:p w:rsidR="0048032A" w:rsidRDefault="0048032A" w:rsidP="004F70CA">
            <w:pPr>
              <w:autoSpaceDE w:val="0"/>
              <w:autoSpaceDN w:val="0"/>
              <w:adjustRightInd w:val="0"/>
              <w:jc w:val="right"/>
              <w:rPr>
                <w:rFonts w:ascii="Perpetua" w:hAnsi="Perpetua" w:cs="Univers-Condensed"/>
                <w:sz w:val="24"/>
                <w:szCs w:val="24"/>
              </w:rPr>
            </w:pPr>
            <w:r w:rsidRPr="0048032A">
              <w:rPr>
                <w:rFonts w:ascii="Perpetua" w:hAnsi="Perpetua" w:cs="Univers-Condensed"/>
                <w:sz w:val="24"/>
                <w:szCs w:val="24"/>
              </w:rPr>
              <w:t>150,000</w:t>
            </w:r>
          </w:p>
        </w:tc>
      </w:tr>
      <w:tr w:rsidR="0048032A" w:rsidTr="0048032A">
        <w:tc>
          <w:tcPr>
            <w:tcW w:w="558" w:type="dxa"/>
          </w:tcPr>
          <w:p w:rsidR="0048032A" w:rsidRDefault="0048032A" w:rsidP="0046105C">
            <w:pPr>
              <w:autoSpaceDE w:val="0"/>
              <w:autoSpaceDN w:val="0"/>
              <w:adjustRightInd w:val="0"/>
              <w:jc w:val="both"/>
              <w:rPr>
                <w:rFonts w:ascii="Perpetua" w:hAnsi="Perpetua" w:cs="Univers-Condensed"/>
                <w:sz w:val="24"/>
                <w:szCs w:val="24"/>
              </w:rPr>
            </w:pPr>
          </w:p>
        </w:tc>
        <w:tc>
          <w:tcPr>
            <w:tcW w:w="8460" w:type="dxa"/>
          </w:tcPr>
          <w:p w:rsidR="0048032A" w:rsidRDefault="0048032A" w:rsidP="0046105C">
            <w:pPr>
              <w:autoSpaceDE w:val="0"/>
              <w:autoSpaceDN w:val="0"/>
              <w:adjustRightInd w:val="0"/>
              <w:jc w:val="both"/>
              <w:rPr>
                <w:rFonts w:ascii="Perpetua" w:hAnsi="Perpetua" w:cs="Univers-Condensed"/>
                <w:sz w:val="24"/>
                <w:szCs w:val="24"/>
              </w:rPr>
            </w:pPr>
            <w:r w:rsidRPr="0048032A">
              <w:rPr>
                <w:rFonts w:ascii="Perpetua" w:hAnsi="Perpetua" w:cs="Univers-Condensed"/>
                <w:sz w:val="24"/>
                <w:szCs w:val="24"/>
              </w:rPr>
              <w:t>To record direct materials purchased and used in production during July.</w:t>
            </w:r>
          </w:p>
        </w:tc>
        <w:tc>
          <w:tcPr>
            <w:tcW w:w="990" w:type="dxa"/>
          </w:tcPr>
          <w:p w:rsidR="0048032A" w:rsidRDefault="0048032A" w:rsidP="004F70CA">
            <w:pPr>
              <w:autoSpaceDE w:val="0"/>
              <w:autoSpaceDN w:val="0"/>
              <w:adjustRightInd w:val="0"/>
              <w:jc w:val="right"/>
              <w:rPr>
                <w:rFonts w:ascii="Perpetua" w:hAnsi="Perpetua" w:cs="Univers-Condensed"/>
                <w:sz w:val="24"/>
                <w:szCs w:val="24"/>
              </w:rPr>
            </w:pPr>
          </w:p>
        </w:tc>
        <w:tc>
          <w:tcPr>
            <w:tcW w:w="1008" w:type="dxa"/>
          </w:tcPr>
          <w:p w:rsidR="0048032A" w:rsidRDefault="0048032A" w:rsidP="004F70CA">
            <w:pPr>
              <w:autoSpaceDE w:val="0"/>
              <w:autoSpaceDN w:val="0"/>
              <w:adjustRightInd w:val="0"/>
              <w:jc w:val="right"/>
              <w:rPr>
                <w:rFonts w:ascii="Perpetua" w:hAnsi="Perpetua" w:cs="Univers-Condensed"/>
                <w:sz w:val="24"/>
                <w:szCs w:val="24"/>
              </w:rPr>
            </w:pPr>
          </w:p>
        </w:tc>
      </w:tr>
      <w:tr w:rsidR="0048032A" w:rsidTr="0048032A">
        <w:tc>
          <w:tcPr>
            <w:tcW w:w="558" w:type="dxa"/>
          </w:tcPr>
          <w:p w:rsidR="0048032A" w:rsidRDefault="0048032A" w:rsidP="0046105C">
            <w:pPr>
              <w:autoSpaceDE w:val="0"/>
              <w:autoSpaceDN w:val="0"/>
              <w:adjustRightInd w:val="0"/>
              <w:jc w:val="both"/>
              <w:rPr>
                <w:rFonts w:ascii="Perpetua" w:hAnsi="Perpetua" w:cs="Univers-Condensed"/>
                <w:sz w:val="24"/>
                <w:szCs w:val="24"/>
              </w:rPr>
            </w:pPr>
            <w:r>
              <w:rPr>
                <w:rFonts w:ascii="Perpetua" w:hAnsi="Perpetua" w:cs="Univers-Condensed"/>
                <w:sz w:val="24"/>
                <w:szCs w:val="24"/>
              </w:rPr>
              <w:t>2)</w:t>
            </w:r>
          </w:p>
        </w:tc>
        <w:tc>
          <w:tcPr>
            <w:tcW w:w="8460" w:type="dxa"/>
          </w:tcPr>
          <w:p w:rsidR="0048032A" w:rsidRDefault="0048032A" w:rsidP="0046105C">
            <w:pPr>
              <w:autoSpaceDE w:val="0"/>
              <w:autoSpaceDN w:val="0"/>
              <w:adjustRightInd w:val="0"/>
              <w:jc w:val="both"/>
              <w:rPr>
                <w:rFonts w:ascii="Perpetua" w:hAnsi="Perpetua" w:cs="Univers-Condensed"/>
                <w:sz w:val="24"/>
                <w:szCs w:val="24"/>
              </w:rPr>
            </w:pPr>
            <w:r w:rsidRPr="0048032A">
              <w:rPr>
                <w:rFonts w:ascii="Perpetua" w:hAnsi="Perpetua" w:cs="Univers-Condensed"/>
                <w:sz w:val="24"/>
                <w:szCs w:val="24"/>
              </w:rPr>
              <w:t>Work in Process</w:t>
            </w:r>
          </w:p>
        </w:tc>
        <w:tc>
          <w:tcPr>
            <w:tcW w:w="990" w:type="dxa"/>
          </w:tcPr>
          <w:p w:rsidR="0048032A" w:rsidRDefault="0048032A" w:rsidP="004F70CA">
            <w:pPr>
              <w:autoSpaceDE w:val="0"/>
              <w:autoSpaceDN w:val="0"/>
              <w:adjustRightInd w:val="0"/>
              <w:jc w:val="right"/>
              <w:rPr>
                <w:rFonts w:ascii="Perpetua" w:hAnsi="Perpetua" w:cs="Univers-Condensed"/>
                <w:sz w:val="24"/>
                <w:szCs w:val="24"/>
              </w:rPr>
            </w:pPr>
            <w:r w:rsidRPr="0048032A">
              <w:rPr>
                <w:rFonts w:ascii="Perpetua" w:hAnsi="Perpetua" w:cs="Univers-Condensed"/>
                <w:sz w:val="24"/>
                <w:szCs w:val="24"/>
              </w:rPr>
              <w:t>100,000</w:t>
            </w:r>
          </w:p>
        </w:tc>
        <w:tc>
          <w:tcPr>
            <w:tcW w:w="1008" w:type="dxa"/>
          </w:tcPr>
          <w:p w:rsidR="0048032A" w:rsidRDefault="0048032A" w:rsidP="004F70CA">
            <w:pPr>
              <w:autoSpaceDE w:val="0"/>
              <w:autoSpaceDN w:val="0"/>
              <w:adjustRightInd w:val="0"/>
              <w:jc w:val="right"/>
              <w:rPr>
                <w:rFonts w:ascii="Perpetua" w:hAnsi="Perpetua" w:cs="Univers-Condensed"/>
                <w:sz w:val="24"/>
                <w:szCs w:val="24"/>
              </w:rPr>
            </w:pPr>
          </w:p>
        </w:tc>
      </w:tr>
      <w:tr w:rsidR="0048032A" w:rsidTr="0048032A">
        <w:tc>
          <w:tcPr>
            <w:tcW w:w="558" w:type="dxa"/>
          </w:tcPr>
          <w:p w:rsidR="0048032A" w:rsidRDefault="0048032A" w:rsidP="0046105C">
            <w:pPr>
              <w:autoSpaceDE w:val="0"/>
              <w:autoSpaceDN w:val="0"/>
              <w:adjustRightInd w:val="0"/>
              <w:jc w:val="both"/>
              <w:rPr>
                <w:rFonts w:ascii="Perpetua" w:hAnsi="Perpetua" w:cs="Univers-Condensed"/>
                <w:sz w:val="24"/>
                <w:szCs w:val="24"/>
              </w:rPr>
            </w:pPr>
          </w:p>
        </w:tc>
        <w:tc>
          <w:tcPr>
            <w:tcW w:w="8460" w:type="dxa"/>
          </w:tcPr>
          <w:p w:rsidR="0048032A" w:rsidRDefault="0048032A" w:rsidP="0046105C">
            <w:pPr>
              <w:autoSpaceDE w:val="0"/>
              <w:autoSpaceDN w:val="0"/>
              <w:adjustRightInd w:val="0"/>
              <w:jc w:val="both"/>
              <w:rPr>
                <w:rFonts w:ascii="Perpetua" w:hAnsi="Perpetua" w:cs="Univers-Condensed"/>
                <w:sz w:val="24"/>
                <w:szCs w:val="24"/>
              </w:rPr>
            </w:pPr>
            <w:r>
              <w:rPr>
                <w:rFonts w:ascii="Perpetua" w:hAnsi="Perpetua" w:cs="Univers-Condensed"/>
                <w:sz w:val="24"/>
                <w:szCs w:val="24"/>
              </w:rPr>
              <w:t xml:space="preserve">      </w:t>
            </w:r>
            <w:r w:rsidRPr="0048032A">
              <w:rPr>
                <w:rFonts w:ascii="Perpetua" w:hAnsi="Perpetua" w:cs="Univers-Condensed"/>
                <w:sz w:val="24"/>
                <w:szCs w:val="24"/>
              </w:rPr>
              <w:t>Various accounts such as Wages Payable and Accumulated Depreciation</w:t>
            </w:r>
          </w:p>
        </w:tc>
        <w:tc>
          <w:tcPr>
            <w:tcW w:w="990" w:type="dxa"/>
          </w:tcPr>
          <w:p w:rsidR="0048032A" w:rsidRDefault="0048032A" w:rsidP="004F70CA">
            <w:pPr>
              <w:autoSpaceDE w:val="0"/>
              <w:autoSpaceDN w:val="0"/>
              <w:adjustRightInd w:val="0"/>
              <w:jc w:val="right"/>
              <w:rPr>
                <w:rFonts w:ascii="Perpetua" w:hAnsi="Perpetua" w:cs="Univers-Condensed"/>
                <w:sz w:val="24"/>
                <w:szCs w:val="24"/>
              </w:rPr>
            </w:pPr>
          </w:p>
        </w:tc>
        <w:tc>
          <w:tcPr>
            <w:tcW w:w="1008" w:type="dxa"/>
          </w:tcPr>
          <w:p w:rsidR="0048032A" w:rsidRDefault="0048032A" w:rsidP="004F70CA">
            <w:pPr>
              <w:autoSpaceDE w:val="0"/>
              <w:autoSpaceDN w:val="0"/>
              <w:adjustRightInd w:val="0"/>
              <w:jc w:val="right"/>
              <w:rPr>
                <w:rFonts w:ascii="Perpetua" w:hAnsi="Perpetua" w:cs="Univers-Condensed"/>
                <w:sz w:val="24"/>
                <w:szCs w:val="24"/>
              </w:rPr>
            </w:pPr>
            <w:r w:rsidRPr="0048032A">
              <w:rPr>
                <w:rFonts w:ascii="Perpetua" w:hAnsi="Perpetua" w:cs="Univers-Condensed"/>
                <w:sz w:val="24"/>
                <w:szCs w:val="24"/>
              </w:rPr>
              <w:t>100,000</w:t>
            </w:r>
          </w:p>
        </w:tc>
      </w:tr>
      <w:tr w:rsidR="0048032A" w:rsidTr="0048032A">
        <w:tc>
          <w:tcPr>
            <w:tcW w:w="558" w:type="dxa"/>
          </w:tcPr>
          <w:p w:rsidR="0048032A" w:rsidRDefault="0048032A" w:rsidP="0046105C">
            <w:pPr>
              <w:autoSpaceDE w:val="0"/>
              <w:autoSpaceDN w:val="0"/>
              <w:adjustRightInd w:val="0"/>
              <w:jc w:val="both"/>
              <w:rPr>
                <w:rFonts w:ascii="Perpetua" w:hAnsi="Perpetua" w:cs="Univers-Condensed"/>
                <w:sz w:val="24"/>
                <w:szCs w:val="24"/>
              </w:rPr>
            </w:pPr>
          </w:p>
        </w:tc>
        <w:tc>
          <w:tcPr>
            <w:tcW w:w="8460" w:type="dxa"/>
          </w:tcPr>
          <w:p w:rsidR="0048032A" w:rsidRDefault="0048032A" w:rsidP="0048032A">
            <w:pPr>
              <w:autoSpaceDE w:val="0"/>
              <w:autoSpaceDN w:val="0"/>
              <w:adjustRightInd w:val="0"/>
              <w:jc w:val="both"/>
              <w:rPr>
                <w:rFonts w:ascii="Perpetua" w:hAnsi="Perpetua" w:cs="Univers-Condensed"/>
                <w:sz w:val="24"/>
                <w:szCs w:val="24"/>
              </w:rPr>
            </w:pPr>
            <w:r w:rsidRPr="0048032A">
              <w:rPr>
                <w:rFonts w:ascii="Perpetua" w:hAnsi="Perpetua" w:cs="Univers-Condensed"/>
                <w:sz w:val="24"/>
                <w:szCs w:val="24"/>
              </w:rPr>
              <w:t>To record conversion costs in the production proces</w:t>
            </w:r>
            <w:r>
              <w:rPr>
                <w:rFonts w:ascii="Perpetua" w:hAnsi="Perpetua" w:cs="Univers-Condensed"/>
                <w:sz w:val="24"/>
                <w:szCs w:val="24"/>
              </w:rPr>
              <w:t xml:space="preserve">s during July; examples include </w:t>
            </w:r>
            <w:r w:rsidRPr="0048032A">
              <w:rPr>
                <w:rFonts w:ascii="Perpetua" w:hAnsi="Perpetua" w:cs="Univers-Condensed"/>
                <w:sz w:val="24"/>
                <w:szCs w:val="24"/>
              </w:rPr>
              <w:t>energy, manufacturing supplies, all manufacturing labor, and plant depreciation.</w:t>
            </w:r>
          </w:p>
        </w:tc>
        <w:tc>
          <w:tcPr>
            <w:tcW w:w="990" w:type="dxa"/>
          </w:tcPr>
          <w:p w:rsidR="0048032A" w:rsidRDefault="0048032A" w:rsidP="004F70CA">
            <w:pPr>
              <w:autoSpaceDE w:val="0"/>
              <w:autoSpaceDN w:val="0"/>
              <w:adjustRightInd w:val="0"/>
              <w:jc w:val="right"/>
              <w:rPr>
                <w:rFonts w:ascii="Perpetua" w:hAnsi="Perpetua" w:cs="Univers-Condensed"/>
                <w:sz w:val="24"/>
                <w:szCs w:val="24"/>
              </w:rPr>
            </w:pPr>
          </w:p>
        </w:tc>
        <w:tc>
          <w:tcPr>
            <w:tcW w:w="1008" w:type="dxa"/>
          </w:tcPr>
          <w:p w:rsidR="0048032A" w:rsidRDefault="0048032A" w:rsidP="004F70CA">
            <w:pPr>
              <w:autoSpaceDE w:val="0"/>
              <w:autoSpaceDN w:val="0"/>
              <w:adjustRightInd w:val="0"/>
              <w:jc w:val="right"/>
              <w:rPr>
                <w:rFonts w:ascii="Perpetua" w:hAnsi="Perpetua" w:cs="Univers-Condensed"/>
                <w:sz w:val="24"/>
                <w:szCs w:val="24"/>
              </w:rPr>
            </w:pPr>
          </w:p>
        </w:tc>
      </w:tr>
      <w:tr w:rsidR="0048032A" w:rsidTr="0048032A">
        <w:tc>
          <w:tcPr>
            <w:tcW w:w="558" w:type="dxa"/>
          </w:tcPr>
          <w:p w:rsidR="0048032A" w:rsidRDefault="004F70CA" w:rsidP="0046105C">
            <w:pPr>
              <w:autoSpaceDE w:val="0"/>
              <w:autoSpaceDN w:val="0"/>
              <w:adjustRightInd w:val="0"/>
              <w:jc w:val="both"/>
              <w:rPr>
                <w:rFonts w:ascii="Perpetua" w:hAnsi="Perpetua" w:cs="Univers-Condensed"/>
                <w:sz w:val="24"/>
                <w:szCs w:val="24"/>
              </w:rPr>
            </w:pPr>
            <w:r>
              <w:rPr>
                <w:rFonts w:ascii="Perpetua" w:hAnsi="Perpetua" w:cs="Univers-Condensed"/>
                <w:sz w:val="24"/>
                <w:szCs w:val="24"/>
              </w:rPr>
              <w:t>3)</w:t>
            </w:r>
          </w:p>
        </w:tc>
        <w:tc>
          <w:tcPr>
            <w:tcW w:w="8460" w:type="dxa"/>
          </w:tcPr>
          <w:p w:rsidR="0048032A" w:rsidRDefault="0048032A" w:rsidP="0048032A">
            <w:pPr>
              <w:autoSpaceDE w:val="0"/>
              <w:autoSpaceDN w:val="0"/>
              <w:adjustRightInd w:val="0"/>
              <w:jc w:val="both"/>
              <w:rPr>
                <w:rFonts w:ascii="Perpetua" w:hAnsi="Perpetua" w:cs="Univers-Condensed"/>
                <w:sz w:val="24"/>
                <w:szCs w:val="24"/>
              </w:rPr>
            </w:pPr>
            <w:r w:rsidRPr="0048032A">
              <w:rPr>
                <w:rFonts w:ascii="Perpetua" w:hAnsi="Perpetua" w:cs="Univers-Condensed"/>
                <w:sz w:val="24"/>
                <w:szCs w:val="24"/>
              </w:rPr>
              <w:t>Byproduct Inventory</w:t>
            </w:r>
            <w:r>
              <w:rPr>
                <w:rFonts w:ascii="Perpetua" w:hAnsi="Perpetua" w:cs="Univers-Condensed"/>
                <w:sz w:val="24"/>
                <w:szCs w:val="24"/>
              </w:rPr>
              <w:t xml:space="preserve"> – </w:t>
            </w:r>
            <w:r w:rsidRPr="0048032A">
              <w:rPr>
                <w:rFonts w:ascii="Perpetua" w:hAnsi="Perpetua" w:cs="Univers-Condensed"/>
                <w:sz w:val="24"/>
                <w:szCs w:val="24"/>
              </w:rPr>
              <w:t>Wood</w:t>
            </w:r>
            <w:r>
              <w:rPr>
                <w:rFonts w:ascii="Perpetua" w:hAnsi="Perpetua" w:cs="Univers-Condensed"/>
                <w:sz w:val="24"/>
                <w:szCs w:val="24"/>
              </w:rPr>
              <w:t xml:space="preserve"> </w:t>
            </w:r>
            <w:r w:rsidRPr="0048032A">
              <w:rPr>
                <w:rFonts w:ascii="Perpetua" w:hAnsi="Perpetua" w:cs="Univers-Condensed"/>
                <w:sz w:val="24"/>
                <w:szCs w:val="24"/>
              </w:rPr>
              <w:t xml:space="preserve">Chips (4,000 c.f. </w:t>
            </w:r>
            <w:r w:rsidRPr="0048032A">
              <w:rPr>
                <w:rFonts w:ascii="Perpetua" w:hAnsi="Perpetua" w:cs="Optr2k"/>
                <w:sz w:val="24"/>
                <w:szCs w:val="24"/>
              </w:rPr>
              <w:t xml:space="preserve">* </w:t>
            </w:r>
            <w:r w:rsidRPr="0048032A">
              <w:rPr>
                <w:rFonts w:ascii="Perpetua" w:hAnsi="Perpetua" w:cs="Univers-Condensed"/>
                <w:sz w:val="24"/>
                <w:szCs w:val="24"/>
              </w:rPr>
              <w:t>$1 per c.f.)</w:t>
            </w:r>
          </w:p>
        </w:tc>
        <w:tc>
          <w:tcPr>
            <w:tcW w:w="990" w:type="dxa"/>
          </w:tcPr>
          <w:p w:rsidR="0048032A" w:rsidRDefault="0048032A" w:rsidP="004F70CA">
            <w:pPr>
              <w:autoSpaceDE w:val="0"/>
              <w:autoSpaceDN w:val="0"/>
              <w:adjustRightInd w:val="0"/>
              <w:jc w:val="right"/>
              <w:rPr>
                <w:rFonts w:ascii="Perpetua" w:hAnsi="Perpetua" w:cs="Univers-Condensed"/>
                <w:sz w:val="24"/>
                <w:szCs w:val="24"/>
              </w:rPr>
            </w:pPr>
            <w:r w:rsidRPr="0048032A">
              <w:rPr>
                <w:rFonts w:ascii="Perpetua" w:hAnsi="Perpetua" w:cs="Univers-Condensed"/>
                <w:sz w:val="24"/>
                <w:szCs w:val="24"/>
              </w:rPr>
              <w:t>4,000</w:t>
            </w:r>
          </w:p>
        </w:tc>
        <w:tc>
          <w:tcPr>
            <w:tcW w:w="1008" w:type="dxa"/>
          </w:tcPr>
          <w:p w:rsidR="0048032A" w:rsidRDefault="0048032A" w:rsidP="004F70CA">
            <w:pPr>
              <w:autoSpaceDE w:val="0"/>
              <w:autoSpaceDN w:val="0"/>
              <w:adjustRightInd w:val="0"/>
              <w:jc w:val="right"/>
              <w:rPr>
                <w:rFonts w:ascii="Perpetua" w:hAnsi="Perpetua" w:cs="Univers-Condensed"/>
                <w:sz w:val="24"/>
                <w:szCs w:val="24"/>
              </w:rPr>
            </w:pPr>
          </w:p>
        </w:tc>
      </w:tr>
      <w:tr w:rsidR="0048032A" w:rsidTr="0048032A">
        <w:tc>
          <w:tcPr>
            <w:tcW w:w="558" w:type="dxa"/>
          </w:tcPr>
          <w:p w:rsidR="0048032A" w:rsidRDefault="0048032A" w:rsidP="0046105C">
            <w:pPr>
              <w:autoSpaceDE w:val="0"/>
              <w:autoSpaceDN w:val="0"/>
              <w:adjustRightInd w:val="0"/>
              <w:jc w:val="both"/>
              <w:rPr>
                <w:rFonts w:ascii="Perpetua" w:hAnsi="Perpetua" w:cs="Univers-Condensed"/>
                <w:sz w:val="24"/>
                <w:szCs w:val="24"/>
              </w:rPr>
            </w:pPr>
          </w:p>
        </w:tc>
        <w:tc>
          <w:tcPr>
            <w:tcW w:w="8460" w:type="dxa"/>
          </w:tcPr>
          <w:p w:rsidR="0048032A" w:rsidRDefault="0048032A" w:rsidP="0048032A">
            <w:pPr>
              <w:autoSpaceDE w:val="0"/>
              <w:autoSpaceDN w:val="0"/>
              <w:adjustRightInd w:val="0"/>
              <w:jc w:val="both"/>
              <w:rPr>
                <w:rFonts w:ascii="Perpetua" w:hAnsi="Perpetua" w:cs="Univers-Condensed"/>
                <w:sz w:val="24"/>
                <w:szCs w:val="24"/>
              </w:rPr>
            </w:pPr>
            <w:r w:rsidRPr="0048032A">
              <w:rPr>
                <w:rFonts w:ascii="Perpetua" w:hAnsi="Perpetua" w:cs="Univers-Condensed"/>
                <w:sz w:val="24"/>
                <w:szCs w:val="24"/>
              </w:rPr>
              <w:t>Finished Goods</w:t>
            </w:r>
            <w:r>
              <w:rPr>
                <w:rFonts w:ascii="Perpetua" w:hAnsi="Perpetua" w:cs="Univers-Condensed"/>
                <w:sz w:val="24"/>
                <w:szCs w:val="24"/>
              </w:rPr>
              <w:t xml:space="preserve"> – </w:t>
            </w:r>
            <w:r w:rsidRPr="0048032A">
              <w:rPr>
                <w:rFonts w:ascii="Perpetua" w:hAnsi="Perpetua" w:cs="Univers-Condensed"/>
                <w:sz w:val="24"/>
                <w:szCs w:val="24"/>
              </w:rPr>
              <w:t>Fine</w:t>
            </w:r>
            <w:r>
              <w:rPr>
                <w:rFonts w:ascii="Perpetua" w:hAnsi="Perpetua" w:cs="Univers-Condensed"/>
                <w:sz w:val="24"/>
                <w:szCs w:val="24"/>
              </w:rPr>
              <w:t xml:space="preserve"> – </w:t>
            </w:r>
            <w:r w:rsidRPr="0048032A">
              <w:rPr>
                <w:rFonts w:ascii="Perpetua" w:hAnsi="Perpetua" w:cs="Univers-Condensed"/>
                <w:sz w:val="24"/>
                <w:szCs w:val="24"/>
              </w:rPr>
              <w:t>Grade</w:t>
            </w:r>
            <w:r>
              <w:rPr>
                <w:rFonts w:ascii="Perpetua" w:hAnsi="Perpetua" w:cs="Univers-Condensed"/>
                <w:sz w:val="24"/>
                <w:szCs w:val="24"/>
              </w:rPr>
              <w:t xml:space="preserve"> </w:t>
            </w:r>
            <w:r w:rsidRPr="0048032A">
              <w:rPr>
                <w:rFonts w:ascii="Perpetua" w:hAnsi="Perpetua" w:cs="Univers-Condensed"/>
                <w:sz w:val="24"/>
                <w:szCs w:val="24"/>
              </w:rPr>
              <w:t xml:space="preserve">Lumber ($250,000 </w:t>
            </w:r>
            <w:r w:rsidRPr="0048032A">
              <w:rPr>
                <w:rFonts w:ascii="Perpetua" w:hAnsi="Perpetua" w:cs="Optr2k"/>
                <w:sz w:val="24"/>
                <w:szCs w:val="24"/>
              </w:rPr>
              <w:t xml:space="preserve">- </w:t>
            </w:r>
            <w:r w:rsidRPr="0048032A">
              <w:rPr>
                <w:rFonts w:ascii="Perpetua" w:hAnsi="Perpetua" w:cs="Univers-Condensed"/>
                <w:sz w:val="24"/>
                <w:szCs w:val="24"/>
              </w:rPr>
              <w:t>$4,000)</w:t>
            </w:r>
          </w:p>
        </w:tc>
        <w:tc>
          <w:tcPr>
            <w:tcW w:w="990" w:type="dxa"/>
          </w:tcPr>
          <w:p w:rsidR="0048032A" w:rsidRDefault="0048032A" w:rsidP="004F70CA">
            <w:pPr>
              <w:autoSpaceDE w:val="0"/>
              <w:autoSpaceDN w:val="0"/>
              <w:adjustRightInd w:val="0"/>
              <w:jc w:val="right"/>
              <w:rPr>
                <w:rFonts w:ascii="Perpetua" w:hAnsi="Perpetua" w:cs="Univers-Condensed"/>
                <w:sz w:val="24"/>
                <w:szCs w:val="24"/>
              </w:rPr>
            </w:pPr>
            <w:r w:rsidRPr="0048032A">
              <w:rPr>
                <w:rFonts w:ascii="Perpetua" w:hAnsi="Perpetua" w:cs="Univers-Condensed"/>
                <w:sz w:val="24"/>
                <w:szCs w:val="24"/>
              </w:rPr>
              <w:t>246,000</w:t>
            </w:r>
          </w:p>
        </w:tc>
        <w:tc>
          <w:tcPr>
            <w:tcW w:w="1008" w:type="dxa"/>
          </w:tcPr>
          <w:p w:rsidR="0048032A" w:rsidRDefault="0048032A" w:rsidP="004F70CA">
            <w:pPr>
              <w:autoSpaceDE w:val="0"/>
              <w:autoSpaceDN w:val="0"/>
              <w:adjustRightInd w:val="0"/>
              <w:jc w:val="right"/>
              <w:rPr>
                <w:rFonts w:ascii="Perpetua" w:hAnsi="Perpetua" w:cs="Univers-Condensed"/>
                <w:sz w:val="24"/>
                <w:szCs w:val="24"/>
              </w:rPr>
            </w:pPr>
          </w:p>
        </w:tc>
      </w:tr>
      <w:tr w:rsidR="0048032A" w:rsidTr="0048032A">
        <w:tc>
          <w:tcPr>
            <w:tcW w:w="558" w:type="dxa"/>
          </w:tcPr>
          <w:p w:rsidR="0048032A" w:rsidRDefault="0048032A" w:rsidP="0046105C">
            <w:pPr>
              <w:autoSpaceDE w:val="0"/>
              <w:autoSpaceDN w:val="0"/>
              <w:adjustRightInd w:val="0"/>
              <w:jc w:val="both"/>
              <w:rPr>
                <w:rFonts w:ascii="Perpetua" w:hAnsi="Perpetua" w:cs="Univers-Condensed"/>
                <w:sz w:val="24"/>
                <w:szCs w:val="24"/>
              </w:rPr>
            </w:pPr>
          </w:p>
        </w:tc>
        <w:tc>
          <w:tcPr>
            <w:tcW w:w="8460" w:type="dxa"/>
          </w:tcPr>
          <w:p w:rsidR="0048032A" w:rsidRDefault="0048032A" w:rsidP="0046105C">
            <w:pPr>
              <w:autoSpaceDE w:val="0"/>
              <w:autoSpaceDN w:val="0"/>
              <w:adjustRightInd w:val="0"/>
              <w:jc w:val="both"/>
              <w:rPr>
                <w:rFonts w:ascii="Perpetua" w:hAnsi="Perpetua" w:cs="Univers-Condensed"/>
                <w:sz w:val="24"/>
                <w:szCs w:val="24"/>
              </w:rPr>
            </w:pPr>
            <w:r>
              <w:rPr>
                <w:rFonts w:ascii="Perpetua" w:hAnsi="Perpetua" w:cs="Univers-Condensed"/>
                <w:sz w:val="24"/>
                <w:szCs w:val="24"/>
              </w:rPr>
              <w:t xml:space="preserve">    </w:t>
            </w:r>
            <w:r w:rsidRPr="0048032A">
              <w:rPr>
                <w:rFonts w:ascii="Perpetua" w:hAnsi="Perpetua" w:cs="Univers-Condensed"/>
                <w:sz w:val="24"/>
                <w:szCs w:val="24"/>
              </w:rPr>
              <w:t xml:space="preserve">Work in Process ($150,000 </w:t>
            </w:r>
            <w:r w:rsidRPr="0048032A">
              <w:rPr>
                <w:rFonts w:ascii="Perpetua" w:hAnsi="Perpetua" w:cs="Optr2k"/>
                <w:sz w:val="24"/>
                <w:szCs w:val="24"/>
              </w:rPr>
              <w:t xml:space="preserve">+ </w:t>
            </w:r>
            <w:r w:rsidRPr="0048032A">
              <w:rPr>
                <w:rFonts w:ascii="Perpetua" w:hAnsi="Perpetua" w:cs="Univers-Condensed"/>
                <w:sz w:val="24"/>
                <w:szCs w:val="24"/>
              </w:rPr>
              <w:t>$100,000)</w:t>
            </w:r>
          </w:p>
        </w:tc>
        <w:tc>
          <w:tcPr>
            <w:tcW w:w="990" w:type="dxa"/>
          </w:tcPr>
          <w:p w:rsidR="0048032A" w:rsidRDefault="0048032A" w:rsidP="004F70CA">
            <w:pPr>
              <w:autoSpaceDE w:val="0"/>
              <w:autoSpaceDN w:val="0"/>
              <w:adjustRightInd w:val="0"/>
              <w:jc w:val="right"/>
              <w:rPr>
                <w:rFonts w:ascii="Perpetua" w:hAnsi="Perpetua" w:cs="Univers-Condensed"/>
                <w:sz w:val="24"/>
                <w:szCs w:val="24"/>
              </w:rPr>
            </w:pPr>
          </w:p>
        </w:tc>
        <w:tc>
          <w:tcPr>
            <w:tcW w:w="1008" w:type="dxa"/>
          </w:tcPr>
          <w:p w:rsidR="0048032A" w:rsidRDefault="0048032A" w:rsidP="004F70CA">
            <w:pPr>
              <w:autoSpaceDE w:val="0"/>
              <w:autoSpaceDN w:val="0"/>
              <w:adjustRightInd w:val="0"/>
              <w:jc w:val="right"/>
              <w:rPr>
                <w:rFonts w:ascii="Perpetua" w:hAnsi="Perpetua" w:cs="Univers-Condensed"/>
                <w:sz w:val="24"/>
                <w:szCs w:val="24"/>
              </w:rPr>
            </w:pPr>
            <w:r w:rsidRPr="0048032A">
              <w:rPr>
                <w:rFonts w:ascii="Perpetua" w:hAnsi="Perpetua" w:cs="Univers-Condensed"/>
                <w:sz w:val="24"/>
                <w:szCs w:val="24"/>
              </w:rPr>
              <w:t>250,000</w:t>
            </w:r>
          </w:p>
        </w:tc>
      </w:tr>
      <w:tr w:rsidR="0048032A" w:rsidTr="0048032A">
        <w:tc>
          <w:tcPr>
            <w:tcW w:w="558" w:type="dxa"/>
          </w:tcPr>
          <w:p w:rsidR="0048032A" w:rsidRDefault="0048032A" w:rsidP="0046105C">
            <w:pPr>
              <w:autoSpaceDE w:val="0"/>
              <w:autoSpaceDN w:val="0"/>
              <w:adjustRightInd w:val="0"/>
              <w:jc w:val="both"/>
              <w:rPr>
                <w:rFonts w:ascii="Perpetua" w:hAnsi="Perpetua" w:cs="Univers-Condensed"/>
                <w:sz w:val="24"/>
                <w:szCs w:val="24"/>
              </w:rPr>
            </w:pPr>
          </w:p>
        </w:tc>
        <w:tc>
          <w:tcPr>
            <w:tcW w:w="8460" w:type="dxa"/>
          </w:tcPr>
          <w:p w:rsidR="0048032A" w:rsidRDefault="0048032A" w:rsidP="0046105C">
            <w:pPr>
              <w:autoSpaceDE w:val="0"/>
              <w:autoSpaceDN w:val="0"/>
              <w:adjustRightInd w:val="0"/>
              <w:jc w:val="both"/>
              <w:rPr>
                <w:rFonts w:ascii="Perpetua" w:hAnsi="Perpetua" w:cs="Univers-Condensed"/>
                <w:sz w:val="24"/>
                <w:szCs w:val="24"/>
              </w:rPr>
            </w:pPr>
            <w:r w:rsidRPr="0048032A">
              <w:rPr>
                <w:rFonts w:ascii="Perpetua" w:hAnsi="Perpetua" w:cs="Univers-Condensed"/>
                <w:sz w:val="24"/>
                <w:szCs w:val="24"/>
              </w:rPr>
              <w:t>To record cost of goods completed during July.</w:t>
            </w:r>
          </w:p>
        </w:tc>
        <w:tc>
          <w:tcPr>
            <w:tcW w:w="990" w:type="dxa"/>
          </w:tcPr>
          <w:p w:rsidR="0048032A" w:rsidRDefault="0048032A" w:rsidP="004F70CA">
            <w:pPr>
              <w:autoSpaceDE w:val="0"/>
              <w:autoSpaceDN w:val="0"/>
              <w:adjustRightInd w:val="0"/>
              <w:jc w:val="right"/>
              <w:rPr>
                <w:rFonts w:ascii="Perpetua" w:hAnsi="Perpetua" w:cs="Univers-Condensed"/>
                <w:sz w:val="24"/>
                <w:szCs w:val="24"/>
              </w:rPr>
            </w:pPr>
          </w:p>
        </w:tc>
        <w:tc>
          <w:tcPr>
            <w:tcW w:w="1008" w:type="dxa"/>
          </w:tcPr>
          <w:p w:rsidR="0048032A" w:rsidRDefault="0048032A" w:rsidP="004F70CA">
            <w:pPr>
              <w:autoSpaceDE w:val="0"/>
              <w:autoSpaceDN w:val="0"/>
              <w:adjustRightInd w:val="0"/>
              <w:jc w:val="right"/>
              <w:rPr>
                <w:rFonts w:ascii="Perpetua" w:hAnsi="Perpetua" w:cs="Univers-Condensed"/>
                <w:sz w:val="24"/>
                <w:szCs w:val="24"/>
              </w:rPr>
            </w:pPr>
          </w:p>
        </w:tc>
      </w:tr>
      <w:tr w:rsidR="0048032A" w:rsidTr="0048032A">
        <w:tc>
          <w:tcPr>
            <w:tcW w:w="558" w:type="dxa"/>
          </w:tcPr>
          <w:p w:rsidR="0048032A" w:rsidRDefault="004F70CA" w:rsidP="0046105C">
            <w:pPr>
              <w:autoSpaceDE w:val="0"/>
              <w:autoSpaceDN w:val="0"/>
              <w:adjustRightInd w:val="0"/>
              <w:jc w:val="both"/>
              <w:rPr>
                <w:rFonts w:ascii="Perpetua" w:hAnsi="Perpetua" w:cs="Univers-Condensed"/>
                <w:sz w:val="24"/>
                <w:szCs w:val="24"/>
              </w:rPr>
            </w:pPr>
            <w:r>
              <w:rPr>
                <w:rFonts w:ascii="Perpetua" w:hAnsi="Perpetua" w:cs="Univers-Condensed"/>
                <w:sz w:val="24"/>
                <w:szCs w:val="24"/>
              </w:rPr>
              <w:t>4a)</w:t>
            </w:r>
          </w:p>
        </w:tc>
        <w:tc>
          <w:tcPr>
            <w:tcW w:w="8460" w:type="dxa"/>
          </w:tcPr>
          <w:p w:rsidR="0048032A" w:rsidRDefault="0048032A" w:rsidP="0048032A">
            <w:pPr>
              <w:autoSpaceDE w:val="0"/>
              <w:autoSpaceDN w:val="0"/>
              <w:adjustRightInd w:val="0"/>
              <w:jc w:val="both"/>
              <w:rPr>
                <w:rFonts w:ascii="Perpetua" w:hAnsi="Perpetua" w:cs="Univers-Condensed"/>
                <w:sz w:val="24"/>
                <w:szCs w:val="24"/>
              </w:rPr>
            </w:pPr>
            <w:r w:rsidRPr="0048032A">
              <w:rPr>
                <w:rFonts w:ascii="Perpetua" w:hAnsi="Perpetua" w:cs="Univers-Condensed"/>
                <w:sz w:val="24"/>
                <w:szCs w:val="24"/>
              </w:rPr>
              <w:t xml:space="preserve">Cost of Goods Sold [(40,000 b.f. </w:t>
            </w:r>
            <w:r>
              <w:rPr>
                <w:rFonts w:ascii="Perpetua" w:hAnsi="Perpetua" w:cs="Optr2k"/>
                <w:sz w:val="24"/>
                <w:szCs w:val="24"/>
              </w:rPr>
              <w:t>/</w:t>
            </w:r>
            <w:r w:rsidRPr="0048032A">
              <w:rPr>
                <w:rFonts w:ascii="Perpetua" w:hAnsi="Perpetua" w:cs="Optr2k"/>
                <w:sz w:val="24"/>
                <w:szCs w:val="24"/>
              </w:rPr>
              <w:t xml:space="preserve"> </w:t>
            </w:r>
            <w:r w:rsidRPr="0048032A">
              <w:rPr>
                <w:rFonts w:ascii="Perpetua" w:hAnsi="Perpetua" w:cs="Univers-Condensed"/>
                <w:sz w:val="24"/>
                <w:szCs w:val="24"/>
              </w:rPr>
              <w:t xml:space="preserve">50,000 b.f.) </w:t>
            </w:r>
            <w:r w:rsidRPr="0048032A">
              <w:rPr>
                <w:rFonts w:ascii="Perpetua" w:hAnsi="Perpetua" w:cs="Optr2k"/>
                <w:sz w:val="24"/>
                <w:szCs w:val="24"/>
              </w:rPr>
              <w:t xml:space="preserve">* </w:t>
            </w:r>
            <w:r w:rsidRPr="0048032A">
              <w:rPr>
                <w:rFonts w:ascii="Perpetua" w:hAnsi="Perpetua" w:cs="Univers-Condensed"/>
                <w:sz w:val="24"/>
                <w:szCs w:val="24"/>
              </w:rPr>
              <w:t>$246,000]</w:t>
            </w:r>
          </w:p>
        </w:tc>
        <w:tc>
          <w:tcPr>
            <w:tcW w:w="990" w:type="dxa"/>
          </w:tcPr>
          <w:p w:rsidR="0048032A" w:rsidRDefault="0048032A" w:rsidP="004F70CA">
            <w:pPr>
              <w:autoSpaceDE w:val="0"/>
              <w:autoSpaceDN w:val="0"/>
              <w:adjustRightInd w:val="0"/>
              <w:jc w:val="right"/>
              <w:rPr>
                <w:rFonts w:ascii="Perpetua" w:hAnsi="Perpetua" w:cs="Univers-Condensed"/>
                <w:sz w:val="24"/>
                <w:szCs w:val="24"/>
              </w:rPr>
            </w:pPr>
            <w:r w:rsidRPr="0048032A">
              <w:rPr>
                <w:rFonts w:ascii="Perpetua" w:hAnsi="Perpetua" w:cs="Univers-Condensed"/>
                <w:sz w:val="24"/>
                <w:szCs w:val="24"/>
              </w:rPr>
              <w:t>196,800</w:t>
            </w:r>
          </w:p>
        </w:tc>
        <w:tc>
          <w:tcPr>
            <w:tcW w:w="1008" w:type="dxa"/>
          </w:tcPr>
          <w:p w:rsidR="0048032A" w:rsidRDefault="0048032A" w:rsidP="004F70CA">
            <w:pPr>
              <w:autoSpaceDE w:val="0"/>
              <w:autoSpaceDN w:val="0"/>
              <w:adjustRightInd w:val="0"/>
              <w:jc w:val="right"/>
              <w:rPr>
                <w:rFonts w:ascii="Perpetua" w:hAnsi="Perpetua" w:cs="Univers-Condensed"/>
                <w:sz w:val="24"/>
                <w:szCs w:val="24"/>
              </w:rPr>
            </w:pPr>
          </w:p>
        </w:tc>
      </w:tr>
      <w:tr w:rsidR="0048032A" w:rsidTr="0048032A">
        <w:tc>
          <w:tcPr>
            <w:tcW w:w="558" w:type="dxa"/>
          </w:tcPr>
          <w:p w:rsidR="0048032A" w:rsidRDefault="0048032A" w:rsidP="0046105C">
            <w:pPr>
              <w:autoSpaceDE w:val="0"/>
              <w:autoSpaceDN w:val="0"/>
              <w:adjustRightInd w:val="0"/>
              <w:jc w:val="both"/>
              <w:rPr>
                <w:rFonts w:ascii="Perpetua" w:hAnsi="Perpetua" w:cs="Univers-Condensed"/>
                <w:sz w:val="24"/>
                <w:szCs w:val="24"/>
              </w:rPr>
            </w:pPr>
          </w:p>
        </w:tc>
        <w:tc>
          <w:tcPr>
            <w:tcW w:w="8460" w:type="dxa"/>
          </w:tcPr>
          <w:p w:rsidR="0048032A" w:rsidRDefault="0048032A" w:rsidP="004F70CA">
            <w:pPr>
              <w:autoSpaceDE w:val="0"/>
              <w:autoSpaceDN w:val="0"/>
              <w:adjustRightInd w:val="0"/>
              <w:jc w:val="both"/>
              <w:rPr>
                <w:rFonts w:ascii="Perpetua" w:hAnsi="Perpetua" w:cs="Univers-Condensed"/>
                <w:sz w:val="24"/>
                <w:szCs w:val="24"/>
              </w:rPr>
            </w:pPr>
            <w:r>
              <w:rPr>
                <w:rFonts w:ascii="Perpetua" w:hAnsi="Perpetua" w:cs="Univers-Condensed"/>
                <w:sz w:val="24"/>
                <w:szCs w:val="24"/>
              </w:rPr>
              <w:t xml:space="preserve">    </w:t>
            </w:r>
            <w:r w:rsidRPr="0048032A">
              <w:rPr>
                <w:rFonts w:ascii="Perpetua" w:hAnsi="Perpetua" w:cs="Univers-Condensed"/>
                <w:sz w:val="24"/>
                <w:szCs w:val="24"/>
              </w:rPr>
              <w:t>Finished Goods</w:t>
            </w:r>
            <w:r>
              <w:rPr>
                <w:rFonts w:ascii="Perpetua" w:hAnsi="Perpetua" w:cs="Univers-Condensed"/>
                <w:sz w:val="24"/>
                <w:szCs w:val="24"/>
              </w:rPr>
              <w:t xml:space="preserve"> – </w:t>
            </w:r>
            <w:r w:rsidRPr="0048032A">
              <w:rPr>
                <w:rFonts w:ascii="Perpetua" w:hAnsi="Perpetua" w:cs="Univers-Condensed"/>
                <w:sz w:val="24"/>
                <w:szCs w:val="24"/>
              </w:rPr>
              <w:t>Fine</w:t>
            </w:r>
            <w:r>
              <w:rPr>
                <w:rFonts w:ascii="Perpetua" w:hAnsi="Perpetua" w:cs="Univers-Condensed"/>
                <w:sz w:val="24"/>
                <w:szCs w:val="24"/>
              </w:rPr>
              <w:t xml:space="preserve"> – </w:t>
            </w:r>
            <w:r w:rsidRPr="0048032A">
              <w:rPr>
                <w:rFonts w:ascii="Perpetua" w:hAnsi="Perpetua" w:cs="Univers-Condensed"/>
                <w:sz w:val="24"/>
                <w:szCs w:val="24"/>
              </w:rPr>
              <w:t>Grade</w:t>
            </w:r>
            <w:r>
              <w:rPr>
                <w:rFonts w:ascii="Perpetua" w:hAnsi="Perpetua" w:cs="Univers-Condensed"/>
                <w:sz w:val="24"/>
                <w:szCs w:val="24"/>
              </w:rPr>
              <w:t xml:space="preserve"> </w:t>
            </w:r>
            <w:r w:rsidRPr="0048032A">
              <w:rPr>
                <w:rFonts w:ascii="Perpetua" w:hAnsi="Perpetua" w:cs="Univers-Condensed"/>
                <w:sz w:val="24"/>
                <w:szCs w:val="24"/>
              </w:rPr>
              <w:t xml:space="preserve">Lumber </w:t>
            </w:r>
          </w:p>
        </w:tc>
        <w:tc>
          <w:tcPr>
            <w:tcW w:w="990" w:type="dxa"/>
          </w:tcPr>
          <w:p w:rsidR="0048032A" w:rsidRDefault="0048032A" w:rsidP="004F70CA">
            <w:pPr>
              <w:autoSpaceDE w:val="0"/>
              <w:autoSpaceDN w:val="0"/>
              <w:adjustRightInd w:val="0"/>
              <w:jc w:val="right"/>
              <w:rPr>
                <w:rFonts w:ascii="Perpetua" w:hAnsi="Perpetua" w:cs="Univers-Condensed"/>
                <w:sz w:val="24"/>
                <w:szCs w:val="24"/>
              </w:rPr>
            </w:pPr>
          </w:p>
        </w:tc>
        <w:tc>
          <w:tcPr>
            <w:tcW w:w="1008" w:type="dxa"/>
          </w:tcPr>
          <w:p w:rsidR="0048032A" w:rsidRDefault="004F70CA" w:rsidP="004F70CA">
            <w:pPr>
              <w:autoSpaceDE w:val="0"/>
              <w:autoSpaceDN w:val="0"/>
              <w:adjustRightInd w:val="0"/>
              <w:jc w:val="right"/>
              <w:rPr>
                <w:rFonts w:ascii="Perpetua" w:hAnsi="Perpetua" w:cs="Univers-Condensed"/>
                <w:sz w:val="24"/>
                <w:szCs w:val="24"/>
              </w:rPr>
            </w:pPr>
            <w:r w:rsidRPr="0048032A">
              <w:rPr>
                <w:rFonts w:ascii="Perpetua" w:hAnsi="Perpetua" w:cs="Univers-Condensed"/>
                <w:sz w:val="24"/>
                <w:szCs w:val="24"/>
              </w:rPr>
              <w:t>196,800</w:t>
            </w:r>
          </w:p>
        </w:tc>
      </w:tr>
      <w:tr w:rsidR="0048032A" w:rsidTr="0048032A">
        <w:tc>
          <w:tcPr>
            <w:tcW w:w="558" w:type="dxa"/>
          </w:tcPr>
          <w:p w:rsidR="0048032A" w:rsidRDefault="0048032A" w:rsidP="0046105C">
            <w:pPr>
              <w:autoSpaceDE w:val="0"/>
              <w:autoSpaceDN w:val="0"/>
              <w:adjustRightInd w:val="0"/>
              <w:jc w:val="both"/>
              <w:rPr>
                <w:rFonts w:ascii="Perpetua" w:hAnsi="Perpetua" w:cs="Univers-Condensed"/>
                <w:sz w:val="24"/>
                <w:szCs w:val="24"/>
              </w:rPr>
            </w:pPr>
          </w:p>
        </w:tc>
        <w:tc>
          <w:tcPr>
            <w:tcW w:w="8460" w:type="dxa"/>
          </w:tcPr>
          <w:p w:rsidR="0048032A" w:rsidRDefault="004F70CA" w:rsidP="0046105C">
            <w:pPr>
              <w:autoSpaceDE w:val="0"/>
              <w:autoSpaceDN w:val="0"/>
              <w:adjustRightInd w:val="0"/>
              <w:jc w:val="both"/>
              <w:rPr>
                <w:rFonts w:ascii="Perpetua" w:hAnsi="Perpetua" w:cs="Univers-Condensed"/>
                <w:sz w:val="24"/>
                <w:szCs w:val="24"/>
              </w:rPr>
            </w:pPr>
            <w:r w:rsidRPr="0048032A">
              <w:rPr>
                <w:rFonts w:ascii="Perpetua" w:hAnsi="Perpetua" w:cs="Univers-Condensed"/>
                <w:sz w:val="24"/>
                <w:szCs w:val="24"/>
              </w:rPr>
              <w:t>To record the cost of the main product sold during July.</w:t>
            </w:r>
          </w:p>
        </w:tc>
        <w:tc>
          <w:tcPr>
            <w:tcW w:w="990" w:type="dxa"/>
          </w:tcPr>
          <w:p w:rsidR="0048032A" w:rsidRDefault="0048032A" w:rsidP="004F70CA">
            <w:pPr>
              <w:autoSpaceDE w:val="0"/>
              <w:autoSpaceDN w:val="0"/>
              <w:adjustRightInd w:val="0"/>
              <w:jc w:val="right"/>
              <w:rPr>
                <w:rFonts w:ascii="Perpetua" w:hAnsi="Perpetua" w:cs="Univers-Condensed"/>
                <w:sz w:val="24"/>
                <w:szCs w:val="24"/>
              </w:rPr>
            </w:pPr>
          </w:p>
        </w:tc>
        <w:tc>
          <w:tcPr>
            <w:tcW w:w="1008" w:type="dxa"/>
          </w:tcPr>
          <w:p w:rsidR="0048032A" w:rsidRDefault="0048032A" w:rsidP="004F70CA">
            <w:pPr>
              <w:autoSpaceDE w:val="0"/>
              <w:autoSpaceDN w:val="0"/>
              <w:adjustRightInd w:val="0"/>
              <w:jc w:val="right"/>
              <w:rPr>
                <w:rFonts w:ascii="Perpetua" w:hAnsi="Perpetua" w:cs="Univers-Condensed"/>
                <w:sz w:val="24"/>
                <w:szCs w:val="24"/>
              </w:rPr>
            </w:pPr>
          </w:p>
        </w:tc>
      </w:tr>
      <w:tr w:rsidR="0048032A" w:rsidTr="0048032A">
        <w:tc>
          <w:tcPr>
            <w:tcW w:w="558" w:type="dxa"/>
          </w:tcPr>
          <w:p w:rsidR="0048032A" w:rsidRDefault="004F70CA" w:rsidP="0046105C">
            <w:pPr>
              <w:autoSpaceDE w:val="0"/>
              <w:autoSpaceDN w:val="0"/>
              <w:adjustRightInd w:val="0"/>
              <w:jc w:val="both"/>
              <w:rPr>
                <w:rFonts w:ascii="Perpetua" w:hAnsi="Perpetua" w:cs="Univers-Condensed"/>
                <w:sz w:val="24"/>
                <w:szCs w:val="24"/>
              </w:rPr>
            </w:pPr>
            <w:r>
              <w:rPr>
                <w:rFonts w:ascii="Perpetua" w:hAnsi="Perpetua" w:cs="Univers-Condensed"/>
                <w:sz w:val="24"/>
                <w:szCs w:val="24"/>
              </w:rPr>
              <w:t>4b)</w:t>
            </w:r>
          </w:p>
        </w:tc>
        <w:tc>
          <w:tcPr>
            <w:tcW w:w="8460" w:type="dxa"/>
          </w:tcPr>
          <w:p w:rsidR="0048032A" w:rsidRDefault="004F70CA" w:rsidP="0046105C">
            <w:pPr>
              <w:autoSpaceDE w:val="0"/>
              <w:autoSpaceDN w:val="0"/>
              <w:adjustRightInd w:val="0"/>
              <w:jc w:val="both"/>
              <w:rPr>
                <w:rFonts w:ascii="Perpetua" w:hAnsi="Perpetua" w:cs="Univers-Condensed"/>
                <w:sz w:val="24"/>
                <w:szCs w:val="24"/>
              </w:rPr>
            </w:pPr>
            <w:r w:rsidRPr="0048032A">
              <w:rPr>
                <w:rFonts w:ascii="Perpetua" w:hAnsi="Perpetua" w:cs="Univers-Condensed"/>
                <w:sz w:val="24"/>
                <w:szCs w:val="24"/>
              </w:rPr>
              <w:t xml:space="preserve">Cash or Accounts Receivable (40,000 b.f. </w:t>
            </w:r>
            <w:r w:rsidRPr="0048032A">
              <w:rPr>
                <w:rFonts w:ascii="Perpetua" w:hAnsi="Perpetua" w:cs="Optr2k"/>
                <w:sz w:val="24"/>
                <w:szCs w:val="24"/>
              </w:rPr>
              <w:t xml:space="preserve">* </w:t>
            </w:r>
            <w:r w:rsidRPr="0048032A">
              <w:rPr>
                <w:rFonts w:ascii="Perpetua" w:hAnsi="Perpetua" w:cs="Univers-Condensed"/>
                <w:sz w:val="24"/>
                <w:szCs w:val="24"/>
              </w:rPr>
              <w:t>$6 per b.f.)</w:t>
            </w:r>
          </w:p>
        </w:tc>
        <w:tc>
          <w:tcPr>
            <w:tcW w:w="990" w:type="dxa"/>
          </w:tcPr>
          <w:p w:rsidR="0048032A" w:rsidRDefault="004F70CA" w:rsidP="004F70CA">
            <w:pPr>
              <w:autoSpaceDE w:val="0"/>
              <w:autoSpaceDN w:val="0"/>
              <w:adjustRightInd w:val="0"/>
              <w:jc w:val="right"/>
              <w:rPr>
                <w:rFonts w:ascii="Perpetua" w:hAnsi="Perpetua" w:cs="Univers-Condensed"/>
                <w:sz w:val="24"/>
                <w:szCs w:val="24"/>
              </w:rPr>
            </w:pPr>
            <w:r w:rsidRPr="0048032A">
              <w:rPr>
                <w:rFonts w:ascii="Perpetua" w:hAnsi="Perpetua" w:cs="Univers-Condensed"/>
                <w:sz w:val="24"/>
                <w:szCs w:val="24"/>
              </w:rPr>
              <w:t>240,000</w:t>
            </w:r>
          </w:p>
        </w:tc>
        <w:tc>
          <w:tcPr>
            <w:tcW w:w="1008" w:type="dxa"/>
          </w:tcPr>
          <w:p w:rsidR="0048032A" w:rsidRDefault="0048032A" w:rsidP="004F70CA">
            <w:pPr>
              <w:autoSpaceDE w:val="0"/>
              <w:autoSpaceDN w:val="0"/>
              <w:adjustRightInd w:val="0"/>
              <w:jc w:val="right"/>
              <w:rPr>
                <w:rFonts w:ascii="Perpetua" w:hAnsi="Perpetua" w:cs="Univers-Condensed"/>
                <w:sz w:val="24"/>
                <w:szCs w:val="24"/>
              </w:rPr>
            </w:pPr>
          </w:p>
        </w:tc>
      </w:tr>
      <w:tr w:rsidR="0048032A" w:rsidTr="0048032A">
        <w:tc>
          <w:tcPr>
            <w:tcW w:w="558" w:type="dxa"/>
          </w:tcPr>
          <w:p w:rsidR="0048032A" w:rsidRDefault="0048032A" w:rsidP="0046105C">
            <w:pPr>
              <w:autoSpaceDE w:val="0"/>
              <w:autoSpaceDN w:val="0"/>
              <w:adjustRightInd w:val="0"/>
              <w:jc w:val="both"/>
              <w:rPr>
                <w:rFonts w:ascii="Perpetua" w:hAnsi="Perpetua" w:cs="Univers-Condensed"/>
                <w:sz w:val="24"/>
                <w:szCs w:val="24"/>
              </w:rPr>
            </w:pPr>
          </w:p>
        </w:tc>
        <w:tc>
          <w:tcPr>
            <w:tcW w:w="8460" w:type="dxa"/>
          </w:tcPr>
          <w:p w:rsidR="0048032A" w:rsidRDefault="004F70CA" w:rsidP="004F70CA">
            <w:pPr>
              <w:autoSpaceDE w:val="0"/>
              <w:autoSpaceDN w:val="0"/>
              <w:adjustRightInd w:val="0"/>
              <w:jc w:val="both"/>
              <w:rPr>
                <w:rFonts w:ascii="Perpetua" w:hAnsi="Perpetua" w:cs="Univers-Condensed"/>
                <w:sz w:val="24"/>
                <w:szCs w:val="24"/>
              </w:rPr>
            </w:pPr>
            <w:r>
              <w:rPr>
                <w:rFonts w:ascii="Perpetua" w:hAnsi="Perpetua" w:cs="Univers-Condensed"/>
                <w:sz w:val="24"/>
                <w:szCs w:val="24"/>
              </w:rPr>
              <w:t xml:space="preserve">    </w:t>
            </w:r>
            <w:r w:rsidRPr="0048032A">
              <w:rPr>
                <w:rFonts w:ascii="Perpetua" w:hAnsi="Perpetua" w:cs="Univers-Condensed"/>
                <w:sz w:val="24"/>
                <w:szCs w:val="24"/>
              </w:rPr>
              <w:t>Revenues</w:t>
            </w:r>
            <w:r>
              <w:rPr>
                <w:rFonts w:ascii="Perpetua" w:hAnsi="Perpetua" w:cs="Univers-Condensed"/>
                <w:sz w:val="24"/>
                <w:szCs w:val="24"/>
              </w:rPr>
              <w:t xml:space="preserve"> – </w:t>
            </w:r>
            <w:r w:rsidRPr="0048032A">
              <w:rPr>
                <w:rFonts w:ascii="Perpetua" w:hAnsi="Perpetua" w:cs="Univers-Condensed"/>
                <w:sz w:val="24"/>
                <w:szCs w:val="24"/>
              </w:rPr>
              <w:t>Fine</w:t>
            </w:r>
            <w:r>
              <w:rPr>
                <w:rFonts w:ascii="Perpetua" w:hAnsi="Perpetua" w:cs="Univers-Condensed"/>
                <w:sz w:val="24"/>
                <w:szCs w:val="24"/>
              </w:rPr>
              <w:t xml:space="preserve"> – </w:t>
            </w:r>
            <w:r w:rsidRPr="0048032A">
              <w:rPr>
                <w:rFonts w:ascii="Perpetua" w:hAnsi="Perpetua" w:cs="Univers-Condensed"/>
                <w:sz w:val="24"/>
                <w:szCs w:val="24"/>
              </w:rPr>
              <w:t>Grade</w:t>
            </w:r>
            <w:r>
              <w:rPr>
                <w:rFonts w:ascii="Perpetua" w:hAnsi="Perpetua" w:cs="Univers-Condensed"/>
                <w:sz w:val="24"/>
                <w:szCs w:val="24"/>
              </w:rPr>
              <w:t xml:space="preserve"> </w:t>
            </w:r>
            <w:r w:rsidRPr="0048032A">
              <w:rPr>
                <w:rFonts w:ascii="Perpetua" w:hAnsi="Perpetua" w:cs="Univers-Condensed"/>
                <w:sz w:val="24"/>
                <w:szCs w:val="24"/>
              </w:rPr>
              <w:t>Lumber</w:t>
            </w:r>
          </w:p>
        </w:tc>
        <w:tc>
          <w:tcPr>
            <w:tcW w:w="990" w:type="dxa"/>
          </w:tcPr>
          <w:p w:rsidR="0048032A" w:rsidRDefault="0048032A" w:rsidP="004F70CA">
            <w:pPr>
              <w:autoSpaceDE w:val="0"/>
              <w:autoSpaceDN w:val="0"/>
              <w:adjustRightInd w:val="0"/>
              <w:jc w:val="right"/>
              <w:rPr>
                <w:rFonts w:ascii="Perpetua" w:hAnsi="Perpetua" w:cs="Univers-Condensed"/>
                <w:sz w:val="24"/>
                <w:szCs w:val="24"/>
              </w:rPr>
            </w:pPr>
          </w:p>
        </w:tc>
        <w:tc>
          <w:tcPr>
            <w:tcW w:w="1008" w:type="dxa"/>
          </w:tcPr>
          <w:p w:rsidR="0048032A" w:rsidRDefault="004F70CA" w:rsidP="004F70CA">
            <w:pPr>
              <w:autoSpaceDE w:val="0"/>
              <w:autoSpaceDN w:val="0"/>
              <w:adjustRightInd w:val="0"/>
              <w:jc w:val="right"/>
              <w:rPr>
                <w:rFonts w:ascii="Perpetua" w:hAnsi="Perpetua" w:cs="Univers-Condensed"/>
                <w:sz w:val="24"/>
                <w:szCs w:val="24"/>
              </w:rPr>
            </w:pPr>
            <w:r w:rsidRPr="0048032A">
              <w:rPr>
                <w:rFonts w:ascii="Perpetua" w:hAnsi="Perpetua" w:cs="Univers-Condensed"/>
                <w:sz w:val="24"/>
                <w:szCs w:val="24"/>
              </w:rPr>
              <w:t>240,000</w:t>
            </w:r>
          </w:p>
        </w:tc>
      </w:tr>
      <w:tr w:rsidR="0048032A" w:rsidTr="0048032A">
        <w:tc>
          <w:tcPr>
            <w:tcW w:w="558" w:type="dxa"/>
          </w:tcPr>
          <w:p w:rsidR="0048032A" w:rsidRDefault="0048032A" w:rsidP="0046105C">
            <w:pPr>
              <w:autoSpaceDE w:val="0"/>
              <w:autoSpaceDN w:val="0"/>
              <w:adjustRightInd w:val="0"/>
              <w:jc w:val="both"/>
              <w:rPr>
                <w:rFonts w:ascii="Perpetua" w:hAnsi="Perpetua" w:cs="Univers-Condensed"/>
                <w:sz w:val="24"/>
                <w:szCs w:val="24"/>
              </w:rPr>
            </w:pPr>
          </w:p>
        </w:tc>
        <w:tc>
          <w:tcPr>
            <w:tcW w:w="8460" w:type="dxa"/>
          </w:tcPr>
          <w:p w:rsidR="0048032A" w:rsidRDefault="004F70CA" w:rsidP="0046105C">
            <w:pPr>
              <w:autoSpaceDE w:val="0"/>
              <w:autoSpaceDN w:val="0"/>
              <w:adjustRightInd w:val="0"/>
              <w:jc w:val="both"/>
              <w:rPr>
                <w:rFonts w:ascii="Perpetua" w:hAnsi="Perpetua" w:cs="Univers-Condensed"/>
                <w:sz w:val="24"/>
                <w:szCs w:val="24"/>
              </w:rPr>
            </w:pPr>
            <w:r w:rsidRPr="0048032A">
              <w:rPr>
                <w:rFonts w:ascii="Perpetua" w:hAnsi="Perpetua" w:cs="Univers-Condensed"/>
                <w:sz w:val="24"/>
                <w:szCs w:val="24"/>
              </w:rPr>
              <w:t>To record the sales of the main product during July.</w:t>
            </w:r>
          </w:p>
        </w:tc>
        <w:tc>
          <w:tcPr>
            <w:tcW w:w="990" w:type="dxa"/>
          </w:tcPr>
          <w:p w:rsidR="0048032A" w:rsidRDefault="0048032A" w:rsidP="004F70CA">
            <w:pPr>
              <w:autoSpaceDE w:val="0"/>
              <w:autoSpaceDN w:val="0"/>
              <w:adjustRightInd w:val="0"/>
              <w:jc w:val="right"/>
              <w:rPr>
                <w:rFonts w:ascii="Perpetua" w:hAnsi="Perpetua" w:cs="Univers-Condensed"/>
                <w:sz w:val="24"/>
                <w:szCs w:val="24"/>
              </w:rPr>
            </w:pPr>
          </w:p>
        </w:tc>
        <w:tc>
          <w:tcPr>
            <w:tcW w:w="1008" w:type="dxa"/>
          </w:tcPr>
          <w:p w:rsidR="0048032A" w:rsidRDefault="0048032A" w:rsidP="004F70CA">
            <w:pPr>
              <w:autoSpaceDE w:val="0"/>
              <w:autoSpaceDN w:val="0"/>
              <w:adjustRightInd w:val="0"/>
              <w:jc w:val="right"/>
              <w:rPr>
                <w:rFonts w:ascii="Perpetua" w:hAnsi="Perpetua" w:cs="Univers-Condensed"/>
                <w:sz w:val="24"/>
                <w:szCs w:val="24"/>
              </w:rPr>
            </w:pPr>
          </w:p>
        </w:tc>
      </w:tr>
      <w:tr w:rsidR="004F70CA" w:rsidTr="0048032A">
        <w:tc>
          <w:tcPr>
            <w:tcW w:w="558" w:type="dxa"/>
          </w:tcPr>
          <w:p w:rsidR="004F70CA" w:rsidRDefault="004F70CA" w:rsidP="0046105C">
            <w:pPr>
              <w:autoSpaceDE w:val="0"/>
              <w:autoSpaceDN w:val="0"/>
              <w:adjustRightInd w:val="0"/>
              <w:jc w:val="both"/>
              <w:rPr>
                <w:rFonts w:ascii="Perpetua" w:hAnsi="Perpetua" w:cs="Univers-Condensed"/>
                <w:sz w:val="24"/>
                <w:szCs w:val="24"/>
              </w:rPr>
            </w:pPr>
            <w:r>
              <w:rPr>
                <w:rFonts w:ascii="Perpetua" w:hAnsi="Perpetua" w:cs="Univers-Condensed"/>
                <w:sz w:val="24"/>
                <w:szCs w:val="24"/>
              </w:rPr>
              <w:t>5)</w:t>
            </w:r>
          </w:p>
        </w:tc>
        <w:tc>
          <w:tcPr>
            <w:tcW w:w="8460" w:type="dxa"/>
          </w:tcPr>
          <w:p w:rsidR="004F70CA" w:rsidRPr="0048032A" w:rsidRDefault="004F70CA" w:rsidP="0046105C">
            <w:pPr>
              <w:autoSpaceDE w:val="0"/>
              <w:autoSpaceDN w:val="0"/>
              <w:adjustRightInd w:val="0"/>
              <w:jc w:val="both"/>
              <w:rPr>
                <w:rFonts w:ascii="Perpetua" w:hAnsi="Perpetua" w:cs="Univers-Condensed"/>
                <w:sz w:val="24"/>
                <w:szCs w:val="24"/>
              </w:rPr>
            </w:pPr>
            <w:r w:rsidRPr="0048032A">
              <w:rPr>
                <w:rFonts w:ascii="Perpetua" w:hAnsi="Perpetua" w:cs="Univers-Condensed"/>
                <w:sz w:val="24"/>
                <w:szCs w:val="24"/>
              </w:rPr>
              <w:t xml:space="preserve">Cash or Accounts Receivable (1,200 c.f. </w:t>
            </w:r>
            <w:r w:rsidRPr="0048032A">
              <w:rPr>
                <w:rFonts w:ascii="Perpetua" w:hAnsi="Perpetua" w:cs="Optr2k"/>
                <w:sz w:val="24"/>
                <w:szCs w:val="24"/>
              </w:rPr>
              <w:t xml:space="preserve">* </w:t>
            </w:r>
            <w:r w:rsidRPr="0048032A">
              <w:rPr>
                <w:rFonts w:ascii="Perpetua" w:hAnsi="Perpetua" w:cs="Univers-Condensed"/>
                <w:sz w:val="24"/>
                <w:szCs w:val="24"/>
              </w:rPr>
              <w:t>$1 per c.f.)</w:t>
            </w:r>
          </w:p>
        </w:tc>
        <w:tc>
          <w:tcPr>
            <w:tcW w:w="990" w:type="dxa"/>
          </w:tcPr>
          <w:p w:rsidR="004F70CA" w:rsidRDefault="004F70CA" w:rsidP="004F70CA">
            <w:pPr>
              <w:autoSpaceDE w:val="0"/>
              <w:autoSpaceDN w:val="0"/>
              <w:adjustRightInd w:val="0"/>
              <w:jc w:val="right"/>
              <w:rPr>
                <w:rFonts w:ascii="Perpetua" w:hAnsi="Perpetua" w:cs="Univers-Condensed"/>
                <w:sz w:val="24"/>
                <w:szCs w:val="24"/>
              </w:rPr>
            </w:pPr>
            <w:r w:rsidRPr="0048032A">
              <w:rPr>
                <w:rFonts w:ascii="Perpetua" w:hAnsi="Perpetua" w:cs="Univers-Condensed"/>
                <w:sz w:val="24"/>
                <w:szCs w:val="24"/>
              </w:rPr>
              <w:t>1,200</w:t>
            </w:r>
          </w:p>
        </w:tc>
        <w:tc>
          <w:tcPr>
            <w:tcW w:w="1008" w:type="dxa"/>
          </w:tcPr>
          <w:p w:rsidR="004F70CA" w:rsidRDefault="004F70CA" w:rsidP="004F70CA">
            <w:pPr>
              <w:autoSpaceDE w:val="0"/>
              <w:autoSpaceDN w:val="0"/>
              <w:adjustRightInd w:val="0"/>
              <w:jc w:val="right"/>
              <w:rPr>
                <w:rFonts w:ascii="Perpetua" w:hAnsi="Perpetua" w:cs="Univers-Condensed"/>
                <w:sz w:val="24"/>
                <w:szCs w:val="24"/>
              </w:rPr>
            </w:pPr>
          </w:p>
        </w:tc>
      </w:tr>
      <w:tr w:rsidR="004F70CA" w:rsidTr="0048032A">
        <w:tc>
          <w:tcPr>
            <w:tcW w:w="558" w:type="dxa"/>
          </w:tcPr>
          <w:p w:rsidR="004F70CA" w:rsidRDefault="004F70CA" w:rsidP="0046105C">
            <w:pPr>
              <w:autoSpaceDE w:val="0"/>
              <w:autoSpaceDN w:val="0"/>
              <w:adjustRightInd w:val="0"/>
              <w:jc w:val="both"/>
              <w:rPr>
                <w:rFonts w:ascii="Perpetua" w:hAnsi="Perpetua" w:cs="Univers-Condensed"/>
                <w:sz w:val="24"/>
                <w:szCs w:val="24"/>
              </w:rPr>
            </w:pPr>
          </w:p>
        </w:tc>
        <w:tc>
          <w:tcPr>
            <w:tcW w:w="8460" w:type="dxa"/>
          </w:tcPr>
          <w:p w:rsidR="004F70CA" w:rsidRPr="0048032A" w:rsidRDefault="004F70CA" w:rsidP="004F70CA">
            <w:pPr>
              <w:autoSpaceDE w:val="0"/>
              <w:autoSpaceDN w:val="0"/>
              <w:adjustRightInd w:val="0"/>
              <w:jc w:val="both"/>
              <w:rPr>
                <w:rFonts w:ascii="Perpetua" w:hAnsi="Perpetua" w:cs="Univers-Condensed"/>
                <w:sz w:val="24"/>
                <w:szCs w:val="24"/>
              </w:rPr>
            </w:pPr>
            <w:r>
              <w:rPr>
                <w:rFonts w:ascii="Perpetua" w:hAnsi="Perpetua" w:cs="Univers-Condensed"/>
                <w:sz w:val="24"/>
                <w:szCs w:val="24"/>
              </w:rPr>
              <w:t xml:space="preserve">    </w:t>
            </w:r>
            <w:r w:rsidRPr="0048032A">
              <w:rPr>
                <w:rFonts w:ascii="Perpetua" w:hAnsi="Perpetua" w:cs="Univers-Condensed"/>
                <w:sz w:val="24"/>
                <w:szCs w:val="24"/>
              </w:rPr>
              <w:t>Byproduct Inventory</w:t>
            </w:r>
            <w:r>
              <w:rPr>
                <w:rFonts w:ascii="Perpetua" w:hAnsi="Perpetua" w:cs="Univers-Condensed"/>
                <w:sz w:val="24"/>
                <w:szCs w:val="24"/>
              </w:rPr>
              <w:t xml:space="preserve"> – </w:t>
            </w:r>
            <w:r w:rsidRPr="0048032A">
              <w:rPr>
                <w:rFonts w:ascii="Perpetua" w:hAnsi="Perpetua" w:cs="Univers-Condensed"/>
                <w:sz w:val="24"/>
                <w:szCs w:val="24"/>
              </w:rPr>
              <w:t>Wood</w:t>
            </w:r>
            <w:r>
              <w:rPr>
                <w:rFonts w:ascii="Perpetua" w:hAnsi="Perpetua" w:cs="Univers-Condensed"/>
                <w:sz w:val="24"/>
                <w:szCs w:val="24"/>
              </w:rPr>
              <w:t xml:space="preserve"> </w:t>
            </w:r>
            <w:r w:rsidRPr="0048032A">
              <w:rPr>
                <w:rFonts w:ascii="Perpetua" w:hAnsi="Perpetua" w:cs="Univers-Condensed"/>
                <w:sz w:val="24"/>
                <w:szCs w:val="24"/>
              </w:rPr>
              <w:t>Chips</w:t>
            </w:r>
          </w:p>
        </w:tc>
        <w:tc>
          <w:tcPr>
            <w:tcW w:w="990" w:type="dxa"/>
          </w:tcPr>
          <w:p w:rsidR="004F70CA" w:rsidRDefault="004F70CA" w:rsidP="004F70CA">
            <w:pPr>
              <w:autoSpaceDE w:val="0"/>
              <w:autoSpaceDN w:val="0"/>
              <w:adjustRightInd w:val="0"/>
              <w:jc w:val="right"/>
              <w:rPr>
                <w:rFonts w:ascii="Perpetua" w:hAnsi="Perpetua" w:cs="Univers-Condensed"/>
                <w:sz w:val="24"/>
                <w:szCs w:val="24"/>
              </w:rPr>
            </w:pPr>
          </w:p>
        </w:tc>
        <w:tc>
          <w:tcPr>
            <w:tcW w:w="1008" w:type="dxa"/>
          </w:tcPr>
          <w:p w:rsidR="004F70CA" w:rsidRDefault="004F70CA" w:rsidP="004F70CA">
            <w:pPr>
              <w:autoSpaceDE w:val="0"/>
              <w:autoSpaceDN w:val="0"/>
              <w:adjustRightInd w:val="0"/>
              <w:jc w:val="right"/>
              <w:rPr>
                <w:rFonts w:ascii="Perpetua" w:hAnsi="Perpetua" w:cs="Univers-Condensed"/>
                <w:sz w:val="24"/>
                <w:szCs w:val="24"/>
              </w:rPr>
            </w:pPr>
            <w:r w:rsidRPr="0048032A">
              <w:rPr>
                <w:rFonts w:ascii="Perpetua" w:hAnsi="Perpetua" w:cs="Univers-Condensed"/>
                <w:sz w:val="24"/>
                <w:szCs w:val="24"/>
              </w:rPr>
              <w:t>1,200</w:t>
            </w:r>
          </w:p>
        </w:tc>
      </w:tr>
      <w:tr w:rsidR="004F70CA" w:rsidTr="0048032A">
        <w:tc>
          <w:tcPr>
            <w:tcW w:w="558" w:type="dxa"/>
          </w:tcPr>
          <w:p w:rsidR="004F70CA" w:rsidRDefault="004F70CA" w:rsidP="0046105C">
            <w:pPr>
              <w:autoSpaceDE w:val="0"/>
              <w:autoSpaceDN w:val="0"/>
              <w:adjustRightInd w:val="0"/>
              <w:jc w:val="both"/>
              <w:rPr>
                <w:rFonts w:ascii="Perpetua" w:hAnsi="Perpetua" w:cs="Univers-Condensed"/>
                <w:sz w:val="24"/>
                <w:szCs w:val="24"/>
              </w:rPr>
            </w:pPr>
          </w:p>
        </w:tc>
        <w:tc>
          <w:tcPr>
            <w:tcW w:w="8460" w:type="dxa"/>
          </w:tcPr>
          <w:p w:rsidR="004F70CA" w:rsidRPr="0048032A" w:rsidRDefault="004F70CA" w:rsidP="0046105C">
            <w:pPr>
              <w:autoSpaceDE w:val="0"/>
              <w:autoSpaceDN w:val="0"/>
              <w:adjustRightInd w:val="0"/>
              <w:jc w:val="both"/>
              <w:rPr>
                <w:rFonts w:ascii="Perpetua" w:hAnsi="Perpetua" w:cs="Univers-Condensed"/>
                <w:sz w:val="24"/>
                <w:szCs w:val="24"/>
              </w:rPr>
            </w:pPr>
            <w:r w:rsidRPr="0048032A">
              <w:rPr>
                <w:rFonts w:ascii="Perpetua" w:hAnsi="Perpetua" w:cs="Univers-Condensed"/>
                <w:sz w:val="24"/>
                <w:szCs w:val="24"/>
              </w:rPr>
              <w:t>To record the sales of the byproduct during July.</w:t>
            </w:r>
          </w:p>
        </w:tc>
        <w:tc>
          <w:tcPr>
            <w:tcW w:w="990" w:type="dxa"/>
          </w:tcPr>
          <w:p w:rsidR="004F70CA" w:rsidRDefault="004F70CA" w:rsidP="0046105C">
            <w:pPr>
              <w:autoSpaceDE w:val="0"/>
              <w:autoSpaceDN w:val="0"/>
              <w:adjustRightInd w:val="0"/>
              <w:jc w:val="both"/>
              <w:rPr>
                <w:rFonts w:ascii="Perpetua" w:hAnsi="Perpetua" w:cs="Univers-Condensed"/>
                <w:sz w:val="24"/>
                <w:szCs w:val="24"/>
              </w:rPr>
            </w:pPr>
          </w:p>
        </w:tc>
        <w:tc>
          <w:tcPr>
            <w:tcW w:w="1008" w:type="dxa"/>
          </w:tcPr>
          <w:p w:rsidR="004F70CA" w:rsidRDefault="004F70CA" w:rsidP="0046105C">
            <w:pPr>
              <w:autoSpaceDE w:val="0"/>
              <w:autoSpaceDN w:val="0"/>
              <w:adjustRightInd w:val="0"/>
              <w:jc w:val="both"/>
              <w:rPr>
                <w:rFonts w:ascii="Perpetua" w:hAnsi="Perpetua" w:cs="Univers-Condensed"/>
                <w:sz w:val="24"/>
                <w:szCs w:val="24"/>
              </w:rPr>
            </w:pPr>
          </w:p>
        </w:tc>
      </w:tr>
    </w:tbl>
    <w:p w:rsidR="0048032A" w:rsidRDefault="0048032A" w:rsidP="0046105C">
      <w:pPr>
        <w:autoSpaceDE w:val="0"/>
        <w:autoSpaceDN w:val="0"/>
        <w:adjustRightInd w:val="0"/>
        <w:spacing w:after="0" w:line="240" w:lineRule="auto"/>
        <w:jc w:val="both"/>
        <w:rPr>
          <w:rFonts w:ascii="Perpetua" w:hAnsi="Perpetua" w:cs="Univers-Condensed"/>
          <w:sz w:val="24"/>
          <w:szCs w:val="24"/>
        </w:rPr>
      </w:pPr>
    </w:p>
    <w:p w:rsidR="004F70CA" w:rsidRPr="004F70CA" w:rsidRDefault="004F70CA" w:rsidP="004F70CA">
      <w:pPr>
        <w:autoSpaceDE w:val="0"/>
        <w:autoSpaceDN w:val="0"/>
        <w:adjustRightInd w:val="0"/>
        <w:spacing w:after="0" w:line="240" w:lineRule="auto"/>
        <w:jc w:val="both"/>
        <w:rPr>
          <w:rFonts w:ascii="Perpetua" w:eastAsia="Sabon-Roman" w:hAnsi="Perpetua" w:cs="Sabon-Roman"/>
          <w:sz w:val="24"/>
          <w:szCs w:val="24"/>
        </w:rPr>
      </w:pPr>
      <w:r w:rsidRPr="004F70CA">
        <w:rPr>
          <w:rFonts w:ascii="Perpetua" w:eastAsia="Sabon-Roman" w:hAnsi="Perpetua" w:cs="Sabon-Roman"/>
          <w:sz w:val="24"/>
          <w:szCs w:val="24"/>
        </w:rPr>
        <w:t>The production method reports the byproduct inventory of wood chips in the balance</w:t>
      </w:r>
      <w:r>
        <w:rPr>
          <w:rFonts w:ascii="Perpetua" w:eastAsia="Sabon-Roman" w:hAnsi="Perpetua" w:cs="Sabon-Roman"/>
          <w:sz w:val="24"/>
          <w:szCs w:val="24"/>
        </w:rPr>
        <w:t xml:space="preserve"> </w:t>
      </w:r>
      <w:r w:rsidRPr="004F70CA">
        <w:rPr>
          <w:rFonts w:ascii="Perpetua" w:eastAsia="Sabon-Roman" w:hAnsi="Perpetua" w:cs="Sabon-Roman"/>
          <w:sz w:val="24"/>
          <w:szCs w:val="24"/>
        </w:rPr>
        <w:t>sheet at its $1 per cubic foot selling price [(4,000 cubic feet</w:t>
      </w:r>
      <w:r>
        <w:rPr>
          <w:rFonts w:ascii="Perpetua" w:eastAsia="Sabon-Roman" w:hAnsi="Perpetua" w:cs="Sabon-Roman"/>
          <w:sz w:val="24"/>
          <w:szCs w:val="24"/>
        </w:rPr>
        <w:t xml:space="preserve"> -</w:t>
      </w:r>
      <w:r w:rsidRPr="004F70CA">
        <w:rPr>
          <w:rFonts w:ascii="Perpetua" w:eastAsia="Sabon-Roman" w:hAnsi="Perpetua" w:cs="Sabon-Roman"/>
          <w:sz w:val="24"/>
          <w:szCs w:val="24"/>
        </w:rPr>
        <w:t xml:space="preserve"> 1,200 cubic feet) </w:t>
      </w:r>
      <w:r>
        <w:rPr>
          <w:rFonts w:ascii="Perpetua" w:eastAsia="Sabon-Roman" w:hAnsi="Perpetua" w:cs="Sabon-Roman"/>
          <w:sz w:val="24"/>
          <w:szCs w:val="24"/>
        </w:rPr>
        <w:t xml:space="preserve">x </w:t>
      </w:r>
      <w:r w:rsidRPr="004F70CA">
        <w:rPr>
          <w:rFonts w:ascii="Perpetua" w:eastAsia="Sabon-Roman" w:hAnsi="Perpetua" w:cs="Sabon-Roman"/>
          <w:sz w:val="24"/>
          <w:szCs w:val="24"/>
        </w:rPr>
        <w:t>$1 per</w:t>
      </w:r>
      <w:r>
        <w:rPr>
          <w:rFonts w:ascii="Perpetua" w:eastAsia="Sabon-Roman" w:hAnsi="Perpetua" w:cs="Sabon-Roman"/>
          <w:sz w:val="24"/>
          <w:szCs w:val="24"/>
        </w:rPr>
        <w:t xml:space="preserve"> </w:t>
      </w:r>
      <w:r w:rsidRPr="004F70CA">
        <w:rPr>
          <w:rFonts w:ascii="Perpetua" w:eastAsia="Sabon-Roman" w:hAnsi="Perpetua" w:cs="Sabon-Roman"/>
          <w:sz w:val="24"/>
          <w:szCs w:val="24"/>
        </w:rPr>
        <w:t xml:space="preserve">cubic foot </w:t>
      </w:r>
      <w:r>
        <w:rPr>
          <w:rFonts w:ascii="Perpetua" w:eastAsia="Sabon-Roman" w:hAnsi="Perpetua" w:cs="Sabon-Roman"/>
          <w:sz w:val="24"/>
          <w:szCs w:val="24"/>
        </w:rPr>
        <w:t xml:space="preserve">= </w:t>
      </w:r>
      <w:r w:rsidRPr="004F70CA">
        <w:rPr>
          <w:rFonts w:ascii="Perpetua" w:eastAsia="Sabon-Roman" w:hAnsi="Perpetua" w:cs="Sabon-Roman"/>
          <w:sz w:val="24"/>
          <w:szCs w:val="24"/>
        </w:rPr>
        <w:t>$2,800].</w:t>
      </w:r>
    </w:p>
    <w:p w:rsidR="004F70CA" w:rsidRDefault="004F70CA" w:rsidP="004F70CA">
      <w:pPr>
        <w:autoSpaceDE w:val="0"/>
        <w:autoSpaceDN w:val="0"/>
        <w:adjustRightInd w:val="0"/>
        <w:spacing w:after="0" w:line="240" w:lineRule="auto"/>
        <w:jc w:val="both"/>
        <w:rPr>
          <w:rFonts w:ascii="Perpetua" w:eastAsia="Sabon-Roman" w:hAnsi="Perpetua" w:cs="Sabon-Roman"/>
          <w:sz w:val="24"/>
          <w:szCs w:val="24"/>
        </w:rPr>
      </w:pPr>
    </w:p>
    <w:p w:rsidR="0048032A" w:rsidRDefault="004F70CA" w:rsidP="004F70CA">
      <w:pPr>
        <w:autoSpaceDE w:val="0"/>
        <w:autoSpaceDN w:val="0"/>
        <w:adjustRightInd w:val="0"/>
        <w:spacing w:after="0" w:line="240" w:lineRule="auto"/>
        <w:jc w:val="both"/>
        <w:rPr>
          <w:rFonts w:ascii="Perpetua" w:eastAsia="Sabon-Roman" w:hAnsi="Perpetua" w:cs="Sabon-Roman"/>
          <w:sz w:val="24"/>
          <w:szCs w:val="24"/>
        </w:rPr>
      </w:pPr>
      <w:r w:rsidRPr="004F70CA">
        <w:rPr>
          <w:rFonts w:ascii="Perpetua" w:eastAsia="Sabon-Roman" w:hAnsi="Perpetua" w:cs="Sabon-Roman"/>
          <w:sz w:val="24"/>
          <w:szCs w:val="24"/>
        </w:rPr>
        <w:t xml:space="preserve">One variation of this method would be to report byproduct inventory at its NRV reduced by a normal profit margin ($2,800 </w:t>
      </w:r>
      <w:r w:rsidRPr="004F70CA">
        <w:rPr>
          <w:rFonts w:ascii="Perpetua" w:eastAsia="Sabon-Roman" w:hAnsi="Perpetua" w:cs="Optr2k"/>
          <w:sz w:val="24"/>
          <w:szCs w:val="24"/>
        </w:rPr>
        <w:t xml:space="preserve">- </w:t>
      </w:r>
      <w:r w:rsidRPr="004F70CA">
        <w:rPr>
          <w:rFonts w:ascii="Perpetua" w:eastAsia="Sabon-Roman" w:hAnsi="Perpetua" w:cs="Sabon-Roman"/>
          <w:sz w:val="24"/>
          <w:szCs w:val="24"/>
        </w:rPr>
        <w:t xml:space="preserve">20% </w:t>
      </w:r>
      <w:r w:rsidRPr="004F70CA">
        <w:rPr>
          <w:rFonts w:ascii="Perpetua" w:eastAsia="Sabon-Roman" w:hAnsi="Perpetua" w:cs="Optr2k"/>
          <w:sz w:val="24"/>
          <w:szCs w:val="24"/>
        </w:rPr>
        <w:t xml:space="preserve">* </w:t>
      </w:r>
      <w:r w:rsidRPr="004F70CA">
        <w:rPr>
          <w:rFonts w:ascii="Perpetua" w:eastAsia="Sabon-Roman" w:hAnsi="Perpetua" w:cs="Sabon-Roman"/>
          <w:sz w:val="24"/>
          <w:szCs w:val="24"/>
        </w:rPr>
        <w:t xml:space="preserve">$2,800 </w:t>
      </w:r>
      <w:r w:rsidRPr="004F70CA">
        <w:rPr>
          <w:rFonts w:ascii="Perpetua" w:eastAsia="Sabon-Roman" w:hAnsi="Perpetua" w:cs="Optr2k"/>
          <w:sz w:val="24"/>
          <w:szCs w:val="24"/>
        </w:rPr>
        <w:t xml:space="preserve">= </w:t>
      </w:r>
      <w:r w:rsidRPr="004F70CA">
        <w:rPr>
          <w:rFonts w:ascii="Perpetua" w:eastAsia="Sabon-Roman" w:hAnsi="Perpetua" w:cs="Sabon-Roman"/>
          <w:sz w:val="24"/>
          <w:szCs w:val="24"/>
        </w:rPr>
        <w:t>$2,240, assuming a normal profit margin of 20%). When byproduct inventory is sold in a subsequent</w:t>
      </w:r>
      <w:r>
        <w:rPr>
          <w:rFonts w:ascii="Perpetua" w:eastAsia="Sabon-Roman" w:hAnsi="Perpetua" w:cs="Sabon-Roman"/>
          <w:sz w:val="24"/>
          <w:szCs w:val="24"/>
        </w:rPr>
        <w:t xml:space="preserve"> </w:t>
      </w:r>
      <w:r w:rsidRPr="004F70CA">
        <w:rPr>
          <w:rFonts w:ascii="Perpetua" w:eastAsia="Sabon-Roman" w:hAnsi="Perpetua" w:cs="Sabon-Roman"/>
          <w:sz w:val="24"/>
          <w:szCs w:val="24"/>
        </w:rPr>
        <w:t>period, the income statement will match the selling price, $2,800, with the “cost”</w:t>
      </w:r>
      <w:r>
        <w:rPr>
          <w:rFonts w:ascii="Perpetua" w:eastAsia="Sabon-Roman" w:hAnsi="Perpetua" w:cs="Sabon-Roman"/>
          <w:sz w:val="24"/>
          <w:szCs w:val="24"/>
        </w:rPr>
        <w:t xml:space="preserve"> </w:t>
      </w:r>
      <w:r w:rsidRPr="004F70CA">
        <w:rPr>
          <w:rFonts w:ascii="Perpetua" w:eastAsia="Sabon-Roman" w:hAnsi="Perpetua" w:cs="Sabon-Roman"/>
          <w:sz w:val="24"/>
          <w:szCs w:val="24"/>
        </w:rPr>
        <w:t>reported for the byproduct inventory, $2,240, resulting in a byproduct operating</w:t>
      </w:r>
      <w:r>
        <w:rPr>
          <w:rFonts w:ascii="Perpetua" w:eastAsia="Sabon-Roman" w:hAnsi="Perpetua" w:cs="Sabon-Roman"/>
          <w:sz w:val="24"/>
          <w:szCs w:val="24"/>
        </w:rPr>
        <w:t xml:space="preserve"> </w:t>
      </w:r>
      <w:r w:rsidRPr="004F70CA">
        <w:rPr>
          <w:rFonts w:ascii="Perpetua" w:eastAsia="Sabon-Roman" w:hAnsi="Perpetua" w:cs="Sabon-Roman"/>
          <w:sz w:val="24"/>
          <w:szCs w:val="24"/>
        </w:rPr>
        <w:t>income of $560 ($</w:t>
      </w:r>
      <w:r w:rsidR="00AA0064" w:rsidRPr="004F70CA">
        <w:rPr>
          <w:rFonts w:ascii="Perpetua" w:eastAsia="Sabon-Roman" w:hAnsi="Perpetua" w:cs="Sabon-Roman"/>
          <w:sz w:val="24"/>
          <w:szCs w:val="24"/>
        </w:rPr>
        <w:t xml:space="preserve">2,800 </w:t>
      </w:r>
      <w:r w:rsidR="00AA0064">
        <w:rPr>
          <w:rFonts w:ascii="Perpetua" w:eastAsia="Sabon-Roman" w:hAnsi="Perpetua" w:cs="Sabon-Roman"/>
          <w:sz w:val="24"/>
          <w:szCs w:val="24"/>
        </w:rPr>
        <w:t>-</w:t>
      </w:r>
      <w:r>
        <w:rPr>
          <w:rFonts w:ascii="Perpetua" w:eastAsia="Sabon-Roman" w:hAnsi="Perpetua" w:cs="Sabon-Roman"/>
          <w:sz w:val="24"/>
          <w:szCs w:val="24"/>
        </w:rPr>
        <w:t xml:space="preserve"> </w:t>
      </w:r>
      <w:r w:rsidRPr="004F70CA">
        <w:rPr>
          <w:rFonts w:ascii="Perpetua" w:eastAsia="Sabon-Roman" w:hAnsi="Perpetua" w:cs="Sabon-Roman"/>
          <w:sz w:val="24"/>
          <w:szCs w:val="24"/>
        </w:rPr>
        <w:t>$2,240).</w:t>
      </w:r>
    </w:p>
    <w:p w:rsidR="00AA0064" w:rsidRDefault="00AA0064" w:rsidP="004F70CA">
      <w:pPr>
        <w:autoSpaceDE w:val="0"/>
        <w:autoSpaceDN w:val="0"/>
        <w:adjustRightInd w:val="0"/>
        <w:spacing w:after="0" w:line="240" w:lineRule="auto"/>
        <w:jc w:val="both"/>
        <w:rPr>
          <w:rFonts w:ascii="Perpetua" w:eastAsia="Sabon-Roman" w:hAnsi="Perpetua" w:cs="Sabon-Roman"/>
          <w:sz w:val="24"/>
          <w:szCs w:val="24"/>
        </w:rPr>
      </w:pPr>
    </w:p>
    <w:p w:rsidR="00AA0064" w:rsidRDefault="00AA0064" w:rsidP="00AA0064">
      <w:pPr>
        <w:autoSpaceDE w:val="0"/>
        <w:autoSpaceDN w:val="0"/>
        <w:adjustRightInd w:val="0"/>
        <w:spacing w:after="0" w:line="240" w:lineRule="auto"/>
        <w:jc w:val="both"/>
        <w:rPr>
          <w:rFonts w:ascii="Perpetua" w:hAnsi="Perpetua" w:cs="HelveticaNeue-MediumExt"/>
          <w:b/>
          <w:sz w:val="24"/>
          <w:szCs w:val="24"/>
        </w:rPr>
      </w:pPr>
      <w:r w:rsidRPr="00AA0064">
        <w:rPr>
          <w:rFonts w:ascii="Perpetua" w:hAnsi="Perpetua" w:cs="HelveticaNeue-MediumExt"/>
          <w:b/>
          <w:sz w:val="24"/>
          <w:szCs w:val="24"/>
        </w:rPr>
        <w:t>Sales Method: Byproducts Recognized at Time of Sale</w:t>
      </w:r>
    </w:p>
    <w:p w:rsidR="00024FE3" w:rsidRDefault="00024FE3" w:rsidP="00AA0064">
      <w:pPr>
        <w:autoSpaceDE w:val="0"/>
        <w:autoSpaceDN w:val="0"/>
        <w:adjustRightInd w:val="0"/>
        <w:spacing w:after="0" w:line="240" w:lineRule="auto"/>
        <w:jc w:val="both"/>
        <w:rPr>
          <w:rFonts w:ascii="Perpetua" w:hAnsi="Perpetua" w:cs="HelveticaNeue-MediumExt"/>
          <w:b/>
          <w:sz w:val="24"/>
          <w:szCs w:val="24"/>
        </w:rPr>
      </w:pPr>
    </w:p>
    <w:p w:rsidR="00AA0064" w:rsidRPr="00AA0064" w:rsidRDefault="00AA0064" w:rsidP="00AA0064">
      <w:pPr>
        <w:autoSpaceDE w:val="0"/>
        <w:autoSpaceDN w:val="0"/>
        <w:adjustRightInd w:val="0"/>
        <w:spacing w:after="0" w:line="240" w:lineRule="auto"/>
        <w:jc w:val="both"/>
        <w:rPr>
          <w:rFonts w:ascii="Perpetua" w:eastAsia="Sabon-Roman" w:hAnsi="Perpetua" w:cs="Sabon-Roman"/>
          <w:sz w:val="24"/>
          <w:szCs w:val="24"/>
        </w:rPr>
      </w:pPr>
      <w:r w:rsidRPr="00AA0064">
        <w:rPr>
          <w:rFonts w:ascii="Perpetua" w:eastAsia="Sabon-Roman" w:hAnsi="Perpetua" w:cs="Sabon-Roman"/>
          <w:sz w:val="24"/>
          <w:szCs w:val="24"/>
        </w:rPr>
        <w:t>This method makes no journal entries for byproducts until they are sold. Revenues of the</w:t>
      </w:r>
      <w:r w:rsidR="005E1184">
        <w:rPr>
          <w:rFonts w:ascii="Perpetua" w:eastAsia="Sabon-Roman" w:hAnsi="Perpetua" w:cs="Sabon-Roman"/>
          <w:sz w:val="24"/>
          <w:szCs w:val="24"/>
        </w:rPr>
        <w:t xml:space="preserve"> </w:t>
      </w:r>
      <w:r w:rsidRPr="00AA0064">
        <w:rPr>
          <w:rFonts w:ascii="Perpetua" w:eastAsia="Sabon-Roman" w:hAnsi="Perpetua" w:cs="Sabon-Roman"/>
          <w:sz w:val="24"/>
          <w:szCs w:val="24"/>
        </w:rPr>
        <w:t>byproduct are reported as a revenue item in the income statement at the time of sale.</w:t>
      </w:r>
      <w:r w:rsidR="005E1184">
        <w:rPr>
          <w:rFonts w:ascii="Perpetua" w:eastAsia="Sabon-Roman" w:hAnsi="Perpetua" w:cs="Sabon-Roman"/>
          <w:sz w:val="24"/>
          <w:szCs w:val="24"/>
        </w:rPr>
        <w:t xml:space="preserve"> </w:t>
      </w:r>
      <w:r w:rsidRPr="00AA0064">
        <w:rPr>
          <w:rFonts w:ascii="Perpetua" w:eastAsia="Sabon-Roman" w:hAnsi="Perpetua" w:cs="Sabon-Roman"/>
          <w:sz w:val="24"/>
          <w:szCs w:val="24"/>
        </w:rPr>
        <w:t>These revenues are either grouped with other sales, included as other income, or are</w:t>
      </w:r>
      <w:r w:rsidR="005E1184">
        <w:rPr>
          <w:rFonts w:ascii="Perpetua" w:eastAsia="Sabon-Roman" w:hAnsi="Perpetua" w:cs="Sabon-Roman"/>
          <w:sz w:val="24"/>
          <w:szCs w:val="24"/>
        </w:rPr>
        <w:t xml:space="preserve"> </w:t>
      </w:r>
      <w:r w:rsidRPr="00AA0064">
        <w:rPr>
          <w:rFonts w:ascii="Perpetua" w:eastAsia="Sabon-Roman" w:hAnsi="Perpetua" w:cs="Sabon-Roman"/>
          <w:sz w:val="24"/>
          <w:szCs w:val="24"/>
        </w:rPr>
        <w:t>deducted from cost of goods sold. In the Westlake Corporation example, byproduct revenues</w:t>
      </w:r>
      <w:r w:rsidR="005E1184">
        <w:rPr>
          <w:rFonts w:ascii="Perpetua" w:eastAsia="Sabon-Roman" w:hAnsi="Perpetua" w:cs="Sabon-Roman"/>
          <w:sz w:val="24"/>
          <w:szCs w:val="24"/>
        </w:rPr>
        <w:t xml:space="preserve"> </w:t>
      </w:r>
      <w:r w:rsidRPr="00AA0064">
        <w:rPr>
          <w:rFonts w:ascii="Perpetua" w:eastAsia="Sabon-Roman" w:hAnsi="Perpetua" w:cs="Sabon-Roman"/>
          <w:sz w:val="24"/>
          <w:szCs w:val="24"/>
        </w:rPr>
        <w:t xml:space="preserve">in July 2012 are $1,200 (1,200 cubic feet </w:t>
      </w:r>
      <w:r w:rsidR="005E1184">
        <w:rPr>
          <w:rFonts w:ascii="Perpetua" w:eastAsia="Sabon-Roman" w:hAnsi="Perpetua" w:cs="Sabon-Roman"/>
          <w:sz w:val="24"/>
          <w:szCs w:val="24"/>
        </w:rPr>
        <w:t xml:space="preserve">x </w:t>
      </w:r>
      <w:r w:rsidRPr="00AA0064">
        <w:rPr>
          <w:rFonts w:ascii="Perpetua" w:eastAsia="Sabon-Roman" w:hAnsi="Perpetua" w:cs="Sabon-Roman"/>
          <w:sz w:val="24"/>
          <w:szCs w:val="24"/>
        </w:rPr>
        <w:t>$1 per cubic foot) because only</w:t>
      </w:r>
      <w:r w:rsidR="005E1184">
        <w:rPr>
          <w:rFonts w:ascii="Perpetua" w:eastAsia="Sabon-Roman" w:hAnsi="Perpetua" w:cs="Sabon-Roman"/>
          <w:sz w:val="24"/>
          <w:szCs w:val="24"/>
        </w:rPr>
        <w:t xml:space="preserve"> </w:t>
      </w:r>
      <w:r w:rsidRPr="00AA0064">
        <w:rPr>
          <w:rFonts w:ascii="Perpetua" w:eastAsia="Sabon-Roman" w:hAnsi="Perpetua" w:cs="Sabon-Roman"/>
          <w:sz w:val="24"/>
          <w:szCs w:val="24"/>
        </w:rPr>
        <w:t>1,200 cubic feet of wood chips are sold in July (of the 4,000 cubic feet produced). The</w:t>
      </w:r>
      <w:r w:rsidR="005E1184">
        <w:rPr>
          <w:rFonts w:ascii="Perpetua" w:eastAsia="Sabon-Roman" w:hAnsi="Perpetua" w:cs="Sabon-Roman"/>
          <w:sz w:val="24"/>
          <w:szCs w:val="24"/>
        </w:rPr>
        <w:t xml:space="preserve"> </w:t>
      </w:r>
      <w:r w:rsidRPr="00AA0064">
        <w:rPr>
          <w:rFonts w:ascii="Perpetua" w:eastAsia="Sabon-Roman" w:hAnsi="Perpetua" w:cs="Sabon-Roman"/>
          <w:sz w:val="24"/>
          <w:szCs w:val="24"/>
        </w:rPr>
        <w:t>journal entries are as follows:</w:t>
      </w:r>
    </w:p>
    <w:p w:rsidR="0048032A" w:rsidRDefault="0048032A" w:rsidP="0048032A">
      <w:pPr>
        <w:autoSpaceDE w:val="0"/>
        <w:autoSpaceDN w:val="0"/>
        <w:adjustRightInd w:val="0"/>
        <w:spacing w:after="0" w:line="240" w:lineRule="auto"/>
        <w:jc w:val="both"/>
        <w:rPr>
          <w:rFonts w:ascii="Perpetua" w:hAnsi="Perpetua" w:cs="Univers-Condensed"/>
          <w:sz w:val="24"/>
          <w:szCs w:val="24"/>
        </w:rPr>
      </w:pPr>
    </w:p>
    <w:p w:rsidR="005E7EE5" w:rsidRDefault="005E7EE5" w:rsidP="0048032A">
      <w:pPr>
        <w:autoSpaceDE w:val="0"/>
        <w:autoSpaceDN w:val="0"/>
        <w:adjustRightInd w:val="0"/>
        <w:spacing w:after="0" w:line="240" w:lineRule="auto"/>
        <w:jc w:val="both"/>
        <w:rPr>
          <w:rFonts w:ascii="Perpetua" w:hAnsi="Perpetua" w:cs="Univers-Condensed"/>
          <w:sz w:val="24"/>
          <w:szCs w:val="24"/>
        </w:rPr>
      </w:pPr>
    </w:p>
    <w:p w:rsidR="005E7EE5" w:rsidRPr="0048032A" w:rsidRDefault="005E7EE5" w:rsidP="0048032A">
      <w:pPr>
        <w:autoSpaceDE w:val="0"/>
        <w:autoSpaceDN w:val="0"/>
        <w:adjustRightInd w:val="0"/>
        <w:spacing w:after="0" w:line="240" w:lineRule="auto"/>
        <w:jc w:val="both"/>
        <w:rPr>
          <w:rFonts w:ascii="Perpetua" w:hAnsi="Perpetua" w:cs="Univers-Condensed"/>
          <w:sz w:val="24"/>
          <w:szCs w:val="24"/>
        </w:rPr>
      </w:pPr>
    </w:p>
    <w:tbl>
      <w:tblPr>
        <w:tblStyle w:val="TableGrid"/>
        <w:tblW w:w="0" w:type="auto"/>
        <w:tblLayout w:type="fixed"/>
        <w:tblLook w:val="04A0"/>
      </w:tblPr>
      <w:tblGrid>
        <w:gridCol w:w="558"/>
        <w:gridCol w:w="8460"/>
        <w:gridCol w:w="990"/>
        <w:gridCol w:w="1008"/>
      </w:tblGrid>
      <w:tr w:rsidR="005E1184" w:rsidTr="003F5AD6">
        <w:tc>
          <w:tcPr>
            <w:tcW w:w="558" w:type="dxa"/>
          </w:tcPr>
          <w:p w:rsidR="005E1184" w:rsidRDefault="005E1184" w:rsidP="003F5AD6">
            <w:pPr>
              <w:autoSpaceDE w:val="0"/>
              <w:autoSpaceDN w:val="0"/>
              <w:adjustRightInd w:val="0"/>
              <w:jc w:val="both"/>
              <w:rPr>
                <w:rFonts w:ascii="Perpetua" w:hAnsi="Perpetua" w:cs="Univers-Condensed"/>
                <w:sz w:val="24"/>
                <w:szCs w:val="24"/>
              </w:rPr>
            </w:pPr>
            <w:r>
              <w:rPr>
                <w:rFonts w:ascii="Perpetua" w:hAnsi="Perpetua" w:cs="Univers-Condensed"/>
                <w:sz w:val="24"/>
                <w:szCs w:val="24"/>
              </w:rPr>
              <w:lastRenderedPageBreak/>
              <w:t xml:space="preserve">1) </w:t>
            </w:r>
          </w:p>
        </w:tc>
        <w:tc>
          <w:tcPr>
            <w:tcW w:w="8460" w:type="dxa"/>
          </w:tcPr>
          <w:p w:rsidR="005E1184" w:rsidRDefault="005E1184" w:rsidP="003F5AD6">
            <w:pPr>
              <w:autoSpaceDE w:val="0"/>
              <w:autoSpaceDN w:val="0"/>
              <w:adjustRightInd w:val="0"/>
              <w:jc w:val="both"/>
              <w:rPr>
                <w:rFonts w:ascii="Perpetua" w:hAnsi="Perpetua" w:cs="Univers-Condensed"/>
                <w:sz w:val="24"/>
                <w:szCs w:val="24"/>
              </w:rPr>
            </w:pPr>
            <w:r w:rsidRPr="0048032A">
              <w:rPr>
                <w:rFonts w:ascii="Perpetua" w:hAnsi="Perpetua" w:cs="Univers-Condensed"/>
                <w:sz w:val="24"/>
                <w:szCs w:val="24"/>
              </w:rPr>
              <w:t>Work in Process</w:t>
            </w:r>
          </w:p>
        </w:tc>
        <w:tc>
          <w:tcPr>
            <w:tcW w:w="990" w:type="dxa"/>
          </w:tcPr>
          <w:p w:rsidR="005E1184" w:rsidRDefault="005E1184" w:rsidP="003F5AD6">
            <w:pPr>
              <w:autoSpaceDE w:val="0"/>
              <w:autoSpaceDN w:val="0"/>
              <w:adjustRightInd w:val="0"/>
              <w:jc w:val="right"/>
              <w:rPr>
                <w:rFonts w:ascii="Perpetua" w:hAnsi="Perpetua" w:cs="Univers-Condensed"/>
                <w:sz w:val="24"/>
                <w:szCs w:val="24"/>
              </w:rPr>
            </w:pPr>
            <w:r w:rsidRPr="0048032A">
              <w:rPr>
                <w:rFonts w:ascii="Perpetua" w:hAnsi="Perpetua" w:cs="Univers-Condensed"/>
                <w:sz w:val="24"/>
                <w:szCs w:val="24"/>
              </w:rPr>
              <w:t>150,000</w:t>
            </w:r>
          </w:p>
        </w:tc>
        <w:tc>
          <w:tcPr>
            <w:tcW w:w="1008" w:type="dxa"/>
          </w:tcPr>
          <w:p w:rsidR="005E1184" w:rsidRDefault="005E1184" w:rsidP="003F5AD6">
            <w:pPr>
              <w:autoSpaceDE w:val="0"/>
              <w:autoSpaceDN w:val="0"/>
              <w:adjustRightInd w:val="0"/>
              <w:jc w:val="right"/>
              <w:rPr>
                <w:rFonts w:ascii="Perpetua" w:hAnsi="Perpetua" w:cs="Univers-Condensed"/>
                <w:sz w:val="24"/>
                <w:szCs w:val="24"/>
              </w:rPr>
            </w:pPr>
          </w:p>
        </w:tc>
      </w:tr>
      <w:tr w:rsidR="005E1184" w:rsidTr="003F5AD6">
        <w:tc>
          <w:tcPr>
            <w:tcW w:w="558" w:type="dxa"/>
          </w:tcPr>
          <w:p w:rsidR="005E1184" w:rsidRDefault="005E1184" w:rsidP="003F5AD6">
            <w:pPr>
              <w:autoSpaceDE w:val="0"/>
              <w:autoSpaceDN w:val="0"/>
              <w:adjustRightInd w:val="0"/>
              <w:jc w:val="both"/>
              <w:rPr>
                <w:rFonts w:ascii="Perpetua" w:hAnsi="Perpetua" w:cs="Univers-Condensed"/>
                <w:sz w:val="24"/>
                <w:szCs w:val="24"/>
              </w:rPr>
            </w:pPr>
          </w:p>
        </w:tc>
        <w:tc>
          <w:tcPr>
            <w:tcW w:w="8460" w:type="dxa"/>
          </w:tcPr>
          <w:p w:rsidR="005E1184" w:rsidRDefault="005E1184" w:rsidP="003F5AD6">
            <w:pPr>
              <w:autoSpaceDE w:val="0"/>
              <w:autoSpaceDN w:val="0"/>
              <w:adjustRightInd w:val="0"/>
              <w:jc w:val="both"/>
              <w:rPr>
                <w:rFonts w:ascii="Perpetua" w:hAnsi="Perpetua" w:cs="Univers-Condensed"/>
                <w:sz w:val="24"/>
                <w:szCs w:val="24"/>
              </w:rPr>
            </w:pPr>
            <w:r>
              <w:rPr>
                <w:rFonts w:ascii="Perpetua" w:hAnsi="Perpetua" w:cs="Univers-Condensed"/>
                <w:sz w:val="24"/>
                <w:szCs w:val="24"/>
              </w:rPr>
              <w:t xml:space="preserve">     </w:t>
            </w:r>
            <w:r w:rsidRPr="0048032A">
              <w:rPr>
                <w:rFonts w:ascii="Perpetua" w:hAnsi="Perpetua" w:cs="Univers-Condensed"/>
                <w:sz w:val="24"/>
                <w:szCs w:val="24"/>
              </w:rPr>
              <w:t>Accounts Payable</w:t>
            </w:r>
          </w:p>
        </w:tc>
        <w:tc>
          <w:tcPr>
            <w:tcW w:w="990" w:type="dxa"/>
          </w:tcPr>
          <w:p w:rsidR="005E1184" w:rsidRDefault="005E1184" w:rsidP="003F5AD6">
            <w:pPr>
              <w:autoSpaceDE w:val="0"/>
              <w:autoSpaceDN w:val="0"/>
              <w:adjustRightInd w:val="0"/>
              <w:jc w:val="right"/>
              <w:rPr>
                <w:rFonts w:ascii="Perpetua" w:hAnsi="Perpetua" w:cs="Univers-Condensed"/>
                <w:sz w:val="24"/>
                <w:szCs w:val="24"/>
              </w:rPr>
            </w:pPr>
          </w:p>
        </w:tc>
        <w:tc>
          <w:tcPr>
            <w:tcW w:w="1008" w:type="dxa"/>
          </w:tcPr>
          <w:p w:rsidR="005E1184" w:rsidRDefault="005E1184" w:rsidP="003F5AD6">
            <w:pPr>
              <w:autoSpaceDE w:val="0"/>
              <w:autoSpaceDN w:val="0"/>
              <w:adjustRightInd w:val="0"/>
              <w:jc w:val="right"/>
              <w:rPr>
                <w:rFonts w:ascii="Perpetua" w:hAnsi="Perpetua" w:cs="Univers-Condensed"/>
                <w:sz w:val="24"/>
                <w:szCs w:val="24"/>
              </w:rPr>
            </w:pPr>
            <w:r w:rsidRPr="0048032A">
              <w:rPr>
                <w:rFonts w:ascii="Perpetua" w:hAnsi="Perpetua" w:cs="Univers-Condensed"/>
                <w:sz w:val="24"/>
                <w:szCs w:val="24"/>
              </w:rPr>
              <w:t>150,000</w:t>
            </w:r>
          </w:p>
        </w:tc>
      </w:tr>
      <w:tr w:rsidR="005E1184" w:rsidTr="003F5AD6">
        <w:tc>
          <w:tcPr>
            <w:tcW w:w="558" w:type="dxa"/>
          </w:tcPr>
          <w:p w:rsidR="005E1184" w:rsidRDefault="005E1184" w:rsidP="003F5AD6">
            <w:pPr>
              <w:autoSpaceDE w:val="0"/>
              <w:autoSpaceDN w:val="0"/>
              <w:adjustRightInd w:val="0"/>
              <w:jc w:val="both"/>
              <w:rPr>
                <w:rFonts w:ascii="Perpetua" w:hAnsi="Perpetua" w:cs="Univers-Condensed"/>
                <w:sz w:val="24"/>
                <w:szCs w:val="24"/>
              </w:rPr>
            </w:pPr>
          </w:p>
        </w:tc>
        <w:tc>
          <w:tcPr>
            <w:tcW w:w="8460" w:type="dxa"/>
          </w:tcPr>
          <w:p w:rsidR="005E1184" w:rsidRDefault="005E1184" w:rsidP="003F5AD6">
            <w:pPr>
              <w:autoSpaceDE w:val="0"/>
              <w:autoSpaceDN w:val="0"/>
              <w:adjustRightInd w:val="0"/>
              <w:jc w:val="both"/>
              <w:rPr>
                <w:rFonts w:ascii="Perpetua" w:hAnsi="Perpetua" w:cs="Univers-Condensed"/>
                <w:sz w:val="24"/>
                <w:szCs w:val="24"/>
              </w:rPr>
            </w:pPr>
            <w:r w:rsidRPr="0048032A">
              <w:rPr>
                <w:rFonts w:ascii="Perpetua" w:hAnsi="Perpetua" w:cs="Univers-Condensed"/>
                <w:sz w:val="24"/>
                <w:szCs w:val="24"/>
              </w:rPr>
              <w:t>To record direct materials purchased and used in production during July.</w:t>
            </w:r>
          </w:p>
        </w:tc>
        <w:tc>
          <w:tcPr>
            <w:tcW w:w="990" w:type="dxa"/>
          </w:tcPr>
          <w:p w:rsidR="005E1184" w:rsidRDefault="005E1184" w:rsidP="003F5AD6">
            <w:pPr>
              <w:autoSpaceDE w:val="0"/>
              <w:autoSpaceDN w:val="0"/>
              <w:adjustRightInd w:val="0"/>
              <w:jc w:val="right"/>
              <w:rPr>
                <w:rFonts w:ascii="Perpetua" w:hAnsi="Perpetua" w:cs="Univers-Condensed"/>
                <w:sz w:val="24"/>
                <w:szCs w:val="24"/>
              </w:rPr>
            </w:pPr>
          </w:p>
        </w:tc>
        <w:tc>
          <w:tcPr>
            <w:tcW w:w="1008" w:type="dxa"/>
          </w:tcPr>
          <w:p w:rsidR="005E1184" w:rsidRDefault="005E1184" w:rsidP="003F5AD6">
            <w:pPr>
              <w:autoSpaceDE w:val="0"/>
              <w:autoSpaceDN w:val="0"/>
              <w:adjustRightInd w:val="0"/>
              <w:jc w:val="right"/>
              <w:rPr>
                <w:rFonts w:ascii="Perpetua" w:hAnsi="Perpetua" w:cs="Univers-Condensed"/>
                <w:sz w:val="24"/>
                <w:szCs w:val="24"/>
              </w:rPr>
            </w:pPr>
          </w:p>
        </w:tc>
      </w:tr>
      <w:tr w:rsidR="005E1184" w:rsidTr="003F5AD6">
        <w:tc>
          <w:tcPr>
            <w:tcW w:w="558" w:type="dxa"/>
          </w:tcPr>
          <w:p w:rsidR="005E1184" w:rsidRDefault="005E1184" w:rsidP="003F5AD6">
            <w:pPr>
              <w:autoSpaceDE w:val="0"/>
              <w:autoSpaceDN w:val="0"/>
              <w:adjustRightInd w:val="0"/>
              <w:jc w:val="both"/>
              <w:rPr>
                <w:rFonts w:ascii="Perpetua" w:hAnsi="Perpetua" w:cs="Univers-Condensed"/>
                <w:sz w:val="24"/>
                <w:szCs w:val="24"/>
              </w:rPr>
            </w:pPr>
            <w:r>
              <w:rPr>
                <w:rFonts w:ascii="Perpetua" w:hAnsi="Perpetua" w:cs="Univers-Condensed"/>
                <w:sz w:val="24"/>
                <w:szCs w:val="24"/>
              </w:rPr>
              <w:t>2)</w:t>
            </w:r>
          </w:p>
        </w:tc>
        <w:tc>
          <w:tcPr>
            <w:tcW w:w="8460" w:type="dxa"/>
          </w:tcPr>
          <w:p w:rsidR="005E1184" w:rsidRDefault="005E1184" w:rsidP="003F5AD6">
            <w:pPr>
              <w:autoSpaceDE w:val="0"/>
              <w:autoSpaceDN w:val="0"/>
              <w:adjustRightInd w:val="0"/>
              <w:jc w:val="both"/>
              <w:rPr>
                <w:rFonts w:ascii="Perpetua" w:hAnsi="Perpetua" w:cs="Univers-Condensed"/>
                <w:sz w:val="24"/>
                <w:szCs w:val="24"/>
              </w:rPr>
            </w:pPr>
            <w:r w:rsidRPr="0048032A">
              <w:rPr>
                <w:rFonts w:ascii="Perpetua" w:hAnsi="Perpetua" w:cs="Univers-Condensed"/>
                <w:sz w:val="24"/>
                <w:szCs w:val="24"/>
              </w:rPr>
              <w:t>Work in Process</w:t>
            </w:r>
          </w:p>
        </w:tc>
        <w:tc>
          <w:tcPr>
            <w:tcW w:w="990" w:type="dxa"/>
          </w:tcPr>
          <w:p w:rsidR="005E1184" w:rsidRDefault="005E1184" w:rsidP="003F5AD6">
            <w:pPr>
              <w:autoSpaceDE w:val="0"/>
              <w:autoSpaceDN w:val="0"/>
              <w:adjustRightInd w:val="0"/>
              <w:jc w:val="right"/>
              <w:rPr>
                <w:rFonts w:ascii="Perpetua" w:hAnsi="Perpetua" w:cs="Univers-Condensed"/>
                <w:sz w:val="24"/>
                <w:szCs w:val="24"/>
              </w:rPr>
            </w:pPr>
            <w:r w:rsidRPr="0048032A">
              <w:rPr>
                <w:rFonts w:ascii="Perpetua" w:hAnsi="Perpetua" w:cs="Univers-Condensed"/>
                <w:sz w:val="24"/>
                <w:szCs w:val="24"/>
              </w:rPr>
              <w:t>100,000</w:t>
            </w:r>
          </w:p>
        </w:tc>
        <w:tc>
          <w:tcPr>
            <w:tcW w:w="1008" w:type="dxa"/>
          </w:tcPr>
          <w:p w:rsidR="005E1184" w:rsidRDefault="005E1184" w:rsidP="003F5AD6">
            <w:pPr>
              <w:autoSpaceDE w:val="0"/>
              <w:autoSpaceDN w:val="0"/>
              <w:adjustRightInd w:val="0"/>
              <w:jc w:val="right"/>
              <w:rPr>
                <w:rFonts w:ascii="Perpetua" w:hAnsi="Perpetua" w:cs="Univers-Condensed"/>
                <w:sz w:val="24"/>
                <w:szCs w:val="24"/>
              </w:rPr>
            </w:pPr>
          </w:p>
        </w:tc>
      </w:tr>
      <w:tr w:rsidR="005E1184" w:rsidTr="003F5AD6">
        <w:tc>
          <w:tcPr>
            <w:tcW w:w="558" w:type="dxa"/>
          </w:tcPr>
          <w:p w:rsidR="005E1184" w:rsidRDefault="005E1184" w:rsidP="003F5AD6">
            <w:pPr>
              <w:autoSpaceDE w:val="0"/>
              <w:autoSpaceDN w:val="0"/>
              <w:adjustRightInd w:val="0"/>
              <w:jc w:val="both"/>
              <w:rPr>
                <w:rFonts w:ascii="Perpetua" w:hAnsi="Perpetua" w:cs="Univers-Condensed"/>
                <w:sz w:val="24"/>
                <w:szCs w:val="24"/>
              </w:rPr>
            </w:pPr>
          </w:p>
        </w:tc>
        <w:tc>
          <w:tcPr>
            <w:tcW w:w="8460" w:type="dxa"/>
          </w:tcPr>
          <w:p w:rsidR="005E1184" w:rsidRDefault="005E1184" w:rsidP="003F5AD6">
            <w:pPr>
              <w:autoSpaceDE w:val="0"/>
              <w:autoSpaceDN w:val="0"/>
              <w:adjustRightInd w:val="0"/>
              <w:jc w:val="both"/>
              <w:rPr>
                <w:rFonts w:ascii="Perpetua" w:hAnsi="Perpetua" w:cs="Univers-Condensed"/>
                <w:sz w:val="24"/>
                <w:szCs w:val="24"/>
              </w:rPr>
            </w:pPr>
            <w:r>
              <w:rPr>
                <w:rFonts w:ascii="Perpetua" w:hAnsi="Perpetua" w:cs="Univers-Condensed"/>
                <w:sz w:val="24"/>
                <w:szCs w:val="24"/>
              </w:rPr>
              <w:t xml:space="preserve">      </w:t>
            </w:r>
            <w:r w:rsidRPr="0048032A">
              <w:rPr>
                <w:rFonts w:ascii="Perpetua" w:hAnsi="Perpetua" w:cs="Univers-Condensed"/>
                <w:sz w:val="24"/>
                <w:szCs w:val="24"/>
              </w:rPr>
              <w:t>Various accounts such as Wages Payable and Accumulated Depreciation</w:t>
            </w:r>
          </w:p>
        </w:tc>
        <w:tc>
          <w:tcPr>
            <w:tcW w:w="990" w:type="dxa"/>
          </w:tcPr>
          <w:p w:rsidR="005E1184" w:rsidRDefault="005E1184" w:rsidP="003F5AD6">
            <w:pPr>
              <w:autoSpaceDE w:val="0"/>
              <w:autoSpaceDN w:val="0"/>
              <w:adjustRightInd w:val="0"/>
              <w:jc w:val="right"/>
              <w:rPr>
                <w:rFonts w:ascii="Perpetua" w:hAnsi="Perpetua" w:cs="Univers-Condensed"/>
                <w:sz w:val="24"/>
                <w:szCs w:val="24"/>
              </w:rPr>
            </w:pPr>
          </w:p>
        </w:tc>
        <w:tc>
          <w:tcPr>
            <w:tcW w:w="1008" w:type="dxa"/>
          </w:tcPr>
          <w:p w:rsidR="005E1184" w:rsidRDefault="005E1184" w:rsidP="003F5AD6">
            <w:pPr>
              <w:autoSpaceDE w:val="0"/>
              <w:autoSpaceDN w:val="0"/>
              <w:adjustRightInd w:val="0"/>
              <w:jc w:val="right"/>
              <w:rPr>
                <w:rFonts w:ascii="Perpetua" w:hAnsi="Perpetua" w:cs="Univers-Condensed"/>
                <w:sz w:val="24"/>
                <w:szCs w:val="24"/>
              </w:rPr>
            </w:pPr>
            <w:r w:rsidRPr="0048032A">
              <w:rPr>
                <w:rFonts w:ascii="Perpetua" w:hAnsi="Perpetua" w:cs="Univers-Condensed"/>
                <w:sz w:val="24"/>
                <w:szCs w:val="24"/>
              </w:rPr>
              <w:t>100,000</w:t>
            </w:r>
          </w:p>
        </w:tc>
      </w:tr>
      <w:tr w:rsidR="005E1184" w:rsidTr="003F5AD6">
        <w:tc>
          <w:tcPr>
            <w:tcW w:w="558" w:type="dxa"/>
          </w:tcPr>
          <w:p w:rsidR="005E1184" w:rsidRDefault="005E1184" w:rsidP="003F5AD6">
            <w:pPr>
              <w:autoSpaceDE w:val="0"/>
              <w:autoSpaceDN w:val="0"/>
              <w:adjustRightInd w:val="0"/>
              <w:jc w:val="both"/>
              <w:rPr>
                <w:rFonts w:ascii="Perpetua" w:hAnsi="Perpetua" w:cs="Univers-Condensed"/>
                <w:sz w:val="24"/>
                <w:szCs w:val="24"/>
              </w:rPr>
            </w:pPr>
          </w:p>
        </w:tc>
        <w:tc>
          <w:tcPr>
            <w:tcW w:w="8460" w:type="dxa"/>
          </w:tcPr>
          <w:p w:rsidR="005E1184" w:rsidRDefault="005E1184" w:rsidP="003F5AD6">
            <w:pPr>
              <w:autoSpaceDE w:val="0"/>
              <w:autoSpaceDN w:val="0"/>
              <w:adjustRightInd w:val="0"/>
              <w:jc w:val="both"/>
              <w:rPr>
                <w:rFonts w:ascii="Perpetua" w:hAnsi="Perpetua" w:cs="Univers-Condensed"/>
                <w:sz w:val="24"/>
                <w:szCs w:val="24"/>
              </w:rPr>
            </w:pPr>
            <w:r w:rsidRPr="0048032A">
              <w:rPr>
                <w:rFonts w:ascii="Perpetua" w:hAnsi="Perpetua" w:cs="Univers-Condensed"/>
                <w:sz w:val="24"/>
                <w:szCs w:val="24"/>
              </w:rPr>
              <w:t>To record conversion costs in the production proces</w:t>
            </w:r>
            <w:r>
              <w:rPr>
                <w:rFonts w:ascii="Perpetua" w:hAnsi="Perpetua" w:cs="Univers-Condensed"/>
                <w:sz w:val="24"/>
                <w:szCs w:val="24"/>
              </w:rPr>
              <w:t xml:space="preserve">s during July; examples include </w:t>
            </w:r>
            <w:r w:rsidRPr="0048032A">
              <w:rPr>
                <w:rFonts w:ascii="Perpetua" w:hAnsi="Perpetua" w:cs="Univers-Condensed"/>
                <w:sz w:val="24"/>
                <w:szCs w:val="24"/>
              </w:rPr>
              <w:t>energy, manufacturing supplies, all manufacturing labor, and plant depreciation.</w:t>
            </w:r>
          </w:p>
        </w:tc>
        <w:tc>
          <w:tcPr>
            <w:tcW w:w="990" w:type="dxa"/>
          </w:tcPr>
          <w:p w:rsidR="005E1184" w:rsidRDefault="005E1184" w:rsidP="003F5AD6">
            <w:pPr>
              <w:autoSpaceDE w:val="0"/>
              <w:autoSpaceDN w:val="0"/>
              <w:adjustRightInd w:val="0"/>
              <w:jc w:val="right"/>
              <w:rPr>
                <w:rFonts w:ascii="Perpetua" w:hAnsi="Perpetua" w:cs="Univers-Condensed"/>
                <w:sz w:val="24"/>
                <w:szCs w:val="24"/>
              </w:rPr>
            </w:pPr>
          </w:p>
        </w:tc>
        <w:tc>
          <w:tcPr>
            <w:tcW w:w="1008" w:type="dxa"/>
          </w:tcPr>
          <w:p w:rsidR="005E1184" w:rsidRDefault="005E1184" w:rsidP="003F5AD6">
            <w:pPr>
              <w:autoSpaceDE w:val="0"/>
              <w:autoSpaceDN w:val="0"/>
              <w:adjustRightInd w:val="0"/>
              <w:jc w:val="right"/>
              <w:rPr>
                <w:rFonts w:ascii="Perpetua" w:hAnsi="Perpetua" w:cs="Univers-Condensed"/>
                <w:sz w:val="24"/>
                <w:szCs w:val="24"/>
              </w:rPr>
            </w:pPr>
          </w:p>
        </w:tc>
      </w:tr>
      <w:tr w:rsidR="005E1184" w:rsidTr="003F5AD6">
        <w:tc>
          <w:tcPr>
            <w:tcW w:w="558" w:type="dxa"/>
          </w:tcPr>
          <w:p w:rsidR="005E1184" w:rsidRDefault="005E1184" w:rsidP="003F5AD6">
            <w:pPr>
              <w:autoSpaceDE w:val="0"/>
              <w:autoSpaceDN w:val="0"/>
              <w:adjustRightInd w:val="0"/>
              <w:jc w:val="both"/>
              <w:rPr>
                <w:rFonts w:ascii="Perpetua" w:hAnsi="Perpetua" w:cs="Univers-Condensed"/>
                <w:sz w:val="24"/>
                <w:szCs w:val="24"/>
              </w:rPr>
            </w:pPr>
            <w:r>
              <w:rPr>
                <w:rFonts w:ascii="Perpetua" w:hAnsi="Perpetua" w:cs="Univers-Condensed"/>
                <w:sz w:val="24"/>
                <w:szCs w:val="24"/>
              </w:rPr>
              <w:t>3)</w:t>
            </w:r>
          </w:p>
        </w:tc>
        <w:tc>
          <w:tcPr>
            <w:tcW w:w="8460" w:type="dxa"/>
          </w:tcPr>
          <w:p w:rsidR="005E1184" w:rsidRDefault="005E1184" w:rsidP="003F5AD6">
            <w:pPr>
              <w:autoSpaceDE w:val="0"/>
              <w:autoSpaceDN w:val="0"/>
              <w:adjustRightInd w:val="0"/>
              <w:jc w:val="both"/>
              <w:rPr>
                <w:rFonts w:ascii="Perpetua" w:hAnsi="Perpetua" w:cs="Univers-Condensed"/>
                <w:sz w:val="24"/>
                <w:szCs w:val="24"/>
              </w:rPr>
            </w:pPr>
            <w:r w:rsidRPr="0048032A">
              <w:rPr>
                <w:rFonts w:ascii="Perpetua" w:hAnsi="Perpetua" w:cs="Univers-Condensed"/>
                <w:sz w:val="24"/>
                <w:szCs w:val="24"/>
              </w:rPr>
              <w:t>Finished Goods</w:t>
            </w:r>
            <w:r>
              <w:rPr>
                <w:rFonts w:ascii="Perpetua" w:hAnsi="Perpetua" w:cs="Univers-Condensed"/>
                <w:sz w:val="24"/>
                <w:szCs w:val="24"/>
              </w:rPr>
              <w:t xml:space="preserve"> – </w:t>
            </w:r>
            <w:r w:rsidRPr="0048032A">
              <w:rPr>
                <w:rFonts w:ascii="Perpetua" w:hAnsi="Perpetua" w:cs="Univers-Condensed"/>
                <w:sz w:val="24"/>
                <w:szCs w:val="24"/>
              </w:rPr>
              <w:t>Fine</w:t>
            </w:r>
            <w:r>
              <w:rPr>
                <w:rFonts w:ascii="Perpetua" w:hAnsi="Perpetua" w:cs="Univers-Condensed"/>
                <w:sz w:val="24"/>
                <w:szCs w:val="24"/>
              </w:rPr>
              <w:t xml:space="preserve"> – </w:t>
            </w:r>
            <w:r w:rsidRPr="0048032A">
              <w:rPr>
                <w:rFonts w:ascii="Perpetua" w:hAnsi="Perpetua" w:cs="Univers-Condensed"/>
                <w:sz w:val="24"/>
                <w:szCs w:val="24"/>
              </w:rPr>
              <w:t>Grade</w:t>
            </w:r>
            <w:r>
              <w:rPr>
                <w:rFonts w:ascii="Perpetua" w:hAnsi="Perpetua" w:cs="Univers-Condensed"/>
                <w:sz w:val="24"/>
                <w:szCs w:val="24"/>
              </w:rPr>
              <w:t xml:space="preserve"> Lumber </w:t>
            </w:r>
          </w:p>
        </w:tc>
        <w:tc>
          <w:tcPr>
            <w:tcW w:w="990" w:type="dxa"/>
          </w:tcPr>
          <w:p w:rsidR="005E1184" w:rsidRDefault="005E1184" w:rsidP="005E1184">
            <w:pPr>
              <w:autoSpaceDE w:val="0"/>
              <w:autoSpaceDN w:val="0"/>
              <w:adjustRightInd w:val="0"/>
              <w:jc w:val="right"/>
              <w:rPr>
                <w:rFonts w:ascii="Perpetua" w:hAnsi="Perpetua" w:cs="Univers-Condensed"/>
                <w:sz w:val="24"/>
                <w:szCs w:val="24"/>
              </w:rPr>
            </w:pPr>
            <w:r w:rsidRPr="0048032A">
              <w:rPr>
                <w:rFonts w:ascii="Perpetua" w:hAnsi="Perpetua" w:cs="Univers-Condensed"/>
                <w:sz w:val="24"/>
                <w:szCs w:val="24"/>
              </w:rPr>
              <w:t>2</w:t>
            </w:r>
            <w:r>
              <w:rPr>
                <w:rFonts w:ascii="Perpetua" w:hAnsi="Perpetua" w:cs="Univers-Condensed"/>
                <w:sz w:val="24"/>
                <w:szCs w:val="24"/>
              </w:rPr>
              <w:t>50</w:t>
            </w:r>
            <w:r w:rsidRPr="0048032A">
              <w:rPr>
                <w:rFonts w:ascii="Perpetua" w:hAnsi="Perpetua" w:cs="Univers-Condensed"/>
                <w:sz w:val="24"/>
                <w:szCs w:val="24"/>
              </w:rPr>
              <w:t>,000</w:t>
            </w:r>
          </w:p>
        </w:tc>
        <w:tc>
          <w:tcPr>
            <w:tcW w:w="1008" w:type="dxa"/>
          </w:tcPr>
          <w:p w:rsidR="005E1184" w:rsidRDefault="005E1184" w:rsidP="003F5AD6">
            <w:pPr>
              <w:autoSpaceDE w:val="0"/>
              <w:autoSpaceDN w:val="0"/>
              <w:adjustRightInd w:val="0"/>
              <w:jc w:val="right"/>
              <w:rPr>
                <w:rFonts w:ascii="Perpetua" w:hAnsi="Perpetua" w:cs="Univers-Condensed"/>
                <w:sz w:val="24"/>
                <w:szCs w:val="24"/>
              </w:rPr>
            </w:pPr>
          </w:p>
        </w:tc>
      </w:tr>
      <w:tr w:rsidR="005E1184" w:rsidTr="003F5AD6">
        <w:tc>
          <w:tcPr>
            <w:tcW w:w="558" w:type="dxa"/>
          </w:tcPr>
          <w:p w:rsidR="005E1184" w:rsidRDefault="005E1184" w:rsidP="003F5AD6">
            <w:pPr>
              <w:autoSpaceDE w:val="0"/>
              <w:autoSpaceDN w:val="0"/>
              <w:adjustRightInd w:val="0"/>
              <w:jc w:val="both"/>
              <w:rPr>
                <w:rFonts w:ascii="Perpetua" w:hAnsi="Perpetua" w:cs="Univers-Condensed"/>
                <w:sz w:val="24"/>
                <w:szCs w:val="24"/>
              </w:rPr>
            </w:pPr>
          </w:p>
        </w:tc>
        <w:tc>
          <w:tcPr>
            <w:tcW w:w="8460" w:type="dxa"/>
          </w:tcPr>
          <w:p w:rsidR="005E1184" w:rsidRDefault="005E1184" w:rsidP="003F5AD6">
            <w:pPr>
              <w:autoSpaceDE w:val="0"/>
              <w:autoSpaceDN w:val="0"/>
              <w:adjustRightInd w:val="0"/>
              <w:jc w:val="both"/>
              <w:rPr>
                <w:rFonts w:ascii="Perpetua" w:hAnsi="Perpetua" w:cs="Univers-Condensed"/>
                <w:sz w:val="24"/>
                <w:szCs w:val="24"/>
              </w:rPr>
            </w:pPr>
            <w:r>
              <w:rPr>
                <w:rFonts w:ascii="Perpetua" w:hAnsi="Perpetua" w:cs="Univers-Condensed"/>
                <w:sz w:val="24"/>
                <w:szCs w:val="24"/>
              </w:rPr>
              <w:t xml:space="preserve">    </w:t>
            </w:r>
            <w:r w:rsidRPr="0048032A">
              <w:rPr>
                <w:rFonts w:ascii="Perpetua" w:hAnsi="Perpetua" w:cs="Univers-Condensed"/>
                <w:sz w:val="24"/>
                <w:szCs w:val="24"/>
              </w:rPr>
              <w:t xml:space="preserve">Work in Process ($150,000 </w:t>
            </w:r>
            <w:r w:rsidRPr="0048032A">
              <w:rPr>
                <w:rFonts w:ascii="Perpetua" w:hAnsi="Perpetua" w:cs="Optr2k"/>
                <w:sz w:val="24"/>
                <w:szCs w:val="24"/>
              </w:rPr>
              <w:t xml:space="preserve">+ </w:t>
            </w:r>
            <w:r w:rsidRPr="0048032A">
              <w:rPr>
                <w:rFonts w:ascii="Perpetua" w:hAnsi="Perpetua" w:cs="Univers-Condensed"/>
                <w:sz w:val="24"/>
                <w:szCs w:val="24"/>
              </w:rPr>
              <w:t>$100,000)</w:t>
            </w:r>
          </w:p>
        </w:tc>
        <w:tc>
          <w:tcPr>
            <w:tcW w:w="990" w:type="dxa"/>
          </w:tcPr>
          <w:p w:rsidR="005E1184" w:rsidRDefault="005E1184" w:rsidP="003F5AD6">
            <w:pPr>
              <w:autoSpaceDE w:val="0"/>
              <w:autoSpaceDN w:val="0"/>
              <w:adjustRightInd w:val="0"/>
              <w:jc w:val="right"/>
              <w:rPr>
                <w:rFonts w:ascii="Perpetua" w:hAnsi="Perpetua" w:cs="Univers-Condensed"/>
                <w:sz w:val="24"/>
                <w:szCs w:val="24"/>
              </w:rPr>
            </w:pPr>
          </w:p>
        </w:tc>
        <w:tc>
          <w:tcPr>
            <w:tcW w:w="1008" w:type="dxa"/>
          </w:tcPr>
          <w:p w:rsidR="005E1184" w:rsidRDefault="005E1184" w:rsidP="003F5AD6">
            <w:pPr>
              <w:autoSpaceDE w:val="0"/>
              <w:autoSpaceDN w:val="0"/>
              <w:adjustRightInd w:val="0"/>
              <w:jc w:val="right"/>
              <w:rPr>
                <w:rFonts w:ascii="Perpetua" w:hAnsi="Perpetua" w:cs="Univers-Condensed"/>
                <w:sz w:val="24"/>
                <w:szCs w:val="24"/>
              </w:rPr>
            </w:pPr>
            <w:r w:rsidRPr="0048032A">
              <w:rPr>
                <w:rFonts w:ascii="Perpetua" w:hAnsi="Perpetua" w:cs="Univers-Condensed"/>
                <w:sz w:val="24"/>
                <w:szCs w:val="24"/>
              </w:rPr>
              <w:t>250,000</w:t>
            </w:r>
          </w:p>
        </w:tc>
      </w:tr>
      <w:tr w:rsidR="005E1184" w:rsidTr="003F5AD6">
        <w:tc>
          <w:tcPr>
            <w:tcW w:w="558" w:type="dxa"/>
          </w:tcPr>
          <w:p w:rsidR="005E1184" w:rsidRDefault="005E1184" w:rsidP="003F5AD6">
            <w:pPr>
              <w:autoSpaceDE w:val="0"/>
              <w:autoSpaceDN w:val="0"/>
              <w:adjustRightInd w:val="0"/>
              <w:jc w:val="both"/>
              <w:rPr>
                <w:rFonts w:ascii="Perpetua" w:hAnsi="Perpetua" w:cs="Univers-Condensed"/>
                <w:sz w:val="24"/>
                <w:szCs w:val="24"/>
              </w:rPr>
            </w:pPr>
          </w:p>
        </w:tc>
        <w:tc>
          <w:tcPr>
            <w:tcW w:w="8460" w:type="dxa"/>
          </w:tcPr>
          <w:p w:rsidR="005E1184" w:rsidRDefault="005E1184" w:rsidP="003F5AD6">
            <w:pPr>
              <w:autoSpaceDE w:val="0"/>
              <w:autoSpaceDN w:val="0"/>
              <w:adjustRightInd w:val="0"/>
              <w:jc w:val="both"/>
              <w:rPr>
                <w:rFonts w:ascii="Perpetua" w:hAnsi="Perpetua" w:cs="Univers-Condensed"/>
                <w:sz w:val="24"/>
                <w:szCs w:val="24"/>
              </w:rPr>
            </w:pPr>
            <w:r w:rsidRPr="005E1184">
              <w:rPr>
                <w:rFonts w:ascii="Perpetua" w:hAnsi="Perpetua" w:cs="Univers-Condensed"/>
                <w:sz w:val="24"/>
                <w:szCs w:val="24"/>
              </w:rPr>
              <w:t>To record cost of main product completed during July.</w:t>
            </w:r>
          </w:p>
        </w:tc>
        <w:tc>
          <w:tcPr>
            <w:tcW w:w="990" w:type="dxa"/>
          </w:tcPr>
          <w:p w:rsidR="005E1184" w:rsidRDefault="005E1184" w:rsidP="003F5AD6">
            <w:pPr>
              <w:autoSpaceDE w:val="0"/>
              <w:autoSpaceDN w:val="0"/>
              <w:adjustRightInd w:val="0"/>
              <w:jc w:val="right"/>
              <w:rPr>
                <w:rFonts w:ascii="Perpetua" w:hAnsi="Perpetua" w:cs="Univers-Condensed"/>
                <w:sz w:val="24"/>
                <w:szCs w:val="24"/>
              </w:rPr>
            </w:pPr>
          </w:p>
        </w:tc>
        <w:tc>
          <w:tcPr>
            <w:tcW w:w="1008" w:type="dxa"/>
          </w:tcPr>
          <w:p w:rsidR="005E1184" w:rsidRDefault="005E1184" w:rsidP="003F5AD6">
            <w:pPr>
              <w:autoSpaceDE w:val="0"/>
              <w:autoSpaceDN w:val="0"/>
              <w:adjustRightInd w:val="0"/>
              <w:jc w:val="right"/>
              <w:rPr>
                <w:rFonts w:ascii="Perpetua" w:hAnsi="Perpetua" w:cs="Univers-Condensed"/>
                <w:sz w:val="24"/>
                <w:szCs w:val="24"/>
              </w:rPr>
            </w:pPr>
          </w:p>
        </w:tc>
      </w:tr>
      <w:tr w:rsidR="005E1184" w:rsidTr="003F5AD6">
        <w:tc>
          <w:tcPr>
            <w:tcW w:w="558" w:type="dxa"/>
          </w:tcPr>
          <w:p w:rsidR="005E1184" w:rsidRDefault="005E1184" w:rsidP="003F5AD6">
            <w:pPr>
              <w:autoSpaceDE w:val="0"/>
              <w:autoSpaceDN w:val="0"/>
              <w:adjustRightInd w:val="0"/>
              <w:jc w:val="both"/>
              <w:rPr>
                <w:rFonts w:ascii="Perpetua" w:hAnsi="Perpetua" w:cs="Univers-Condensed"/>
                <w:sz w:val="24"/>
                <w:szCs w:val="24"/>
              </w:rPr>
            </w:pPr>
            <w:r>
              <w:rPr>
                <w:rFonts w:ascii="Perpetua" w:hAnsi="Perpetua" w:cs="Univers-Condensed"/>
                <w:sz w:val="24"/>
                <w:szCs w:val="24"/>
              </w:rPr>
              <w:t>4a)</w:t>
            </w:r>
          </w:p>
        </w:tc>
        <w:tc>
          <w:tcPr>
            <w:tcW w:w="8460" w:type="dxa"/>
          </w:tcPr>
          <w:p w:rsidR="005E1184" w:rsidRDefault="005E1184" w:rsidP="003F5AD6">
            <w:pPr>
              <w:autoSpaceDE w:val="0"/>
              <w:autoSpaceDN w:val="0"/>
              <w:adjustRightInd w:val="0"/>
              <w:jc w:val="both"/>
              <w:rPr>
                <w:rFonts w:ascii="Perpetua" w:hAnsi="Perpetua" w:cs="Univers-Condensed"/>
                <w:sz w:val="24"/>
                <w:szCs w:val="24"/>
              </w:rPr>
            </w:pPr>
            <w:r w:rsidRPr="005E1184">
              <w:rPr>
                <w:rFonts w:ascii="Perpetua" w:hAnsi="Perpetua" w:cs="Univers-Condensed"/>
                <w:sz w:val="24"/>
                <w:szCs w:val="24"/>
              </w:rPr>
              <w:t xml:space="preserve">Cost of Goods Sold [(40,000 b.f. </w:t>
            </w:r>
            <w:r w:rsidRPr="005E1184">
              <w:rPr>
                <w:rFonts w:ascii="Perpetua" w:hAnsi="Perpetua" w:cs="Optr2k"/>
                <w:sz w:val="24"/>
                <w:szCs w:val="24"/>
              </w:rPr>
              <w:t xml:space="preserve">, </w:t>
            </w:r>
            <w:r w:rsidRPr="005E1184">
              <w:rPr>
                <w:rFonts w:ascii="Perpetua" w:hAnsi="Perpetua" w:cs="Univers-Condensed"/>
                <w:sz w:val="24"/>
                <w:szCs w:val="24"/>
              </w:rPr>
              <w:t xml:space="preserve">50,000 b.f.) </w:t>
            </w:r>
            <w:r w:rsidRPr="005E1184">
              <w:rPr>
                <w:rFonts w:ascii="Perpetua" w:hAnsi="Perpetua" w:cs="Optr2k"/>
                <w:sz w:val="24"/>
                <w:szCs w:val="24"/>
              </w:rPr>
              <w:t xml:space="preserve">* </w:t>
            </w:r>
            <w:r w:rsidRPr="005E1184">
              <w:rPr>
                <w:rFonts w:ascii="Perpetua" w:hAnsi="Perpetua" w:cs="Univers-Condensed"/>
                <w:sz w:val="24"/>
                <w:szCs w:val="24"/>
              </w:rPr>
              <w:t>$250,000]</w:t>
            </w:r>
          </w:p>
        </w:tc>
        <w:tc>
          <w:tcPr>
            <w:tcW w:w="990" w:type="dxa"/>
          </w:tcPr>
          <w:p w:rsidR="005E1184" w:rsidRDefault="005E1184" w:rsidP="003F5AD6">
            <w:pPr>
              <w:autoSpaceDE w:val="0"/>
              <w:autoSpaceDN w:val="0"/>
              <w:adjustRightInd w:val="0"/>
              <w:jc w:val="right"/>
              <w:rPr>
                <w:rFonts w:ascii="Perpetua" w:hAnsi="Perpetua" w:cs="Univers-Condensed"/>
                <w:sz w:val="24"/>
                <w:szCs w:val="24"/>
              </w:rPr>
            </w:pPr>
            <w:r w:rsidRPr="005E1184">
              <w:rPr>
                <w:rFonts w:ascii="Perpetua" w:hAnsi="Perpetua" w:cs="Univers-Condensed"/>
                <w:sz w:val="24"/>
                <w:szCs w:val="24"/>
              </w:rPr>
              <w:t>200,000</w:t>
            </w:r>
          </w:p>
        </w:tc>
        <w:tc>
          <w:tcPr>
            <w:tcW w:w="1008" w:type="dxa"/>
          </w:tcPr>
          <w:p w:rsidR="005E1184" w:rsidRDefault="005E1184" w:rsidP="003F5AD6">
            <w:pPr>
              <w:autoSpaceDE w:val="0"/>
              <w:autoSpaceDN w:val="0"/>
              <w:adjustRightInd w:val="0"/>
              <w:jc w:val="right"/>
              <w:rPr>
                <w:rFonts w:ascii="Perpetua" w:hAnsi="Perpetua" w:cs="Univers-Condensed"/>
                <w:sz w:val="24"/>
                <w:szCs w:val="24"/>
              </w:rPr>
            </w:pPr>
          </w:p>
        </w:tc>
      </w:tr>
      <w:tr w:rsidR="005E1184" w:rsidTr="003F5AD6">
        <w:tc>
          <w:tcPr>
            <w:tcW w:w="558" w:type="dxa"/>
          </w:tcPr>
          <w:p w:rsidR="005E1184" w:rsidRDefault="005E1184" w:rsidP="003F5AD6">
            <w:pPr>
              <w:autoSpaceDE w:val="0"/>
              <w:autoSpaceDN w:val="0"/>
              <w:adjustRightInd w:val="0"/>
              <w:jc w:val="both"/>
              <w:rPr>
                <w:rFonts w:ascii="Perpetua" w:hAnsi="Perpetua" w:cs="Univers-Condensed"/>
                <w:sz w:val="24"/>
                <w:szCs w:val="24"/>
              </w:rPr>
            </w:pPr>
          </w:p>
        </w:tc>
        <w:tc>
          <w:tcPr>
            <w:tcW w:w="8460" w:type="dxa"/>
          </w:tcPr>
          <w:p w:rsidR="005E1184" w:rsidRDefault="005E1184" w:rsidP="003F5AD6">
            <w:pPr>
              <w:autoSpaceDE w:val="0"/>
              <w:autoSpaceDN w:val="0"/>
              <w:adjustRightInd w:val="0"/>
              <w:jc w:val="both"/>
              <w:rPr>
                <w:rFonts w:ascii="Perpetua" w:hAnsi="Perpetua" w:cs="Univers-Condensed"/>
                <w:sz w:val="24"/>
                <w:szCs w:val="24"/>
              </w:rPr>
            </w:pPr>
            <w:r>
              <w:rPr>
                <w:rFonts w:ascii="Perpetua" w:hAnsi="Perpetua" w:cs="Univers-Condensed"/>
                <w:sz w:val="24"/>
                <w:szCs w:val="24"/>
              </w:rPr>
              <w:t xml:space="preserve">    </w:t>
            </w:r>
            <w:r w:rsidRPr="0048032A">
              <w:rPr>
                <w:rFonts w:ascii="Perpetua" w:hAnsi="Perpetua" w:cs="Univers-Condensed"/>
                <w:sz w:val="24"/>
                <w:szCs w:val="24"/>
              </w:rPr>
              <w:t>Finished Goods</w:t>
            </w:r>
            <w:r>
              <w:rPr>
                <w:rFonts w:ascii="Perpetua" w:hAnsi="Perpetua" w:cs="Univers-Condensed"/>
                <w:sz w:val="24"/>
                <w:szCs w:val="24"/>
              </w:rPr>
              <w:t xml:space="preserve"> – </w:t>
            </w:r>
            <w:r w:rsidRPr="0048032A">
              <w:rPr>
                <w:rFonts w:ascii="Perpetua" w:hAnsi="Perpetua" w:cs="Univers-Condensed"/>
                <w:sz w:val="24"/>
                <w:szCs w:val="24"/>
              </w:rPr>
              <w:t>Fine</w:t>
            </w:r>
            <w:r>
              <w:rPr>
                <w:rFonts w:ascii="Perpetua" w:hAnsi="Perpetua" w:cs="Univers-Condensed"/>
                <w:sz w:val="24"/>
                <w:szCs w:val="24"/>
              </w:rPr>
              <w:t xml:space="preserve"> – </w:t>
            </w:r>
            <w:r w:rsidRPr="0048032A">
              <w:rPr>
                <w:rFonts w:ascii="Perpetua" w:hAnsi="Perpetua" w:cs="Univers-Condensed"/>
                <w:sz w:val="24"/>
                <w:szCs w:val="24"/>
              </w:rPr>
              <w:t>Grade</w:t>
            </w:r>
            <w:r>
              <w:rPr>
                <w:rFonts w:ascii="Perpetua" w:hAnsi="Perpetua" w:cs="Univers-Condensed"/>
                <w:sz w:val="24"/>
                <w:szCs w:val="24"/>
              </w:rPr>
              <w:t xml:space="preserve"> </w:t>
            </w:r>
            <w:r w:rsidRPr="0048032A">
              <w:rPr>
                <w:rFonts w:ascii="Perpetua" w:hAnsi="Perpetua" w:cs="Univers-Condensed"/>
                <w:sz w:val="24"/>
                <w:szCs w:val="24"/>
              </w:rPr>
              <w:t xml:space="preserve">Lumber </w:t>
            </w:r>
          </w:p>
        </w:tc>
        <w:tc>
          <w:tcPr>
            <w:tcW w:w="990" w:type="dxa"/>
          </w:tcPr>
          <w:p w:rsidR="005E1184" w:rsidRDefault="005E1184" w:rsidP="003F5AD6">
            <w:pPr>
              <w:autoSpaceDE w:val="0"/>
              <w:autoSpaceDN w:val="0"/>
              <w:adjustRightInd w:val="0"/>
              <w:jc w:val="right"/>
              <w:rPr>
                <w:rFonts w:ascii="Perpetua" w:hAnsi="Perpetua" w:cs="Univers-Condensed"/>
                <w:sz w:val="24"/>
                <w:szCs w:val="24"/>
              </w:rPr>
            </w:pPr>
          </w:p>
        </w:tc>
        <w:tc>
          <w:tcPr>
            <w:tcW w:w="1008" w:type="dxa"/>
          </w:tcPr>
          <w:p w:rsidR="005E1184" w:rsidRDefault="005E1184" w:rsidP="003F5AD6">
            <w:pPr>
              <w:autoSpaceDE w:val="0"/>
              <w:autoSpaceDN w:val="0"/>
              <w:adjustRightInd w:val="0"/>
              <w:jc w:val="right"/>
              <w:rPr>
                <w:rFonts w:ascii="Perpetua" w:hAnsi="Perpetua" w:cs="Univers-Condensed"/>
                <w:sz w:val="24"/>
                <w:szCs w:val="24"/>
              </w:rPr>
            </w:pPr>
            <w:r w:rsidRPr="005E1184">
              <w:rPr>
                <w:rFonts w:ascii="Perpetua" w:hAnsi="Perpetua" w:cs="Univers-Condensed"/>
                <w:sz w:val="24"/>
                <w:szCs w:val="24"/>
              </w:rPr>
              <w:t>200,000</w:t>
            </w:r>
          </w:p>
        </w:tc>
      </w:tr>
      <w:tr w:rsidR="005E1184" w:rsidTr="003F5AD6">
        <w:tc>
          <w:tcPr>
            <w:tcW w:w="558" w:type="dxa"/>
          </w:tcPr>
          <w:p w:rsidR="005E1184" w:rsidRDefault="005E1184" w:rsidP="003F5AD6">
            <w:pPr>
              <w:autoSpaceDE w:val="0"/>
              <w:autoSpaceDN w:val="0"/>
              <w:adjustRightInd w:val="0"/>
              <w:jc w:val="both"/>
              <w:rPr>
                <w:rFonts w:ascii="Perpetua" w:hAnsi="Perpetua" w:cs="Univers-Condensed"/>
                <w:sz w:val="24"/>
                <w:szCs w:val="24"/>
              </w:rPr>
            </w:pPr>
          </w:p>
        </w:tc>
        <w:tc>
          <w:tcPr>
            <w:tcW w:w="8460" w:type="dxa"/>
          </w:tcPr>
          <w:p w:rsidR="005E1184" w:rsidRDefault="005E1184" w:rsidP="003F5AD6">
            <w:pPr>
              <w:autoSpaceDE w:val="0"/>
              <w:autoSpaceDN w:val="0"/>
              <w:adjustRightInd w:val="0"/>
              <w:jc w:val="both"/>
              <w:rPr>
                <w:rFonts w:ascii="Perpetua" w:hAnsi="Perpetua" w:cs="Univers-Condensed"/>
                <w:sz w:val="24"/>
                <w:szCs w:val="24"/>
              </w:rPr>
            </w:pPr>
            <w:r w:rsidRPr="0048032A">
              <w:rPr>
                <w:rFonts w:ascii="Perpetua" w:hAnsi="Perpetua" w:cs="Univers-Condensed"/>
                <w:sz w:val="24"/>
                <w:szCs w:val="24"/>
              </w:rPr>
              <w:t>To record the cost of the main product sold during July.</w:t>
            </w:r>
          </w:p>
        </w:tc>
        <w:tc>
          <w:tcPr>
            <w:tcW w:w="990" w:type="dxa"/>
          </w:tcPr>
          <w:p w:rsidR="005E1184" w:rsidRDefault="005E1184" w:rsidP="003F5AD6">
            <w:pPr>
              <w:autoSpaceDE w:val="0"/>
              <w:autoSpaceDN w:val="0"/>
              <w:adjustRightInd w:val="0"/>
              <w:jc w:val="right"/>
              <w:rPr>
                <w:rFonts w:ascii="Perpetua" w:hAnsi="Perpetua" w:cs="Univers-Condensed"/>
                <w:sz w:val="24"/>
                <w:szCs w:val="24"/>
              </w:rPr>
            </w:pPr>
          </w:p>
        </w:tc>
        <w:tc>
          <w:tcPr>
            <w:tcW w:w="1008" w:type="dxa"/>
          </w:tcPr>
          <w:p w:rsidR="005E1184" w:rsidRDefault="005E1184" w:rsidP="003F5AD6">
            <w:pPr>
              <w:autoSpaceDE w:val="0"/>
              <w:autoSpaceDN w:val="0"/>
              <w:adjustRightInd w:val="0"/>
              <w:jc w:val="right"/>
              <w:rPr>
                <w:rFonts w:ascii="Perpetua" w:hAnsi="Perpetua" w:cs="Univers-Condensed"/>
                <w:sz w:val="24"/>
                <w:szCs w:val="24"/>
              </w:rPr>
            </w:pPr>
          </w:p>
        </w:tc>
      </w:tr>
      <w:tr w:rsidR="005E1184" w:rsidTr="003F5AD6">
        <w:tc>
          <w:tcPr>
            <w:tcW w:w="558" w:type="dxa"/>
          </w:tcPr>
          <w:p w:rsidR="005E1184" w:rsidRDefault="005E1184" w:rsidP="003F5AD6">
            <w:pPr>
              <w:autoSpaceDE w:val="0"/>
              <w:autoSpaceDN w:val="0"/>
              <w:adjustRightInd w:val="0"/>
              <w:jc w:val="both"/>
              <w:rPr>
                <w:rFonts w:ascii="Perpetua" w:hAnsi="Perpetua" w:cs="Univers-Condensed"/>
                <w:sz w:val="24"/>
                <w:szCs w:val="24"/>
              </w:rPr>
            </w:pPr>
            <w:r>
              <w:rPr>
                <w:rFonts w:ascii="Perpetua" w:hAnsi="Perpetua" w:cs="Univers-Condensed"/>
                <w:sz w:val="24"/>
                <w:szCs w:val="24"/>
              </w:rPr>
              <w:t>4b)</w:t>
            </w:r>
          </w:p>
        </w:tc>
        <w:tc>
          <w:tcPr>
            <w:tcW w:w="8460" w:type="dxa"/>
          </w:tcPr>
          <w:p w:rsidR="005E1184" w:rsidRDefault="005E1184" w:rsidP="003F5AD6">
            <w:pPr>
              <w:autoSpaceDE w:val="0"/>
              <w:autoSpaceDN w:val="0"/>
              <w:adjustRightInd w:val="0"/>
              <w:jc w:val="both"/>
              <w:rPr>
                <w:rFonts w:ascii="Perpetua" w:hAnsi="Perpetua" w:cs="Univers-Condensed"/>
                <w:sz w:val="24"/>
                <w:szCs w:val="24"/>
              </w:rPr>
            </w:pPr>
            <w:r w:rsidRPr="0048032A">
              <w:rPr>
                <w:rFonts w:ascii="Perpetua" w:hAnsi="Perpetua" w:cs="Univers-Condensed"/>
                <w:sz w:val="24"/>
                <w:szCs w:val="24"/>
              </w:rPr>
              <w:t xml:space="preserve">Cash or Accounts Receivable (40,000 b.f. </w:t>
            </w:r>
            <w:r w:rsidRPr="0048032A">
              <w:rPr>
                <w:rFonts w:ascii="Perpetua" w:hAnsi="Perpetua" w:cs="Optr2k"/>
                <w:sz w:val="24"/>
                <w:szCs w:val="24"/>
              </w:rPr>
              <w:t xml:space="preserve">* </w:t>
            </w:r>
            <w:r w:rsidRPr="0048032A">
              <w:rPr>
                <w:rFonts w:ascii="Perpetua" w:hAnsi="Perpetua" w:cs="Univers-Condensed"/>
                <w:sz w:val="24"/>
                <w:szCs w:val="24"/>
              </w:rPr>
              <w:t>$6 per b.f.)</w:t>
            </w:r>
          </w:p>
        </w:tc>
        <w:tc>
          <w:tcPr>
            <w:tcW w:w="990" w:type="dxa"/>
          </w:tcPr>
          <w:p w:rsidR="005E1184" w:rsidRDefault="005E1184" w:rsidP="003F5AD6">
            <w:pPr>
              <w:autoSpaceDE w:val="0"/>
              <w:autoSpaceDN w:val="0"/>
              <w:adjustRightInd w:val="0"/>
              <w:jc w:val="right"/>
              <w:rPr>
                <w:rFonts w:ascii="Perpetua" w:hAnsi="Perpetua" w:cs="Univers-Condensed"/>
                <w:sz w:val="24"/>
                <w:szCs w:val="24"/>
              </w:rPr>
            </w:pPr>
            <w:r w:rsidRPr="0048032A">
              <w:rPr>
                <w:rFonts w:ascii="Perpetua" w:hAnsi="Perpetua" w:cs="Univers-Condensed"/>
                <w:sz w:val="24"/>
                <w:szCs w:val="24"/>
              </w:rPr>
              <w:t>240,000</w:t>
            </w:r>
          </w:p>
        </w:tc>
        <w:tc>
          <w:tcPr>
            <w:tcW w:w="1008" w:type="dxa"/>
          </w:tcPr>
          <w:p w:rsidR="005E1184" w:rsidRDefault="005E1184" w:rsidP="003F5AD6">
            <w:pPr>
              <w:autoSpaceDE w:val="0"/>
              <w:autoSpaceDN w:val="0"/>
              <w:adjustRightInd w:val="0"/>
              <w:jc w:val="right"/>
              <w:rPr>
                <w:rFonts w:ascii="Perpetua" w:hAnsi="Perpetua" w:cs="Univers-Condensed"/>
                <w:sz w:val="24"/>
                <w:szCs w:val="24"/>
              </w:rPr>
            </w:pPr>
          </w:p>
        </w:tc>
      </w:tr>
      <w:tr w:rsidR="005E1184" w:rsidTr="003F5AD6">
        <w:tc>
          <w:tcPr>
            <w:tcW w:w="558" w:type="dxa"/>
          </w:tcPr>
          <w:p w:rsidR="005E1184" w:rsidRDefault="005E1184" w:rsidP="003F5AD6">
            <w:pPr>
              <w:autoSpaceDE w:val="0"/>
              <w:autoSpaceDN w:val="0"/>
              <w:adjustRightInd w:val="0"/>
              <w:jc w:val="both"/>
              <w:rPr>
                <w:rFonts w:ascii="Perpetua" w:hAnsi="Perpetua" w:cs="Univers-Condensed"/>
                <w:sz w:val="24"/>
                <w:szCs w:val="24"/>
              </w:rPr>
            </w:pPr>
          </w:p>
        </w:tc>
        <w:tc>
          <w:tcPr>
            <w:tcW w:w="8460" w:type="dxa"/>
          </w:tcPr>
          <w:p w:rsidR="005E1184" w:rsidRDefault="005E1184" w:rsidP="003F5AD6">
            <w:pPr>
              <w:autoSpaceDE w:val="0"/>
              <w:autoSpaceDN w:val="0"/>
              <w:adjustRightInd w:val="0"/>
              <w:jc w:val="both"/>
              <w:rPr>
                <w:rFonts w:ascii="Perpetua" w:hAnsi="Perpetua" w:cs="Univers-Condensed"/>
                <w:sz w:val="24"/>
                <w:szCs w:val="24"/>
              </w:rPr>
            </w:pPr>
            <w:r>
              <w:rPr>
                <w:rFonts w:ascii="Perpetua" w:hAnsi="Perpetua" w:cs="Univers-Condensed"/>
                <w:sz w:val="24"/>
                <w:szCs w:val="24"/>
              </w:rPr>
              <w:t xml:space="preserve">    </w:t>
            </w:r>
            <w:r w:rsidRPr="0048032A">
              <w:rPr>
                <w:rFonts w:ascii="Perpetua" w:hAnsi="Perpetua" w:cs="Univers-Condensed"/>
                <w:sz w:val="24"/>
                <w:szCs w:val="24"/>
              </w:rPr>
              <w:t>Revenues</w:t>
            </w:r>
            <w:r>
              <w:rPr>
                <w:rFonts w:ascii="Perpetua" w:hAnsi="Perpetua" w:cs="Univers-Condensed"/>
                <w:sz w:val="24"/>
                <w:szCs w:val="24"/>
              </w:rPr>
              <w:t xml:space="preserve"> – </w:t>
            </w:r>
            <w:r w:rsidRPr="0048032A">
              <w:rPr>
                <w:rFonts w:ascii="Perpetua" w:hAnsi="Perpetua" w:cs="Univers-Condensed"/>
                <w:sz w:val="24"/>
                <w:szCs w:val="24"/>
              </w:rPr>
              <w:t>Fine</w:t>
            </w:r>
            <w:r>
              <w:rPr>
                <w:rFonts w:ascii="Perpetua" w:hAnsi="Perpetua" w:cs="Univers-Condensed"/>
                <w:sz w:val="24"/>
                <w:szCs w:val="24"/>
              </w:rPr>
              <w:t xml:space="preserve"> – </w:t>
            </w:r>
            <w:r w:rsidRPr="0048032A">
              <w:rPr>
                <w:rFonts w:ascii="Perpetua" w:hAnsi="Perpetua" w:cs="Univers-Condensed"/>
                <w:sz w:val="24"/>
                <w:szCs w:val="24"/>
              </w:rPr>
              <w:t>Grade</w:t>
            </w:r>
            <w:r>
              <w:rPr>
                <w:rFonts w:ascii="Perpetua" w:hAnsi="Perpetua" w:cs="Univers-Condensed"/>
                <w:sz w:val="24"/>
                <w:szCs w:val="24"/>
              </w:rPr>
              <w:t xml:space="preserve"> </w:t>
            </w:r>
            <w:r w:rsidRPr="0048032A">
              <w:rPr>
                <w:rFonts w:ascii="Perpetua" w:hAnsi="Perpetua" w:cs="Univers-Condensed"/>
                <w:sz w:val="24"/>
                <w:szCs w:val="24"/>
              </w:rPr>
              <w:t>Lumber</w:t>
            </w:r>
          </w:p>
        </w:tc>
        <w:tc>
          <w:tcPr>
            <w:tcW w:w="990" w:type="dxa"/>
          </w:tcPr>
          <w:p w:rsidR="005E1184" w:rsidRDefault="005E1184" w:rsidP="003F5AD6">
            <w:pPr>
              <w:autoSpaceDE w:val="0"/>
              <w:autoSpaceDN w:val="0"/>
              <w:adjustRightInd w:val="0"/>
              <w:jc w:val="right"/>
              <w:rPr>
                <w:rFonts w:ascii="Perpetua" w:hAnsi="Perpetua" w:cs="Univers-Condensed"/>
                <w:sz w:val="24"/>
                <w:szCs w:val="24"/>
              </w:rPr>
            </w:pPr>
          </w:p>
        </w:tc>
        <w:tc>
          <w:tcPr>
            <w:tcW w:w="1008" w:type="dxa"/>
          </w:tcPr>
          <w:p w:rsidR="005E1184" w:rsidRDefault="005E1184" w:rsidP="003F5AD6">
            <w:pPr>
              <w:autoSpaceDE w:val="0"/>
              <w:autoSpaceDN w:val="0"/>
              <w:adjustRightInd w:val="0"/>
              <w:jc w:val="right"/>
              <w:rPr>
                <w:rFonts w:ascii="Perpetua" w:hAnsi="Perpetua" w:cs="Univers-Condensed"/>
                <w:sz w:val="24"/>
                <w:szCs w:val="24"/>
              </w:rPr>
            </w:pPr>
            <w:r w:rsidRPr="0048032A">
              <w:rPr>
                <w:rFonts w:ascii="Perpetua" w:hAnsi="Perpetua" w:cs="Univers-Condensed"/>
                <w:sz w:val="24"/>
                <w:szCs w:val="24"/>
              </w:rPr>
              <w:t>240,000</w:t>
            </w:r>
          </w:p>
        </w:tc>
      </w:tr>
      <w:tr w:rsidR="005E1184" w:rsidTr="003F5AD6">
        <w:tc>
          <w:tcPr>
            <w:tcW w:w="558" w:type="dxa"/>
          </w:tcPr>
          <w:p w:rsidR="005E1184" w:rsidRDefault="005E1184" w:rsidP="003F5AD6">
            <w:pPr>
              <w:autoSpaceDE w:val="0"/>
              <w:autoSpaceDN w:val="0"/>
              <w:adjustRightInd w:val="0"/>
              <w:jc w:val="both"/>
              <w:rPr>
                <w:rFonts w:ascii="Perpetua" w:hAnsi="Perpetua" w:cs="Univers-Condensed"/>
                <w:sz w:val="24"/>
                <w:szCs w:val="24"/>
              </w:rPr>
            </w:pPr>
          </w:p>
        </w:tc>
        <w:tc>
          <w:tcPr>
            <w:tcW w:w="8460" w:type="dxa"/>
          </w:tcPr>
          <w:p w:rsidR="005E1184" w:rsidRDefault="005E1184" w:rsidP="003F5AD6">
            <w:pPr>
              <w:autoSpaceDE w:val="0"/>
              <w:autoSpaceDN w:val="0"/>
              <w:adjustRightInd w:val="0"/>
              <w:jc w:val="both"/>
              <w:rPr>
                <w:rFonts w:ascii="Perpetua" w:hAnsi="Perpetua" w:cs="Univers-Condensed"/>
                <w:sz w:val="24"/>
                <w:szCs w:val="24"/>
              </w:rPr>
            </w:pPr>
            <w:r w:rsidRPr="0048032A">
              <w:rPr>
                <w:rFonts w:ascii="Perpetua" w:hAnsi="Perpetua" w:cs="Univers-Condensed"/>
                <w:sz w:val="24"/>
                <w:szCs w:val="24"/>
              </w:rPr>
              <w:t>To record the sales of the main product during July.</w:t>
            </w:r>
          </w:p>
        </w:tc>
        <w:tc>
          <w:tcPr>
            <w:tcW w:w="990" w:type="dxa"/>
          </w:tcPr>
          <w:p w:rsidR="005E1184" w:rsidRDefault="005E1184" w:rsidP="003F5AD6">
            <w:pPr>
              <w:autoSpaceDE w:val="0"/>
              <w:autoSpaceDN w:val="0"/>
              <w:adjustRightInd w:val="0"/>
              <w:jc w:val="right"/>
              <w:rPr>
                <w:rFonts w:ascii="Perpetua" w:hAnsi="Perpetua" w:cs="Univers-Condensed"/>
                <w:sz w:val="24"/>
                <w:szCs w:val="24"/>
              </w:rPr>
            </w:pPr>
          </w:p>
        </w:tc>
        <w:tc>
          <w:tcPr>
            <w:tcW w:w="1008" w:type="dxa"/>
          </w:tcPr>
          <w:p w:rsidR="005E1184" w:rsidRDefault="005E1184" w:rsidP="003F5AD6">
            <w:pPr>
              <w:autoSpaceDE w:val="0"/>
              <w:autoSpaceDN w:val="0"/>
              <w:adjustRightInd w:val="0"/>
              <w:jc w:val="right"/>
              <w:rPr>
                <w:rFonts w:ascii="Perpetua" w:hAnsi="Perpetua" w:cs="Univers-Condensed"/>
                <w:sz w:val="24"/>
                <w:szCs w:val="24"/>
              </w:rPr>
            </w:pPr>
          </w:p>
        </w:tc>
      </w:tr>
      <w:tr w:rsidR="005E1184" w:rsidTr="003F5AD6">
        <w:tc>
          <w:tcPr>
            <w:tcW w:w="558" w:type="dxa"/>
          </w:tcPr>
          <w:p w:rsidR="005E1184" w:rsidRDefault="005E1184" w:rsidP="003F5AD6">
            <w:pPr>
              <w:autoSpaceDE w:val="0"/>
              <w:autoSpaceDN w:val="0"/>
              <w:adjustRightInd w:val="0"/>
              <w:jc w:val="both"/>
              <w:rPr>
                <w:rFonts w:ascii="Perpetua" w:hAnsi="Perpetua" w:cs="Univers-Condensed"/>
                <w:sz w:val="24"/>
                <w:szCs w:val="24"/>
              </w:rPr>
            </w:pPr>
            <w:r>
              <w:rPr>
                <w:rFonts w:ascii="Perpetua" w:hAnsi="Perpetua" w:cs="Univers-Condensed"/>
                <w:sz w:val="24"/>
                <w:szCs w:val="24"/>
              </w:rPr>
              <w:t>5)</w:t>
            </w:r>
          </w:p>
        </w:tc>
        <w:tc>
          <w:tcPr>
            <w:tcW w:w="8460" w:type="dxa"/>
          </w:tcPr>
          <w:p w:rsidR="005E1184" w:rsidRPr="0048032A" w:rsidRDefault="005E1184" w:rsidP="003F5AD6">
            <w:pPr>
              <w:autoSpaceDE w:val="0"/>
              <w:autoSpaceDN w:val="0"/>
              <w:adjustRightInd w:val="0"/>
              <w:jc w:val="both"/>
              <w:rPr>
                <w:rFonts w:ascii="Perpetua" w:hAnsi="Perpetua" w:cs="Univers-Condensed"/>
                <w:sz w:val="24"/>
                <w:szCs w:val="24"/>
              </w:rPr>
            </w:pPr>
            <w:r w:rsidRPr="0048032A">
              <w:rPr>
                <w:rFonts w:ascii="Perpetua" w:hAnsi="Perpetua" w:cs="Univers-Condensed"/>
                <w:sz w:val="24"/>
                <w:szCs w:val="24"/>
              </w:rPr>
              <w:t xml:space="preserve">Cash or Accounts Receivable (1,200 c.f. </w:t>
            </w:r>
            <w:r w:rsidRPr="0048032A">
              <w:rPr>
                <w:rFonts w:ascii="Perpetua" w:hAnsi="Perpetua" w:cs="Optr2k"/>
                <w:sz w:val="24"/>
                <w:szCs w:val="24"/>
              </w:rPr>
              <w:t xml:space="preserve">* </w:t>
            </w:r>
            <w:r w:rsidRPr="0048032A">
              <w:rPr>
                <w:rFonts w:ascii="Perpetua" w:hAnsi="Perpetua" w:cs="Univers-Condensed"/>
                <w:sz w:val="24"/>
                <w:szCs w:val="24"/>
              </w:rPr>
              <w:t>$1 per c.f.)</w:t>
            </w:r>
          </w:p>
        </w:tc>
        <w:tc>
          <w:tcPr>
            <w:tcW w:w="990" w:type="dxa"/>
          </w:tcPr>
          <w:p w:rsidR="005E1184" w:rsidRDefault="005E1184" w:rsidP="003F5AD6">
            <w:pPr>
              <w:autoSpaceDE w:val="0"/>
              <w:autoSpaceDN w:val="0"/>
              <w:adjustRightInd w:val="0"/>
              <w:jc w:val="right"/>
              <w:rPr>
                <w:rFonts w:ascii="Perpetua" w:hAnsi="Perpetua" w:cs="Univers-Condensed"/>
                <w:sz w:val="24"/>
                <w:szCs w:val="24"/>
              </w:rPr>
            </w:pPr>
            <w:r w:rsidRPr="0048032A">
              <w:rPr>
                <w:rFonts w:ascii="Perpetua" w:hAnsi="Perpetua" w:cs="Univers-Condensed"/>
                <w:sz w:val="24"/>
                <w:szCs w:val="24"/>
              </w:rPr>
              <w:t>1,200</w:t>
            </w:r>
          </w:p>
        </w:tc>
        <w:tc>
          <w:tcPr>
            <w:tcW w:w="1008" w:type="dxa"/>
          </w:tcPr>
          <w:p w:rsidR="005E1184" w:rsidRDefault="005E1184" w:rsidP="003F5AD6">
            <w:pPr>
              <w:autoSpaceDE w:val="0"/>
              <w:autoSpaceDN w:val="0"/>
              <w:adjustRightInd w:val="0"/>
              <w:jc w:val="right"/>
              <w:rPr>
                <w:rFonts w:ascii="Perpetua" w:hAnsi="Perpetua" w:cs="Univers-Condensed"/>
                <w:sz w:val="24"/>
                <w:szCs w:val="24"/>
              </w:rPr>
            </w:pPr>
          </w:p>
        </w:tc>
      </w:tr>
      <w:tr w:rsidR="005E1184" w:rsidTr="003F5AD6">
        <w:tc>
          <w:tcPr>
            <w:tcW w:w="558" w:type="dxa"/>
          </w:tcPr>
          <w:p w:rsidR="005E1184" w:rsidRDefault="005E1184" w:rsidP="003F5AD6">
            <w:pPr>
              <w:autoSpaceDE w:val="0"/>
              <w:autoSpaceDN w:val="0"/>
              <w:adjustRightInd w:val="0"/>
              <w:jc w:val="both"/>
              <w:rPr>
                <w:rFonts w:ascii="Perpetua" w:hAnsi="Perpetua" w:cs="Univers-Condensed"/>
                <w:sz w:val="24"/>
                <w:szCs w:val="24"/>
              </w:rPr>
            </w:pPr>
          </w:p>
        </w:tc>
        <w:tc>
          <w:tcPr>
            <w:tcW w:w="8460" w:type="dxa"/>
          </w:tcPr>
          <w:p w:rsidR="005E1184" w:rsidRPr="0048032A" w:rsidRDefault="005E1184" w:rsidP="003F5AD6">
            <w:pPr>
              <w:autoSpaceDE w:val="0"/>
              <w:autoSpaceDN w:val="0"/>
              <w:adjustRightInd w:val="0"/>
              <w:jc w:val="both"/>
              <w:rPr>
                <w:rFonts w:ascii="Perpetua" w:hAnsi="Perpetua" w:cs="Univers-Condensed"/>
                <w:sz w:val="24"/>
                <w:szCs w:val="24"/>
              </w:rPr>
            </w:pPr>
            <w:r>
              <w:rPr>
                <w:rFonts w:ascii="Perpetua" w:hAnsi="Perpetua" w:cs="Univers-Condensed"/>
                <w:sz w:val="24"/>
                <w:szCs w:val="24"/>
              </w:rPr>
              <w:t xml:space="preserve">    </w:t>
            </w:r>
            <w:r w:rsidRPr="0048032A">
              <w:rPr>
                <w:rFonts w:ascii="Perpetua" w:hAnsi="Perpetua" w:cs="Univers-Condensed"/>
                <w:sz w:val="24"/>
                <w:szCs w:val="24"/>
              </w:rPr>
              <w:t>Byproduct Inventory</w:t>
            </w:r>
            <w:r>
              <w:rPr>
                <w:rFonts w:ascii="Perpetua" w:hAnsi="Perpetua" w:cs="Univers-Condensed"/>
                <w:sz w:val="24"/>
                <w:szCs w:val="24"/>
              </w:rPr>
              <w:t xml:space="preserve"> – </w:t>
            </w:r>
            <w:r w:rsidRPr="0048032A">
              <w:rPr>
                <w:rFonts w:ascii="Perpetua" w:hAnsi="Perpetua" w:cs="Univers-Condensed"/>
                <w:sz w:val="24"/>
                <w:szCs w:val="24"/>
              </w:rPr>
              <w:t>Wood</w:t>
            </w:r>
            <w:r>
              <w:rPr>
                <w:rFonts w:ascii="Perpetua" w:hAnsi="Perpetua" w:cs="Univers-Condensed"/>
                <w:sz w:val="24"/>
                <w:szCs w:val="24"/>
              </w:rPr>
              <w:t xml:space="preserve"> </w:t>
            </w:r>
            <w:r w:rsidRPr="0048032A">
              <w:rPr>
                <w:rFonts w:ascii="Perpetua" w:hAnsi="Perpetua" w:cs="Univers-Condensed"/>
                <w:sz w:val="24"/>
                <w:szCs w:val="24"/>
              </w:rPr>
              <w:t>Chips</w:t>
            </w:r>
          </w:p>
        </w:tc>
        <w:tc>
          <w:tcPr>
            <w:tcW w:w="990" w:type="dxa"/>
          </w:tcPr>
          <w:p w:rsidR="005E1184" w:rsidRDefault="005E1184" w:rsidP="003F5AD6">
            <w:pPr>
              <w:autoSpaceDE w:val="0"/>
              <w:autoSpaceDN w:val="0"/>
              <w:adjustRightInd w:val="0"/>
              <w:jc w:val="right"/>
              <w:rPr>
                <w:rFonts w:ascii="Perpetua" w:hAnsi="Perpetua" w:cs="Univers-Condensed"/>
                <w:sz w:val="24"/>
                <w:szCs w:val="24"/>
              </w:rPr>
            </w:pPr>
          </w:p>
        </w:tc>
        <w:tc>
          <w:tcPr>
            <w:tcW w:w="1008" w:type="dxa"/>
          </w:tcPr>
          <w:p w:rsidR="005E1184" w:rsidRDefault="005E1184" w:rsidP="003F5AD6">
            <w:pPr>
              <w:autoSpaceDE w:val="0"/>
              <w:autoSpaceDN w:val="0"/>
              <w:adjustRightInd w:val="0"/>
              <w:jc w:val="right"/>
              <w:rPr>
                <w:rFonts w:ascii="Perpetua" w:hAnsi="Perpetua" w:cs="Univers-Condensed"/>
                <w:sz w:val="24"/>
                <w:szCs w:val="24"/>
              </w:rPr>
            </w:pPr>
            <w:r w:rsidRPr="0048032A">
              <w:rPr>
                <w:rFonts w:ascii="Perpetua" w:hAnsi="Perpetua" w:cs="Univers-Condensed"/>
                <w:sz w:val="24"/>
                <w:szCs w:val="24"/>
              </w:rPr>
              <w:t>1,200</w:t>
            </w:r>
          </w:p>
        </w:tc>
      </w:tr>
      <w:tr w:rsidR="005E1184" w:rsidTr="003F5AD6">
        <w:tc>
          <w:tcPr>
            <w:tcW w:w="558" w:type="dxa"/>
          </w:tcPr>
          <w:p w:rsidR="005E1184" w:rsidRDefault="005E1184" w:rsidP="003F5AD6">
            <w:pPr>
              <w:autoSpaceDE w:val="0"/>
              <w:autoSpaceDN w:val="0"/>
              <w:adjustRightInd w:val="0"/>
              <w:jc w:val="both"/>
              <w:rPr>
                <w:rFonts w:ascii="Perpetua" w:hAnsi="Perpetua" w:cs="Univers-Condensed"/>
                <w:sz w:val="24"/>
                <w:szCs w:val="24"/>
              </w:rPr>
            </w:pPr>
          </w:p>
        </w:tc>
        <w:tc>
          <w:tcPr>
            <w:tcW w:w="8460" w:type="dxa"/>
          </w:tcPr>
          <w:p w:rsidR="005E1184" w:rsidRPr="0048032A" w:rsidRDefault="005E1184" w:rsidP="003F5AD6">
            <w:pPr>
              <w:autoSpaceDE w:val="0"/>
              <w:autoSpaceDN w:val="0"/>
              <w:adjustRightInd w:val="0"/>
              <w:jc w:val="both"/>
              <w:rPr>
                <w:rFonts w:ascii="Perpetua" w:hAnsi="Perpetua" w:cs="Univers-Condensed"/>
                <w:sz w:val="24"/>
                <w:szCs w:val="24"/>
              </w:rPr>
            </w:pPr>
            <w:r w:rsidRPr="0048032A">
              <w:rPr>
                <w:rFonts w:ascii="Perpetua" w:hAnsi="Perpetua" w:cs="Univers-Condensed"/>
                <w:sz w:val="24"/>
                <w:szCs w:val="24"/>
              </w:rPr>
              <w:t>To record the sales of the byproduct during July.</w:t>
            </w:r>
          </w:p>
        </w:tc>
        <w:tc>
          <w:tcPr>
            <w:tcW w:w="990" w:type="dxa"/>
          </w:tcPr>
          <w:p w:rsidR="005E1184" w:rsidRDefault="005E1184" w:rsidP="003F5AD6">
            <w:pPr>
              <w:autoSpaceDE w:val="0"/>
              <w:autoSpaceDN w:val="0"/>
              <w:adjustRightInd w:val="0"/>
              <w:jc w:val="both"/>
              <w:rPr>
                <w:rFonts w:ascii="Perpetua" w:hAnsi="Perpetua" w:cs="Univers-Condensed"/>
                <w:sz w:val="24"/>
                <w:szCs w:val="24"/>
              </w:rPr>
            </w:pPr>
          </w:p>
        </w:tc>
        <w:tc>
          <w:tcPr>
            <w:tcW w:w="1008" w:type="dxa"/>
          </w:tcPr>
          <w:p w:rsidR="005E1184" w:rsidRDefault="005E1184" w:rsidP="003F5AD6">
            <w:pPr>
              <w:autoSpaceDE w:val="0"/>
              <w:autoSpaceDN w:val="0"/>
              <w:adjustRightInd w:val="0"/>
              <w:jc w:val="both"/>
              <w:rPr>
                <w:rFonts w:ascii="Perpetua" w:hAnsi="Perpetua" w:cs="Univers-Condensed"/>
                <w:sz w:val="24"/>
                <w:szCs w:val="24"/>
              </w:rPr>
            </w:pPr>
          </w:p>
        </w:tc>
      </w:tr>
    </w:tbl>
    <w:p w:rsidR="0048032A" w:rsidRPr="0048032A" w:rsidRDefault="0048032A" w:rsidP="0048032A">
      <w:pPr>
        <w:autoSpaceDE w:val="0"/>
        <w:autoSpaceDN w:val="0"/>
        <w:adjustRightInd w:val="0"/>
        <w:spacing w:after="0" w:line="240" w:lineRule="auto"/>
        <w:jc w:val="both"/>
        <w:rPr>
          <w:rFonts w:ascii="Perpetua" w:hAnsi="Perpetua" w:cs="Univers-Condensed"/>
          <w:sz w:val="24"/>
          <w:szCs w:val="24"/>
        </w:rPr>
      </w:pPr>
    </w:p>
    <w:p w:rsidR="00F57E03" w:rsidRPr="00F57E03" w:rsidRDefault="005E1184" w:rsidP="00F57E03">
      <w:pPr>
        <w:autoSpaceDE w:val="0"/>
        <w:autoSpaceDN w:val="0"/>
        <w:adjustRightInd w:val="0"/>
        <w:spacing w:after="0" w:line="240" w:lineRule="auto"/>
        <w:jc w:val="both"/>
        <w:rPr>
          <w:rFonts w:ascii="Perpetua" w:hAnsi="Perpetua" w:cs="ArialNarrow"/>
          <w:sz w:val="24"/>
          <w:szCs w:val="24"/>
        </w:rPr>
      </w:pPr>
      <w:r w:rsidRPr="005E1184">
        <w:rPr>
          <w:rFonts w:ascii="Perpetua" w:eastAsia="Sabon-Roman" w:hAnsi="Perpetua" w:cs="Sabon-Roman"/>
          <w:sz w:val="24"/>
          <w:szCs w:val="24"/>
        </w:rPr>
        <w:t>Which method should a company use? The production method is conceptually correct in</w:t>
      </w:r>
      <w:r>
        <w:rPr>
          <w:rFonts w:ascii="Perpetua" w:eastAsia="Sabon-Roman" w:hAnsi="Perpetua" w:cs="Sabon-Roman"/>
          <w:sz w:val="24"/>
          <w:szCs w:val="24"/>
        </w:rPr>
        <w:t xml:space="preserve"> </w:t>
      </w:r>
      <w:r w:rsidRPr="005E1184">
        <w:rPr>
          <w:rFonts w:ascii="Perpetua" w:eastAsia="Sabon-Roman" w:hAnsi="Perpetua" w:cs="Sabon-Roman"/>
          <w:sz w:val="24"/>
          <w:szCs w:val="24"/>
        </w:rPr>
        <w:t>that it is consistent with the matching principle. This method recognizes byproduct</w:t>
      </w:r>
      <w:r>
        <w:rPr>
          <w:rFonts w:ascii="Perpetua" w:eastAsia="Sabon-Roman" w:hAnsi="Perpetua" w:cs="Sabon-Roman"/>
          <w:sz w:val="24"/>
          <w:szCs w:val="24"/>
        </w:rPr>
        <w:t xml:space="preserve"> </w:t>
      </w:r>
      <w:r w:rsidRPr="005E1184">
        <w:rPr>
          <w:rFonts w:ascii="Perpetua" w:eastAsia="Sabon-Roman" w:hAnsi="Perpetua" w:cs="Sabon-Roman"/>
          <w:sz w:val="24"/>
          <w:szCs w:val="24"/>
        </w:rPr>
        <w:t>inventory in the accounting period in which it is produced and simultaneously reduces</w:t>
      </w:r>
      <w:r>
        <w:rPr>
          <w:rFonts w:ascii="Perpetua" w:eastAsia="Sabon-Roman" w:hAnsi="Perpetua" w:cs="Sabon-Roman"/>
          <w:sz w:val="24"/>
          <w:szCs w:val="24"/>
        </w:rPr>
        <w:t xml:space="preserve"> </w:t>
      </w:r>
      <w:r w:rsidRPr="005E1184">
        <w:rPr>
          <w:rFonts w:ascii="Perpetua" w:eastAsia="Sabon-Roman" w:hAnsi="Perpetua" w:cs="Sabon-Roman"/>
          <w:sz w:val="24"/>
          <w:szCs w:val="24"/>
        </w:rPr>
        <w:t>the cost of manufacturing the main or joint products, thereby better matching the revenues</w:t>
      </w:r>
      <w:r>
        <w:rPr>
          <w:rFonts w:ascii="Perpetua" w:eastAsia="Sabon-Roman" w:hAnsi="Perpetua" w:cs="Sabon-Roman"/>
          <w:sz w:val="24"/>
          <w:szCs w:val="24"/>
        </w:rPr>
        <w:t xml:space="preserve"> </w:t>
      </w:r>
      <w:r w:rsidRPr="005E1184">
        <w:rPr>
          <w:rFonts w:ascii="Perpetua" w:eastAsia="Sabon-Roman" w:hAnsi="Perpetua" w:cs="Sabon-Roman"/>
          <w:sz w:val="24"/>
          <w:szCs w:val="24"/>
        </w:rPr>
        <w:t>and expenses from selling the main product. However, the sales method is simpler</w:t>
      </w:r>
      <w:r>
        <w:rPr>
          <w:rFonts w:ascii="Perpetua" w:eastAsia="Sabon-Roman" w:hAnsi="Perpetua" w:cs="Sabon-Roman"/>
          <w:sz w:val="24"/>
          <w:szCs w:val="24"/>
        </w:rPr>
        <w:t xml:space="preserve"> </w:t>
      </w:r>
      <w:r w:rsidRPr="005E1184">
        <w:rPr>
          <w:rFonts w:ascii="Perpetua" w:eastAsia="Sabon-Roman" w:hAnsi="Perpetua" w:cs="Sabon-Roman"/>
          <w:sz w:val="24"/>
          <w:szCs w:val="24"/>
        </w:rPr>
        <w:t>and is often used in practice, primarily on the grounds that the dollar amounts of</w:t>
      </w:r>
      <w:r>
        <w:rPr>
          <w:rFonts w:ascii="Perpetua" w:eastAsia="Sabon-Roman" w:hAnsi="Perpetua" w:cs="Sabon-Roman"/>
          <w:sz w:val="24"/>
          <w:szCs w:val="24"/>
        </w:rPr>
        <w:t xml:space="preserve"> </w:t>
      </w:r>
      <w:r w:rsidRPr="005E1184">
        <w:rPr>
          <w:rFonts w:ascii="Perpetua" w:eastAsia="Sabon-Roman" w:hAnsi="Perpetua" w:cs="Sabon-Roman"/>
          <w:sz w:val="24"/>
          <w:szCs w:val="24"/>
        </w:rPr>
        <w:t>byproducts are immaterial. Then again, the sales method permits managers to “manage”</w:t>
      </w:r>
      <w:r>
        <w:rPr>
          <w:rFonts w:ascii="Perpetua" w:eastAsia="Sabon-Roman" w:hAnsi="Perpetua" w:cs="Sabon-Roman"/>
          <w:sz w:val="24"/>
          <w:szCs w:val="24"/>
        </w:rPr>
        <w:t xml:space="preserve"> </w:t>
      </w:r>
      <w:r w:rsidRPr="005E1184">
        <w:rPr>
          <w:rFonts w:ascii="Perpetua" w:eastAsia="Sabon-Roman" w:hAnsi="Perpetua" w:cs="Sabon-Roman"/>
          <w:sz w:val="24"/>
          <w:szCs w:val="24"/>
        </w:rPr>
        <w:t>reported earnings by timing when they sell byproducts. Managers may store byproducts</w:t>
      </w:r>
      <w:r>
        <w:rPr>
          <w:rFonts w:ascii="Perpetua" w:eastAsia="Sabon-Roman" w:hAnsi="Perpetua" w:cs="Sabon-Roman"/>
          <w:sz w:val="24"/>
          <w:szCs w:val="24"/>
        </w:rPr>
        <w:t xml:space="preserve"> </w:t>
      </w:r>
      <w:r w:rsidRPr="005E1184">
        <w:rPr>
          <w:rFonts w:ascii="Perpetua" w:eastAsia="Sabon-Roman" w:hAnsi="Perpetua" w:cs="Sabon-Roman"/>
          <w:sz w:val="24"/>
          <w:szCs w:val="24"/>
        </w:rPr>
        <w:t>for several periods and give revenues and income a “small boost” by selling byproducts</w:t>
      </w:r>
      <w:r>
        <w:rPr>
          <w:rFonts w:ascii="Perpetua" w:eastAsia="Sabon-Roman" w:hAnsi="Perpetua" w:cs="Sabon-Roman"/>
          <w:sz w:val="24"/>
          <w:szCs w:val="24"/>
        </w:rPr>
        <w:t xml:space="preserve"> </w:t>
      </w:r>
      <w:r w:rsidRPr="005E1184">
        <w:rPr>
          <w:rFonts w:ascii="Perpetua" w:eastAsia="Sabon-Roman" w:hAnsi="Perpetua" w:cs="Sabon-Roman"/>
          <w:sz w:val="24"/>
          <w:szCs w:val="24"/>
        </w:rPr>
        <w:t>accumulated over several periods when revenues and profits from the main product or</w:t>
      </w:r>
      <w:r>
        <w:rPr>
          <w:rFonts w:ascii="Perpetua" w:eastAsia="Sabon-Roman" w:hAnsi="Perpetua" w:cs="Sabon-Roman"/>
          <w:sz w:val="24"/>
          <w:szCs w:val="24"/>
        </w:rPr>
        <w:t xml:space="preserve"> </w:t>
      </w:r>
      <w:r w:rsidRPr="005E1184">
        <w:rPr>
          <w:rFonts w:ascii="Perpetua" w:eastAsia="Sabon-Roman" w:hAnsi="Perpetua" w:cs="Sabon-Roman"/>
          <w:sz w:val="24"/>
          <w:szCs w:val="24"/>
        </w:rPr>
        <w:t>joint products are low.</w:t>
      </w:r>
    </w:p>
    <w:p w:rsidR="00F57E03" w:rsidRPr="00F57E03" w:rsidRDefault="00F57E03" w:rsidP="00F57E03">
      <w:pPr>
        <w:autoSpaceDE w:val="0"/>
        <w:autoSpaceDN w:val="0"/>
        <w:adjustRightInd w:val="0"/>
        <w:spacing w:after="0" w:line="240" w:lineRule="auto"/>
        <w:jc w:val="both"/>
        <w:rPr>
          <w:rFonts w:ascii="Perpetua" w:hAnsi="Perpetua" w:cs="HelveticaNeue-Roman"/>
          <w:sz w:val="24"/>
          <w:szCs w:val="24"/>
        </w:rPr>
      </w:pPr>
    </w:p>
    <w:sectPr w:rsidR="00F57E03" w:rsidRPr="00F57E03" w:rsidSect="009742E7">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EC8" w:rsidRDefault="00C66EC8" w:rsidP="009742E7">
      <w:pPr>
        <w:spacing w:after="0" w:line="240" w:lineRule="auto"/>
      </w:pPr>
      <w:r>
        <w:separator/>
      </w:r>
    </w:p>
  </w:endnote>
  <w:endnote w:type="continuationSeparator" w:id="1">
    <w:p w:rsidR="00C66EC8" w:rsidRDefault="00C66EC8" w:rsidP="00974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Univers-Condense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MediumExt">
    <w:panose1 w:val="00000000000000000000"/>
    <w:charset w:val="00"/>
    <w:family w:val="auto"/>
    <w:notTrueType/>
    <w:pitch w:val="default"/>
    <w:sig w:usb0="00000003" w:usb1="00000000" w:usb2="00000000" w:usb3="00000000" w:csb0="00000001" w:csb1="00000000"/>
  </w:font>
  <w:font w:name="Sabon-Bold">
    <w:panose1 w:val="00000000000000000000"/>
    <w:charset w:val="00"/>
    <w:family w:val="auto"/>
    <w:notTrueType/>
    <w:pitch w:val="default"/>
    <w:sig w:usb0="00000003" w:usb1="00000000" w:usb2="00000000" w:usb3="00000000" w:csb0="00000001" w:csb1="00000000"/>
  </w:font>
  <w:font w:name="Sabon-Roman">
    <w:altName w:val="MS Mincho"/>
    <w:panose1 w:val="00000000000000000000"/>
    <w:charset w:val="80"/>
    <w:family w:val="auto"/>
    <w:notTrueType/>
    <w:pitch w:val="default"/>
    <w:sig w:usb0="00000001" w:usb1="08070000" w:usb2="00000010" w:usb3="00000000" w:csb0="00020000" w:csb1="00000000"/>
  </w:font>
  <w:font w:name="Univers-CondensedBold">
    <w:panose1 w:val="00000000000000000000"/>
    <w:charset w:val="00"/>
    <w:family w:val="auto"/>
    <w:notTrueType/>
    <w:pitch w:val="default"/>
    <w:sig w:usb0="00000003" w:usb1="00000000" w:usb2="00000000" w:usb3="00000000" w:csb0="00000001" w:csb1="00000000"/>
  </w:font>
  <w:font w:name="Univers-CondensedBoldOblique">
    <w:panose1 w:val="00000000000000000000"/>
    <w:charset w:val="00"/>
    <w:family w:val="auto"/>
    <w:notTrueType/>
    <w:pitch w:val="default"/>
    <w:sig w:usb0="00000003" w:usb1="00000000" w:usb2="00000000" w:usb3="00000000" w:csb0="00000001" w:csb1="00000000"/>
  </w:font>
  <w:font w:name="Sabon-Italic">
    <w:panose1 w:val="00000000000000000000"/>
    <w:charset w:val="00"/>
    <w:family w:val="auto"/>
    <w:notTrueType/>
    <w:pitch w:val="default"/>
    <w:sig w:usb0="00000003" w:usb1="00000000" w:usb2="00000000" w:usb3="00000000" w:csb0="00000001" w:csb1="00000000"/>
  </w:font>
  <w:font w:name="Giovanni-Book">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HelveticaNeue-BoldEx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Arial Unicode MS"/>
    <w:panose1 w:val="00000000000000000000"/>
    <w:charset w:val="81"/>
    <w:family w:val="auto"/>
    <w:notTrueType/>
    <w:pitch w:val="default"/>
    <w:sig w:usb0="00000000" w:usb1="09060000" w:usb2="00000010" w:usb3="00000000" w:csb0="00080000" w:csb1="00000000"/>
  </w:font>
  <w:font w:name="HelveticaNeue-Italic">
    <w:panose1 w:val="00000000000000000000"/>
    <w:charset w:val="00"/>
    <w:family w:val="auto"/>
    <w:notTrueType/>
    <w:pitch w:val="default"/>
    <w:sig w:usb0="00000003" w:usb1="00000000" w:usb2="00000000" w:usb3="00000000" w:csb0="00000001" w:csb1="00000000"/>
  </w:font>
  <w:font w:name="Univers-Black">
    <w:panose1 w:val="00000000000000000000"/>
    <w:charset w:val="00"/>
    <w:family w:val="auto"/>
    <w:notTrueType/>
    <w:pitch w:val="default"/>
    <w:sig w:usb0="00000003" w:usb1="00000000" w:usb2="00000000" w:usb3="00000000" w:csb0="00000001" w:csb1="00000000"/>
  </w:font>
  <w:font w:name="Optr2k">
    <w:panose1 w:val="00000000000000000000"/>
    <w:charset w:val="00"/>
    <w:family w:val="auto"/>
    <w:notTrueType/>
    <w:pitch w:val="default"/>
    <w:sig w:usb0="00000003" w:usb1="00000000" w:usb2="00000000" w:usb3="00000000" w:csb0="00000001" w:csb1="00000000"/>
  </w:font>
  <w:font w:name="GEXUniversCondSU">
    <w:panose1 w:val="00000000000000000000"/>
    <w:charset w:val="00"/>
    <w:family w:val="auto"/>
    <w:notTrueType/>
    <w:pitch w:val="default"/>
    <w:sig w:usb0="00000003" w:usb1="00000000" w:usb2="00000000" w:usb3="00000000" w:csb0="00000001" w:csb1="00000000"/>
  </w:font>
  <w:font w:name="GEXUniversCondDU">
    <w:panose1 w:val="00000000000000000000"/>
    <w:charset w:val="00"/>
    <w:family w:val="auto"/>
    <w:notTrueType/>
    <w:pitch w:val="default"/>
    <w:sig w:usb0="00000003" w:usb1="00000000" w:usb2="00000000" w:usb3="00000000" w:csb0="00000001" w:csb1="00000000"/>
  </w:font>
  <w:font w:name="MathematicalPi-On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8813"/>
      <w:gridCol w:w="2203"/>
    </w:tblGrid>
    <w:sdt>
      <w:sdtPr>
        <w:rPr>
          <w:rFonts w:asciiTheme="majorHAnsi" w:eastAsiaTheme="majorEastAsia" w:hAnsiTheme="majorHAnsi" w:cstheme="majorBidi"/>
          <w:sz w:val="20"/>
          <w:szCs w:val="20"/>
        </w:rPr>
        <w:id w:val="381277770"/>
        <w:docPartObj>
          <w:docPartGallery w:val="Page Numbers (Bottom of Page)"/>
          <w:docPartUnique/>
        </w:docPartObj>
      </w:sdtPr>
      <w:sdtEndPr>
        <w:rPr>
          <w:rFonts w:ascii="Perpetua" w:eastAsiaTheme="minorHAnsi" w:hAnsi="Perpetua" w:cstheme="minorBidi"/>
          <w:b/>
          <w:sz w:val="24"/>
          <w:szCs w:val="22"/>
        </w:rPr>
      </w:sdtEndPr>
      <w:sdtContent>
        <w:tr w:rsidR="003F5AD6">
          <w:trPr>
            <w:trHeight w:val="727"/>
          </w:trPr>
          <w:tc>
            <w:tcPr>
              <w:tcW w:w="4000" w:type="pct"/>
              <w:tcBorders>
                <w:right w:val="triple" w:sz="4" w:space="0" w:color="4F81BD" w:themeColor="accent1"/>
              </w:tcBorders>
            </w:tcPr>
            <w:p w:rsidR="003F5AD6" w:rsidRDefault="003F5AD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3F5AD6" w:rsidRPr="009742E7" w:rsidRDefault="00E54134">
              <w:pPr>
                <w:tabs>
                  <w:tab w:val="left" w:pos="1490"/>
                </w:tabs>
                <w:rPr>
                  <w:rFonts w:ascii="Perpetua" w:hAnsi="Perpetua"/>
                  <w:b/>
                  <w:sz w:val="28"/>
                  <w:szCs w:val="28"/>
                </w:rPr>
              </w:pPr>
              <w:r w:rsidRPr="009742E7">
                <w:rPr>
                  <w:rFonts w:ascii="Perpetua" w:hAnsi="Perpetua"/>
                  <w:b/>
                  <w:sz w:val="24"/>
                </w:rPr>
                <w:fldChar w:fldCharType="begin"/>
              </w:r>
              <w:r w:rsidR="003F5AD6" w:rsidRPr="009742E7">
                <w:rPr>
                  <w:rFonts w:ascii="Perpetua" w:hAnsi="Perpetua"/>
                  <w:b/>
                  <w:sz w:val="24"/>
                </w:rPr>
                <w:instrText xml:space="preserve"> PAGE    \* MERGEFORMAT </w:instrText>
              </w:r>
              <w:r w:rsidRPr="009742E7">
                <w:rPr>
                  <w:rFonts w:ascii="Perpetua" w:hAnsi="Perpetua"/>
                  <w:b/>
                  <w:sz w:val="24"/>
                </w:rPr>
                <w:fldChar w:fldCharType="separate"/>
              </w:r>
              <w:r w:rsidR="005E7EE5">
                <w:rPr>
                  <w:rFonts w:ascii="Perpetua" w:hAnsi="Perpetua"/>
                  <w:b/>
                  <w:noProof/>
                  <w:sz w:val="24"/>
                </w:rPr>
                <w:t>15</w:t>
              </w:r>
              <w:r w:rsidRPr="009742E7">
                <w:rPr>
                  <w:rFonts w:ascii="Perpetua" w:hAnsi="Perpetua"/>
                  <w:b/>
                  <w:sz w:val="24"/>
                </w:rPr>
                <w:fldChar w:fldCharType="end"/>
              </w:r>
            </w:p>
          </w:tc>
        </w:tr>
      </w:sdtContent>
    </w:sdt>
  </w:tbl>
  <w:p w:rsidR="003F5AD6" w:rsidRDefault="003F5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EC8" w:rsidRDefault="00C66EC8" w:rsidP="009742E7">
      <w:pPr>
        <w:spacing w:after="0" w:line="240" w:lineRule="auto"/>
      </w:pPr>
      <w:r>
        <w:separator/>
      </w:r>
    </w:p>
  </w:footnote>
  <w:footnote w:type="continuationSeparator" w:id="1">
    <w:p w:rsidR="00C66EC8" w:rsidRDefault="00C66EC8" w:rsidP="009742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4DDC"/>
    <w:multiLevelType w:val="hybridMultilevel"/>
    <w:tmpl w:val="81A4D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96EDF"/>
    <w:multiLevelType w:val="hybridMultilevel"/>
    <w:tmpl w:val="0BA89B34"/>
    <w:lvl w:ilvl="0" w:tplc="B944E68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4B6B95"/>
    <w:multiLevelType w:val="hybridMultilevel"/>
    <w:tmpl w:val="E62CE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94A4A"/>
    <w:multiLevelType w:val="hybridMultilevel"/>
    <w:tmpl w:val="563E1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270FF"/>
    <w:multiLevelType w:val="hybridMultilevel"/>
    <w:tmpl w:val="757ECD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6E20AF4"/>
    <w:multiLevelType w:val="hybridMultilevel"/>
    <w:tmpl w:val="24869324"/>
    <w:lvl w:ilvl="0" w:tplc="81A064FA">
      <w:start w:val="6"/>
      <w:numFmt w:val="bullet"/>
      <w:lvlText w:val="-"/>
      <w:lvlJc w:val="left"/>
      <w:pPr>
        <w:ind w:left="720" w:hanging="360"/>
      </w:pPr>
      <w:rPr>
        <w:rFonts w:ascii="Perpetua" w:eastAsiaTheme="minorHAnsi" w:hAnsi="Perpetua" w:cs="Univers-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742E7"/>
    <w:rsid w:val="00024FE3"/>
    <w:rsid w:val="00053E2B"/>
    <w:rsid w:val="000B1D00"/>
    <w:rsid w:val="000F673D"/>
    <w:rsid w:val="00105474"/>
    <w:rsid w:val="00232C31"/>
    <w:rsid w:val="00282DB5"/>
    <w:rsid w:val="00285AA1"/>
    <w:rsid w:val="002A75C3"/>
    <w:rsid w:val="002A7E96"/>
    <w:rsid w:val="003215F2"/>
    <w:rsid w:val="003E148B"/>
    <w:rsid w:val="003F057F"/>
    <w:rsid w:val="003F5AD6"/>
    <w:rsid w:val="0046105C"/>
    <w:rsid w:val="0048032A"/>
    <w:rsid w:val="004A52A5"/>
    <w:rsid w:val="004F1B76"/>
    <w:rsid w:val="004F70CA"/>
    <w:rsid w:val="0056186F"/>
    <w:rsid w:val="005A5708"/>
    <w:rsid w:val="005D01AC"/>
    <w:rsid w:val="005E1184"/>
    <w:rsid w:val="005E7EE5"/>
    <w:rsid w:val="005F2402"/>
    <w:rsid w:val="00607D9C"/>
    <w:rsid w:val="00655C52"/>
    <w:rsid w:val="007152BE"/>
    <w:rsid w:val="00726196"/>
    <w:rsid w:val="007F1F8E"/>
    <w:rsid w:val="00807AE3"/>
    <w:rsid w:val="00920442"/>
    <w:rsid w:val="009742E7"/>
    <w:rsid w:val="009C464D"/>
    <w:rsid w:val="00A25A1B"/>
    <w:rsid w:val="00A3376D"/>
    <w:rsid w:val="00A46902"/>
    <w:rsid w:val="00A95959"/>
    <w:rsid w:val="00AA0064"/>
    <w:rsid w:val="00BA6CDD"/>
    <w:rsid w:val="00BD4163"/>
    <w:rsid w:val="00BE5770"/>
    <w:rsid w:val="00BF784E"/>
    <w:rsid w:val="00C06CC0"/>
    <w:rsid w:val="00C223B7"/>
    <w:rsid w:val="00C5694E"/>
    <w:rsid w:val="00C66EC8"/>
    <w:rsid w:val="00CB5DC9"/>
    <w:rsid w:val="00D533B0"/>
    <w:rsid w:val="00DC07BD"/>
    <w:rsid w:val="00DE02A3"/>
    <w:rsid w:val="00E07D27"/>
    <w:rsid w:val="00E3225F"/>
    <w:rsid w:val="00E54134"/>
    <w:rsid w:val="00E65536"/>
    <w:rsid w:val="00F546CE"/>
    <w:rsid w:val="00F57E03"/>
    <w:rsid w:val="00F60CE4"/>
    <w:rsid w:val="00F84A7A"/>
    <w:rsid w:val="00FD4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52"/>
        <o:r id="V:Rule12" type="connector" idref="#_x0000_s1040"/>
        <o:r id="V:Rule13" type="connector" idref="#_x0000_s1047"/>
        <o:r id="V:Rule14" type="connector" idref="#_x0000_s1034"/>
        <o:r id="V:Rule15" type="connector" idref="#_x0000_s1039"/>
        <o:r id="V:Rule16" type="connector" idref="#_x0000_s1033"/>
        <o:r id="V:Rule17" type="connector" idref="#_x0000_s1053"/>
        <o:r id="V:Rule18" type="connector" idref="#_x0000_s1051"/>
        <o:r id="V:Rule19" type="connector" idref="#_x0000_s1035"/>
        <o:r id="V:Rule2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42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42E7"/>
  </w:style>
  <w:style w:type="paragraph" w:styleId="Footer">
    <w:name w:val="footer"/>
    <w:basedOn w:val="Normal"/>
    <w:link w:val="FooterChar"/>
    <w:uiPriority w:val="99"/>
    <w:semiHidden/>
    <w:unhideWhenUsed/>
    <w:rsid w:val="009742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42E7"/>
  </w:style>
  <w:style w:type="table" w:styleId="TableGrid">
    <w:name w:val="Table Grid"/>
    <w:basedOn w:val="TableNormal"/>
    <w:uiPriority w:val="59"/>
    <w:rsid w:val="009742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95959"/>
    <w:pPr>
      <w:ind w:left="720"/>
      <w:contextualSpacing/>
    </w:pPr>
  </w:style>
  <w:style w:type="paragraph" w:styleId="BalloonText">
    <w:name w:val="Balloon Text"/>
    <w:basedOn w:val="Normal"/>
    <w:link w:val="BalloonTextChar"/>
    <w:uiPriority w:val="99"/>
    <w:semiHidden/>
    <w:unhideWhenUsed/>
    <w:rsid w:val="002A7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E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1850</TotalTime>
  <Pages>15</Pages>
  <Words>7228</Words>
  <Characters>41204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2015-01-08T05:48:00Z</dcterms:created>
  <dcterms:modified xsi:type="dcterms:W3CDTF">2015-01-15T16:13:00Z</dcterms:modified>
</cp:coreProperties>
</file>