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8F" w:rsidRPr="00D91D6C" w:rsidRDefault="00513F8F" w:rsidP="003D1B93">
      <w:pPr>
        <w:autoSpaceDE w:val="0"/>
        <w:autoSpaceDN w:val="0"/>
        <w:adjustRightInd w:val="0"/>
        <w:ind w:left="0"/>
        <w:rPr>
          <w:rFonts w:ascii="Palatino-Bold" w:hAnsi="Palatino-Bold" w:cs="Palatino-Bold"/>
          <w:b/>
          <w:bCs/>
          <w:sz w:val="24"/>
          <w:szCs w:val="24"/>
        </w:rPr>
      </w:pPr>
    </w:p>
    <w:p w:rsidR="00513F8F" w:rsidRPr="00D91D6C" w:rsidRDefault="00513F8F" w:rsidP="00513F8F">
      <w:pPr>
        <w:pStyle w:val="ListParagraph"/>
        <w:autoSpaceDE w:val="0"/>
        <w:autoSpaceDN w:val="0"/>
        <w:adjustRightInd w:val="0"/>
        <w:jc w:val="center"/>
        <w:rPr>
          <w:rFonts w:ascii="Cooper Black" w:hAnsi="Cooper Black" w:cs="TheSans-B7Bold"/>
          <w:b/>
          <w:bCs/>
          <w:sz w:val="32"/>
          <w:szCs w:val="32"/>
        </w:rPr>
      </w:pPr>
      <w:r w:rsidRPr="00D91D6C">
        <w:rPr>
          <w:rFonts w:ascii="Cooper Black" w:hAnsi="Cooper Black" w:cs="TheSans-B7Bold"/>
          <w:b/>
          <w:bCs/>
          <w:sz w:val="32"/>
          <w:szCs w:val="32"/>
        </w:rPr>
        <w:t>FINANCIAL ACCOUNTING II</w:t>
      </w:r>
    </w:p>
    <w:p w:rsidR="00513F8F" w:rsidRPr="00D91D6C" w:rsidRDefault="00513F8F" w:rsidP="00513F8F">
      <w:pPr>
        <w:pStyle w:val="ListParagraph"/>
        <w:autoSpaceDE w:val="0"/>
        <w:autoSpaceDN w:val="0"/>
        <w:adjustRightInd w:val="0"/>
        <w:jc w:val="center"/>
        <w:rPr>
          <w:rFonts w:ascii="Cooper Black" w:hAnsi="Cooper Black" w:cs="TheSans-B7Bold"/>
          <w:b/>
          <w:bCs/>
          <w:sz w:val="32"/>
          <w:szCs w:val="32"/>
        </w:rPr>
      </w:pPr>
      <w:r w:rsidRPr="00D91D6C">
        <w:rPr>
          <w:rFonts w:ascii="Cooper Black" w:hAnsi="Cooper Black" w:cs="TheSans-B7Bold"/>
          <w:b/>
          <w:bCs/>
          <w:sz w:val="32"/>
          <w:szCs w:val="32"/>
        </w:rPr>
        <w:t>CHAPTER SIX</w:t>
      </w:r>
    </w:p>
    <w:p w:rsidR="00513F8F" w:rsidRPr="00D91D6C" w:rsidRDefault="00513F8F" w:rsidP="00513F8F">
      <w:pPr>
        <w:autoSpaceDE w:val="0"/>
        <w:autoSpaceDN w:val="0"/>
        <w:adjustRightInd w:val="0"/>
        <w:ind w:left="0"/>
        <w:jc w:val="center"/>
        <w:rPr>
          <w:rFonts w:ascii="Cooper Black" w:hAnsi="Cooper Black" w:cs="TheSans-B7Bold"/>
          <w:b/>
          <w:bCs/>
          <w:sz w:val="26"/>
          <w:szCs w:val="32"/>
        </w:rPr>
      </w:pPr>
      <w:r w:rsidRPr="00D91D6C">
        <w:rPr>
          <w:rFonts w:ascii="Cooper Black" w:hAnsi="Cooper Black" w:cs="TheSans-B7Bold"/>
          <w:b/>
          <w:bCs/>
          <w:sz w:val="26"/>
          <w:szCs w:val="32"/>
        </w:rPr>
        <w:t xml:space="preserve">        LONG-TERM </w:t>
      </w:r>
      <w:r w:rsidR="00F97B46" w:rsidRPr="00D91D6C">
        <w:rPr>
          <w:rFonts w:ascii="Cooper Black" w:hAnsi="Cooper Black" w:cs="TheSans-B7Bold"/>
          <w:b/>
          <w:bCs/>
          <w:sz w:val="26"/>
          <w:szCs w:val="32"/>
        </w:rPr>
        <w:t>LIABILIT</w:t>
      </w:r>
      <w:r w:rsidR="00C33A84">
        <w:rPr>
          <w:rFonts w:ascii="Cooper Black" w:hAnsi="Cooper Black" w:cs="TheSans-B7Bold"/>
          <w:b/>
          <w:bCs/>
          <w:sz w:val="26"/>
          <w:szCs w:val="32"/>
        </w:rPr>
        <w:t>IES</w:t>
      </w:r>
    </w:p>
    <w:p w:rsidR="00513F8F" w:rsidRPr="00D91D6C" w:rsidRDefault="00513F8F" w:rsidP="00513F8F">
      <w:pPr>
        <w:autoSpaceDE w:val="0"/>
        <w:autoSpaceDN w:val="0"/>
        <w:adjustRightInd w:val="0"/>
        <w:ind w:left="0"/>
        <w:rPr>
          <w:rFonts w:ascii="Palatino-Bold" w:hAnsi="Palatino-Bold" w:cs="Palatino-Bold"/>
          <w:b/>
          <w:bCs/>
          <w:sz w:val="24"/>
          <w:szCs w:val="24"/>
        </w:rPr>
      </w:pPr>
      <w:r w:rsidRPr="00D91D6C">
        <w:rPr>
          <w:rFonts w:ascii="TheSans-B7Bold" w:hAnsi="TheSans-B7Bold" w:cs="TheSans-B7Bold"/>
          <w:b/>
          <w:bCs/>
          <w:sz w:val="32"/>
          <w:szCs w:val="32"/>
        </w:rPr>
        <w:t>=========================================================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Bold" w:hAnsi="Palatino-Bold" w:cs="Palatino-Bold"/>
          <w:b/>
          <w:bCs/>
          <w:sz w:val="28"/>
          <w:szCs w:val="24"/>
        </w:rPr>
        <w:t xml:space="preserve">Long-term debt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consists of probable future sacrifices of economic benefits arising</w:t>
      </w:r>
      <w:r w:rsidR="003D1B93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from present obligations that are not payable within a year or the operating cycle of</w:t>
      </w:r>
      <w:r w:rsidR="003D1B93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the company, whichever is longer. Bonds payable, long-term notes payable, mortgages</w:t>
      </w:r>
      <w:r w:rsidR="003D1B93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payable, pension liabilities, and lease liabilities are examples of long-term</w:t>
      </w:r>
      <w:r w:rsidR="003D1B93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liabilities.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t>A corporation, per its bylaws, usually requires approval by the board of directors</w:t>
      </w:r>
      <w:r w:rsidR="003D1B93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and the stockholders before bonds or notes can be issued. The same holds true for other</w:t>
      </w:r>
      <w:r w:rsidR="003D1B93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types of long-term debt arrangements.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Generally, long-term debt has various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 xml:space="preserve">covenants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or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 xml:space="preserve">restrictions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that protect</w:t>
      </w:r>
      <w:r w:rsidR="003D1B93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both lenders and borrowers. The indenture or agreement often includes the</w:t>
      </w:r>
      <w:r w:rsidR="003D1B93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amounts authorized to be issued, interest rate, due date(s), call provisions, property</w:t>
      </w:r>
      <w:r w:rsidR="003D1B93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pledged as security, sinking fund requirements, working capital and dividend</w:t>
      </w:r>
      <w:r w:rsidR="003D1B93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restrictions, and limitations concerning the assumption of additional debt. Companies</w:t>
      </w:r>
      <w:r w:rsidR="003D1B93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should describe these features in the body of the financial statements or</w:t>
      </w:r>
      <w:r w:rsidR="003D1B93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the notes if important for a complete understanding of the financial position and the</w:t>
      </w:r>
      <w:r w:rsidR="003D1B93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results of operations.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t>Although it would seem that these covenants provide adequate protection to the</w:t>
      </w:r>
      <w:r w:rsidR="003D1B93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long-term debt</w:t>
      </w:r>
      <w:r w:rsidR="003D1B93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holder, many bondholders suffer considerable losses when companies</w:t>
      </w:r>
      <w:r w:rsidR="003D1B93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add more debt to the capital structure. </w:t>
      </w:r>
    </w:p>
    <w:p w:rsidR="00513F8F" w:rsidRPr="00D91D6C" w:rsidRDefault="00513F8F" w:rsidP="003D1B93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8"/>
          <w:szCs w:val="24"/>
        </w:rPr>
      </w:pPr>
      <w:r w:rsidRPr="00D91D6C">
        <w:rPr>
          <w:rFonts w:ascii="TheSans-B7Bold" w:hAnsi="TheSans-B7Bold" w:cs="TheSans-B7Bold"/>
          <w:b/>
          <w:bCs/>
          <w:sz w:val="28"/>
          <w:szCs w:val="24"/>
        </w:rPr>
        <w:t>ISSUING BONDS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A bond arises from a contract known as a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bond indenture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. A bond represents a promise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to pay: (1) a sum of money at a designated maturity date, plus (2) periodic interest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at a specified rate on the maturity amount (face value). Individual bonds are evidenced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by a paper certificate and typically have a $1,000 face value. Companies usually make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bond interest payments semiannually, although the interest rate is generally expressed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as an annual rate. The main purpose of bonds is to borrow for the long term when the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amount of capital needed is too large for one lender to supply. By issuing bonds in</w:t>
      </w:r>
      <w:r w:rsidR="00513F8F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$100, $1,000, or $10,000 denominations, a company can divide a large amount of long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term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indebtedness into many small investing units, thus enabling more than one lender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to participate in the loan.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t>A company may sell an entire bond issue to an investment bank which acts as a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selling agent in the process of marketing the bonds. In such arrangements, investment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banks may either underwrite the entire issue by guaranteeing a certain sum to the company,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thus taking the risk of selling the bonds for whatever price they can get (firm underwriting).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t>Or they may sell the bond issue for a commission on the proceeds of the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sale (best-efforts underwriting). Alternatively, the issuing company may sell the bonds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directly to a large institution, financial or otherwise, without the aid of an underwriter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(private placement).</w:t>
      </w:r>
    </w:p>
    <w:p w:rsidR="00513F8F" w:rsidRPr="00D91D6C" w:rsidRDefault="00513F8F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4"/>
          <w:szCs w:val="24"/>
        </w:rPr>
      </w:pPr>
    </w:p>
    <w:p w:rsidR="009A5B08" w:rsidRPr="00D91D6C" w:rsidRDefault="009A5B08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4"/>
          <w:szCs w:val="24"/>
        </w:rPr>
      </w:pP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8"/>
          <w:szCs w:val="24"/>
        </w:rPr>
      </w:pPr>
      <w:r w:rsidRPr="00D91D6C">
        <w:rPr>
          <w:rFonts w:ascii="TheSans-B7Bold" w:hAnsi="TheSans-B7Bold" w:cs="TheSans-B7Bold"/>
          <w:b/>
          <w:bCs/>
          <w:sz w:val="28"/>
          <w:szCs w:val="24"/>
        </w:rPr>
        <w:lastRenderedPageBreak/>
        <w:t>TYPES AND RATINGS OF BONDS</w:t>
      </w:r>
    </w:p>
    <w:p w:rsidR="00A139CF" w:rsidRPr="00D91D6C" w:rsidRDefault="002D7FDE" w:rsidP="002D7FDE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Below </w:t>
      </w:r>
      <w:r w:rsidR="00A139CF" w:rsidRPr="00D91D6C">
        <w:rPr>
          <w:rFonts w:ascii="Palatino-Roman" w:eastAsia="Palatino-Roman" w:hAnsi="Palatino-Bold" w:cs="Palatino-Roman"/>
          <w:sz w:val="24"/>
          <w:szCs w:val="24"/>
        </w:rPr>
        <w:t>we define some of the more common types of bonds found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="00A139CF" w:rsidRPr="00D91D6C">
        <w:rPr>
          <w:rFonts w:ascii="Palatino-Roman" w:eastAsia="Palatino-Roman" w:hAnsi="Palatino-Bold" w:cs="Palatino-Roman"/>
          <w:sz w:val="24"/>
          <w:szCs w:val="24"/>
        </w:rPr>
        <w:t>in practice.</w:t>
      </w:r>
    </w:p>
    <w:p w:rsidR="009A5B08" w:rsidRPr="00D91D6C" w:rsidRDefault="009A5B08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4"/>
          <w:szCs w:val="24"/>
        </w:rPr>
      </w:pPr>
    </w:p>
    <w:p w:rsidR="00705FC2" w:rsidRPr="00D91D6C" w:rsidRDefault="00705FC2" w:rsidP="00705FC2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Bold" w:hAnsi="Palatino-Bold" w:cs="Palatino-Bold"/>
          <w:b/>
          <w:bCs/>
          <w:sz w:val="24"/>
          <w:szCs w:val="24"/>
        </w:rPr>
        <w:t xml:space="preserve">SECURED AND UNSECURED BONDS. Secured bonds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are backed by a pledge of some sort of collateral. Mortgage bonds are secured by a claim on real estate.</w:t>
      </w:r>
    </w:p>
    <w:p w:rsidR="00705FC2" w:rsidRPr="00D91D6C" w:rsidRDefault="00705FC2" w:rsidP="00705FC2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t>Collateral trust bonds are secured by stocks and bonds of other corporations.</w:t>
      </w:r>
    </w:p>
    <w:p w:rsidR="00705FC2" w:rsidRPr="00D91D6C" w:rsidRDefault="00705FC2" w:rsidP="00705FC2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Bonds not backed by collateral are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unsecured</w:t>
      </w: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. A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 xml:space="preserve">debenture bond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is unsecured.</w:t>
      </w:r>
    </w:p>
    <w:p w:rsidR="00705FC2" w:rsidRPr="00D91D6C" w:rsidRDefault="00705FC2" w:rsidP="00705FC2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A </w:t>
      </w:r>
      <w:r w:rsidRPr="00D91D6C">
        <w:rPr>
          <w:rFonts w:ascii="Palatino-Roman" w:eastAsia="Palatino-Roman" w:hAnsi="Palatino-Bold" w:cs="Palatino-Roman" w:hint="eastAsia"/>
          <w:sz w:val="24"/>
          <w:szCs w:val="24"/>
        </w:rPr>
        <w:t>“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junk bond</w:t>
      </w:r>
      <w:r w:rsidRPr="00D91D6C">
        <w:rPr>
          <w:rFonts w:ascii="Palatino-Roman" w:eastAsia="Palatino-Roman" w:hAnsi="Palatino-Bold" w:cs="Palatino-Roman" w:hint="eastAsia"/>
          <w:sz w:val="24"/>
          <w:szCs w:val="24"/>
        </w:rPr>
        <w:t>”</w:t>
      </w: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 is unsecured and also very risky, and therefore pays a high interest rate. Companies often use these bonds to finance leveraged buyouts.</w:t>
      </w:r>
    </w:p>
    <w:p w:rsidR="00705FC2" w:rsidRPr="00D91D6C" w:rsidRDefault="00705FC2" w:rsidP="00705FC2">
      <w:pPr>
        <w:autoSpaceDE w:val="0"/>
        <w:autoSpaceDN w:val="0"/>
        <w:adjustRightInd w:val="0"/>
        <w:ind w:left="0"/>
        <w:rPr>
          <w:rFonts w:ascii="Palatino-Bold" w:hAnsi="Palatino-Bold" w:cs="Palatino-Bold"/>
          <w:b/>
          <w:bCs/>
          <w:sz w:val="24"/>
          <w:szCs w:val="24"/>
        </w:rPr>
      </w:pPr>
    </w:p>
    <w:p w:rsidR="00705FC2" w:rsidRPr="00D91D6C" w:rsidRDefault="00705FC2" w:rsidP="00705FC2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Bold" w:hAnsi="Palatino-Bold" w:cs="Palatino-Bold"/>
          <w:b/>
          <w:bCs/>
          <w:sz w:val="24"/>
          <w:szCs w:val="24"/>
        </w:rPr>
        <w:t xml:space="preserve">TERM, SERIAL BONDS, AND CALLABLE BONDS.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Bond issues that mature on a single date are called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term bonds</w:t>
      </w: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; issues that mature in installments are called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serial bonds</w:t>
      </w: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. Serially maturing bonds are frequently used by school or sanitary districts, municipalities, or other local taxing bodies that receive money through a special levy.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 xml:space="preserve">Callable bonds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give the issuer the right to call and retire the bonds prior to maturity.</w:t>
      </w:r>
    </w:p>
    <w:p w:rsidR="00705FC2" w:rsidRPr="00D91D6C" w:rsidRDefault="00705FC2" w:rsidP="00705FC2">
      <w:pPr>
        <w:autoSpaceDE w:val="0"/>
        <w:autoSpaceDN w:val="0"/>
        <w:adjustRightInd w:val="0"/>
        <w:ind w:left="0"/>
        <w:rPr>
          <w:rFonts w:ascii="Palatino-Bold" w:hAnsi="Palatino-Bold" w:cs="Palatino-Bold"/>
          <w:b/>
          <w:bCs/>
          <w:sz w:val="24"/>
          <w:szCs w:val="24"/>
        </w:rPr>
      </w:pPr>
    </w:p>
    <w:p w:rsidR="00705FC2" w:rsidRPr="00D91D6C" w:rsidRDefault="00705FC2" w:rsidP="00705FC2">
      <w:pPr>
        <w:autoSpaceDE w:val="0"/>
        <w:autoSpaceDN w:val="0"/>
        <w:adjustRightInd w:val="0"/>
        <w:ind w:left="0"/>
        <w:rPr>
          <w:rFonts w:ascii="Palatino-Bold" w:hAnsi="Palatino-Bold" w:cs="Palatino-Bold"/>
          <w:b/>
          <w:bCs/>
          <w:sz w:val="24"/>
          <w:szCs w:val="24"/>
        </w:rPr>
      </w:pPr>
      <w:r w:rsidRPr="00D91D6C">
        <w:rPr>
          <w:rFonts w:ascii="Palatino-Bold" w:hAnsi="Palatino-Bold" w:cs="Palatino-Bold"/>
          <w:b/>
          <w:bCs/>
          <w:sz w:val="24"/>
          <w:szCs w:val="24"/>
        </w:rPr>
        <w:t>CONVERTIBLE, COMMODITY-BACKED, AND DEEP-DISCOUNT BONDS.</w:t>
      </w:r>
    </w:p>
    <w:p w:rsidR="00705FC2" w:rsidRPr="00D91D6C" w:rsidRDefault="00705FC2" w:rsidP="00705FC2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If bonds are convertible into other securities of the corporation for a specified time after issuance, they are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convertible bonds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.</w:t>
      </w:r>
    </w:p>
    <w:p w:rsidR="00705FC2" w:rsidRPr="00D91D6C" w:rsidRDefault="00705FC2" w:rsidP="00705FC2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t>Two types of bonds have been developed in an attempt to attract capital in a tight money market</w:t>
      </w:r>
      <w:r w:rsidRPr="00D91D6C">
        <w:rPr>
          <w:rFonts w:ascii="Palatino-Roman" w:eastAsia="Palatino-Roman" w:hAnsi="Palatino-Bold" w:cs="Palatino-Roman" w:hint="eastAsia"/>
          <w:sz w:val="24"/>
          <w:szCs w:val="24"/>
        </w:rPr>
        <w:t>—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commodity-backed bonds and deep-discount bonds.</w:t>
      </w:r>
    </w:p>
    <w:p w:rsidR="00705FC2" w:rsidRPr="00D91D6C" w:rsidRDefault="00705FC2" w:rsidP="00705FC2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Bold" w:hAnsi="Palatino-Bold" w:cs="Palatino-Bold"/>
          <w:b/>
          <w:bCs/>
          <w:sz w:val="24"/>
          <w:szCs w:val="24"/>
        </w:rPr>
        <w:t xml:space="preserve">Commodity-backed bonds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(also called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asset-linked bonds</w:t>
      </w: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) are redeemable in measures of a commodity, such as barrels of oil, tons of coal, or ounces of rare metal. </w:t>
      </w:r>
    </w:p>
    <w:p w:rsidR="00705FC2" w:rsidRPr="00D91D6C" w:rsidRDefault="00705FC2" w:rsidP="00705FC2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The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deep-discount bonds</w:t>
      </w: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, also referred to as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zero-interest debenture bonds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, are sold at a discount that provides the buyer</w:t>
      </w:r>
      <w:r w:rsidRPr="00D91D6C">
        <w:rPr>
          <w:rFonts w:ascii="Palatino-Roman" w:eastAsia="Palatino-Roman" w:hAnsi="Palatino-Bold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s total interest payoff at maturity.</w:t>
      </w:r>
    </w:p>
    <w:p w:rsidR="00705FC2" w:rsidRPr="00D91D6C" w:rsidRDefault="00705FC2" w:rsidP="00705FC2">
      <w:pPr>
        <w:autoSpaceDE w:val="0"/>
        <w:autoSpaceDN w:val="0"/>
        <w:adjustRightInd w:val="0"/>
        <w:ind w:left="0"/>
        <w:rPr>
          <w:rFonts w:ascii="Palatino-Bold" w:hAnsi="Palatino-Bold" w:cs="Palatino-Bold"/>
          <w:b/>
          <w:bCs/>
          <w:sz w:val="24"/>
          <w:szCs w:val="24"/>
        </w:rPr>
      </w:pPr>
    </w:p>
    <w:p w:rsidR="00705FC2" w:rsidRPr="00D91D6C" w:rsidRDefault="00705FC2" w:rsidP="00705FC2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Bold" w:hAnsi="Palatino-Bold" w:cs="Palatino-Bold"/>
          <w:b/>
          <w:bCs/>
          <w:sz w:val="24"/>
          <w:szCs w:val="24"/>
        </w:rPr>
        <w:t xml:space="preserve">REGISTERED AND BEARER (COUPON) BONDS.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Bonds issued in the name</w:t>
      </w:r>
      <w:r w:rsidR="00EE27EB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of the owner are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 xml:space="preserve">registered bonds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and require surrender of the certificate and issuance</w:t>
      </w:r>
      <w:r w:rsidR="00EE27EB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of a new certificate to complete a sale. A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 xml:space="preserve">bearer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or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coupon bond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, however,</w:t>
      </w:r>
      <w:r w:rsidR="00EE27EB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is not recorded in the name of the owner and may be transferred from one</w:t>
      </w:r>
      <w:r w:rsidR="00EE27EB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owner to another by mere delivery.</w:t>
      </w:r>
    </w:p>
    <w:p w:rsidR="002D7FDE" w:rsidRPr="00D91D6C" w:rsidRDefault="002D7FDE" w:rsidP="00705FC2">
      <w:pPr>
        <w:autoSpaceDE w:val="0"/>
        <w:autoSpaceDN w:val="0"/>
        <w:adjustRightInd w:val="0"/>
        <w:ind w:left="0"/>
        <w:rPr>
          <w:rFonts w:ascii="Palatino-Bold" w:hAnsi="Palatino-Bold" w:cs="Palatino-Bold"/>
          <w:b/>
          <w:bCs/>
          <w:sz w:val="24"/>
          <w:szCs w:val="24"/>
        </w:rPr>
      </w:pPr>
    </w:p>
    <w:p w:rsidR="00705FC2" w:rsidRPr="00D91D6C" w:rsidRDefault="00705FC2" w:rsidP="00705FC2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Bold" w:hAnsi="Palatino-Bold" w:cs="Palatino-Bold"/>
          <w:b/>
          <w:bCs/>
          <w:sz w:val="24"/>
          <w:szCs w:val="24"/>
        </w:rPr>
        <w:t xml:space="preserve">INCOME AND REVENUE BONDS. Income bonds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pay no interest unless the</w:t>
      </w:r>
      <w:r w:rsidR="002D7FDE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issuing company is profitable.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Revenue bonds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, so called because the interest on</w:t>
      </w:r>
      <w:r w:rsidR="002D7FDE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them is paid from specified revenue sources, are most frequently issued by airports,</w:t>
      </w:r>
      <w:r w:rsidR="002D7FDE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school districts, counties, toll-road authorities, and governmental bodies.</w:t>
      </w:r>
    </w:p>
    <w:p w:rsidR="00705FC2" w:rsidRPr="00D91D6C" w:rsidRDefault="00705FC2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8"/>
          <w:szCs w:val="24"/>
        </w:rPr>
      </w:pPr>
    </w:p>
    <w:p w:rsidR="00705FC2" w:rsidRPr="00D91D6C" w:rsidRDefault="00705FC2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8"/>
          <w:szCs w:val="24"/>
        </w:rPr>
      </w:pP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8"/>
          <w:szCs w:val="24"/>
        </w:rPr>
      </w:pPr>
      <w:r w:rsidRPr="00D91D6C">
        <w:rPr>
          <w:rFonts w:ascii="TheSans-B7Bold" w:hAnsi="TheSans-B7Bold" w:cs="TheSans-B7Bold"/>
          <w:b/>
          <w:bCs/>
          <w:sz w:val="28"/>
          <w:szCs w:val="24"/>
        </w:rPr>
        <w:t>VALUATION OF BONDS PAYABLE—DISCOUNT</w:t>
      </w:r>
      <w:r w:rsidR="00A52DEE" w:rsidRPr="00D91D6C">
        <w:rPr>
          <w:rFonts w:ascii="TheSans-B7Bold" w:hAnsi="TheSans-B7Bold" w:cs="TheSans-B7Bold"/>
          <w:b/>
          <w:bCs/>
          <w:sz w:val="28"/>
          <w:szCs w:val="24"/>
        </w:rPr>
        <w:t xml:space="preserve"> </w:t>
      </w:r>
      <w:r w:rsidRPr="00D91D6C">
        <w:rPr>
          <w:rFonts w:ascii="TheSans-B7Bold" w:hAnsi="TheSans-B7Bold" w:cs="TheSans-B7Bold"/>
          <w:b/>
          <w:bCs/>
          <w:sz w:val="28"/>
          <w:szCs w:val="24"/>
        </w:rPr>
        <w:t>AND PREMIUM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>The issuance and marketing of bonds to the public does not happen overnight. It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usually takes weeks or even months. First, the issuing company must arrange for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underwriters that will help market and sell the bonds. Then it must obtain </w:t>
      </w:r>
      <w:r w:rsidR="00A52DEE" w:rsidRPr="00D91D6C">
        <w:rPr>
          <w:rFonts w:ascii="Palatino-Roman" w:eastAsia="Palatino-Roman" w:hAnsi="TheSans-B7Bold" w:cs="Palatino-Roman"/>
          <w:sz w:val="24"/>
          <w:szCs w:val="24"/>
        </w:rPr>
        <w:t>authority</w:t>
      </w:r>
      <w:r w:rsidR="00A52DEE" w:rsidRPr="00D91D6C">
        <w:rPr>
          <w:rFonts w:ascii="Palatino-Roman" w:eastAsia="Palatino-Roman" w:hAnsi="TheSans-B7Bold" w:cs="Palatino-Roman"/>
          <w:sz w:val="24"/>
          <w:szCs w:val="24"/>
        </w:rPr>
        <w:t>’</w:t>
      </w:r>
      <w:r w:rsidR="00A52DEE" w:rsidRPr="00D91D6C">
        <w:rPr>
          <w:rFonts w:ascii="Palatino-Roman" w:eastAsia="Palatino-Roman" w:hAnsi="TheSans-B7Bold" w:cs="Palatino-Roman"/>
          <w:sz w:val="24"/>
          <w:szCs w:val="24"/>
        </w:rPr>
        <w:t>s approval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 of the bond issue, undergo audits,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and issue a prospectus (a document which describes the features of the bond and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related financial information). Finally, the company must generally have the bond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certificates printed. Frequently the issuing company establishes the terms of a bond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lastRenderedPageBreak/>
        <w:t xml:space="preserve">indenture well in advance of the sale of the bonds. Between the </w:t>
      </w:r>
      <w:r w:rsidR="00A52DEE" w:rsidRPr="00D91D6C">
        <w:rPr>
          <w:rFonts w:ascii="Palatino-Roman" w:eastAsia="Palatino-Roman" w:hAnsi="TheSans-B7Bold" w:cs="Palatino-Roman"/>
          <w:sz w:val="24"/>
          <w:szCs w:val="24"/>
        </w:rPr>
        <w:t>times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 the company sets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these terms and the time it issues the bonds, the market conditions and the financial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position of the issuing corporation may change significantly. Such changes affect the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marketability of the bonds and thus their selling price.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>The selling price of a bond issue is set by the supply and demand of buyers and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sellers, relative risk, market conditions, and the state of the economy. The investment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community values a bond at the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present value of its expected future cash flows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, which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consist of (1) interest and (2) principal. The rate used to compute the present value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of these cash flows is the interest rate that provides an acceptable return on an investment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commensurate with the issuer</w:t>
      </w:r>
      <w:r w:rsidRPr="00D91D6C">
        <w:rPr>
          <w:rFonts w:ascii="Palatino-Roman" w:eastAsia="Palatino-Roman" w:hAnsi="TheSans-B7Bold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s risk characteristics.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>The interest rate written in the terms of the bond indenture (and often printed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on the bond certificate) is known as the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stated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,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coupon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, or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nominal rate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. The issuer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of the bonds sets this rate. The stated rate is expressed as a percentage of the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face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 xml:space="preserve">value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of the bonds (also called the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par value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,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principal amount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, or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maturity value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).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>If the rate employed by the investment community (buyers) differs from the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stated rate, the present value of the bonds computed by the buyers (and the current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purchase price) will differ from the face value of the bonds. The difference between the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face value and the present value of the bonds determines the actual price that buyers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pay for the bonds. This difference is either a discount or premium.</w:t>
      </w:r>
    </w:p>
    <w:p w:rsidR="00A139CF" w:rsidRPr="00D91D6C" w:rsidRDefault="00A139CF" w:rsidP="00703E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If the bonds sell for less than face value, they sell at a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discount</w:t>
      </w:r>
      <w:r w:rsidRPr="00D91D6C">
        <w:rPr>
          <w:rFonts w:ascii="Palatino-Roman" w:eastAsia="Palatino-Roman" w:cs="Palatino-Roman"/>
          <w:sz w:val="24"/>
          <w:szCs w:val="24"/>
        </w:rPr>
        <w:t>.</w:t>
      </w:r>
    </w:p>
    <w:p w:rsidR="00A139CF" w:rsidRPr="00D91D6C" w:rsidRDefault="00A139CF" w:rsidP="00703E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If the bonds sell for more than face value, they sell at a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premium</w:t>
      </w:r>
      <w:r w:rsidRPr="00D91D6C">
        <w:rPr>
          <w:rFonts w:ascii="Palatino-Roman" w:eastAsia="Palatino-Roman" w:cs="Palatino-Roman"/>
          <w:sz w:val="24"/>
          <w:szCs w:val="24"/>
        </w:rPr>
        <w:t>.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Bold" w:eastAsia="Palatino-Roman" w:hAnsi="Palatino-Bold" w:cs="Palatino-Bold"/>
          <w:b/>
          <w:bCs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The rate of interest actually earned by the bondholders is called the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effective yield</w:t>
      </w:r>
      <w:r w:rsidR="00EB0AA2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or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market rate</w:t>
      </w:r>
      <w:r w:rsidRPr="00D91D6C">
        <w:rPr>
          <w:rFonts w:ascii="Palatino-Roman" w:eastAsia="Palatino-Roman" w:cs="Palatino-Roman"/>
          <w:sz w:val="24"/>
          <w:szCs w:val="24"/>
        </w:rPr>
        <w:t>. If bonds sell at a discount, the effective yield exceeds the stated rate.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Conversely, if bonds sell at a premium, the effective yield is lower than the stated rate.</w:t>
      </w:r>
    </w:p>
    <w:p w:rsidR="00703EB9" w:rsidRPr="00D91D6C" w:rsidRDefault="00A139CF" w:rsidP="00EB0AA2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Several variables affect the bond</w:t>
      </w:r>
      <w:r w:rsidRPr="00D91D6C">
        <w:rPr>
          <w:rFonts w:ascii="Palatino-Roman" w:eastAsia="Palatino-Roman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cs="Palatino-Roman"/>
          <w:sz w:val="24"/>
          <w:szCs w:val="24"/>
        </w:rPr>
        <w:t>s price while it is outstanding, most notably the market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rate of interest. There is an inverse relationship between the market interest rate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and the price of the bond.</w:t>
      </w:r>
      <w:r w:rsidR="00703EB9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Here we consider an example to illustrate the computation of the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present value of</w:t>
      </w:r>
      <w:r w:rsidR="00EB0AA2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a bond issue</w:t>
      </w:r>
      <w:r w:rsidRPr="00D91D6C">
        <w:rPr>
          <w:rFonts w:ascii="Palatino-Roman" w:eastAsia="Palatino-Roman" w:cs="Palatino-Roman"/>
          <w:sz w:val="24"/>
          <w:szCs w:val="24"/>
        </w:rPr>
        <w:t xml:space="preserve">. </w:t>
      </w:r>
    </w:p>
    <w:p w:rsidR="00A139CF" w:rsidRPr="00D91D6C" w:rsidRDefault="00A139CF" w:rsidP="00EB0AA2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Assume that ServiceMaster issues $100,000 in bonds, due in five years</w:t>
      </w:r>
      <w:r w:rsidR="00EB0AA2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with 9 percent interest payable annually at year-end. At the time of issue, the market</w:t>
      </w:r>
      <w:r w:rsidR="00EB0AA2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rate for such bonds is 11 percent. The time diagram in Illustration </w:t>
      </w:r>
      <w:r w:rsidR="00482E66" w:rsidRPr="00D91D6C">
        <w:rPr>
          <w:rFonts w:ascii="Palatino-Roman" w:eastAsia="Palatino-Roman" w:cs="Palatino-Roman"/>
          <w:sz w:val="24"/>
          <w:szCs w:val="24"/>
        </w:rPr>
        <w:t>6</w:t>
      </w:r>
      <w:r w:rsidRPr="00D91D6C">
        <w:rPr>
          <w:rFonts w:ascii="Palatino-Roman" w:eastAsia="Palatino-Roman" w:cs="Palatino-Roman"/>
          <w:sz w:val="24"/>
          <w:szCs w:val="24"/>
        </w:rPr>
        <w:t xml:space="preserve">-1 </w:t>
      </w:r>
      <w:r w:rsidR="00482E66" w:rsidRPr="00D91D6C">
        <w:rPr>
          <w:rFonts w:ascii="Palatino-Roman" w:eastAsia="Palatino-Roman" w:cs="Palatino-Roman"/>
          <w:sz w:val="24"/>
          <w:szCs w:val="24"/>
        </w:rPr>
        <w:t xml:space="preserve">below </w:t>
      </w:r>
      <w:r w:rsidRPr="00D91D6C">
        <w:rPr>
          <w:rFonts w:ascii="Palatino-Roman" w:eastAsia="Palatino-Roman" w:cs="Palatino-Roman"/>
          <w:sz w:val="24"/>
          <w:szCs w:val="24"/>
        </w:rPr>
        <w:t>depicts both the</w:t>
      </w:r>
      <w:r w:rsidR="00EB0AA2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interest and the principal cash flows.</w:t>
      </w:r>
    </w:p>
    <w:p w:rsidR="00A139CF" w:rsidRPr="00D91D6C" w:rsidRDefault="00A139CF" w:rsidP="003D1B93">
      <w:pPr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5943600" cy="895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9CF" w:rsidRPr="00D91D6C" w:rsidRDefault="00A139CF" w:rsidP="00EB0AA2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actual principal and interest cash flows are discounted at an 11 percent rate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for five periods as shown in </w:t>
      </w:r>
      <w:r w:rsidR="00482E66" w:rsidRPr="00D91D6C">
        <w:rPr>
          <w:rFonts w:ascii="Palatino-Roman" w:eastAsia="Palatino-Roman" w:cs="Palatino-Roman"/>
          <w:sz w:val="24"/>
          <w:szCs w:val="24"/>
        </w:rPr>
        <w:t>below</w:t>
      </w:r>
      <w:r w:rsidRPr="00D91D6C">
        <w:rPr>
          <w:rFonts w:ascii="Palatino-Roman" w:eastAsia="Palatino-Roman" w:cs="Palatino-Roman"/>
          <w:sz w:val="24"/>
          <w:szCs w:val="24"/>
        </w:rPr>
        <w:t>.</w:t>
      </w:r>
    </w:p>
    <w:p w:rsidR="00A139CF" w:rsidRPr="00D91D6C" w:rsidRDefault="00A139CF" w:rsidP="003D1B93">
      <w:pPr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5943600" cy="7334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lastRenderedPageBreak/>
        <w:t>By paying $92,608.10 at the date of issue, investors realize an effective rate or yield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of 11 percent over the five-year term of the bonds. These bonds would sell at a discount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of $7,391.90 ($100,000 </w:t>
      </w:r>
      <w:r w:rsidRPr="00D91D6C">
        <w:rPr>
          <w:rFonts w:ascii="MathematicalPi-One" w:eastAsia="Palatino-Roman" w:hAnsi="MathematicalPi-One" w:cs="MathematicalPi-One"/>
          <w:sz w:val="24"/>
          <w:szCs w:val="24"/>
        </w:rPr>
        <w:t xml:space="preserve">_ </w:t>
      </w:r>
      <w:r w:rsidRPr="00D91D6C">
        <w:rPr>
          <w:rFonts w:ascii="Palatino-Roman" w:eastAsia="Palatino-Roman" w:cs="Palatino-Roman"/>
          <w:sz w:val="24"/>
          <w:szCs w:val="24"/>
        </w:rPr>
        <w:t>$92,608.10). The price at which the bonds sell is typically stated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as a percentage of the face or par value of the bonds. For example, the ServiceMaster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bonds sold for 92.6 (92.6% of par). If ServiceMaster had received $102,000, then the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bonds sold for 102 (102% of par).</w:t>
      </w:r>
    </w:p>
    <w:p w:rsidR="00A139CF" w:rsidRPr="00D91D6C" w:rsidRDefault="00A139CF" w:rsidP="00482E66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When bonds sell at less than face value, it means that investors demand a rate of interest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higher </w:t>
      </w:r>
      <w:r w:rsidRPr="00D91D6C">
        <w:rPr>
          <w:rFonts w:ascii="Palatino-Roman" w:eastAsia="Palatino-Roman" w:cs="Palatino-Roman"/>
          <w:sz w:val="24"/>
          <w:szCs w:val="24"/>
        </w:rPr>
        <w:t>than the stated rate. Usually this occurs because the investors can earn a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greater rate on alternative investments of equal risk. They cannot change the stated rate,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so they refuse to pay face value for the bonds. Thus, by changing the amount invested,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they alter the effective rate of return. The investors receive interest at the stated rate computed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on the face value, but they actually earn at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an effective rate that exceeds the stated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rate because they paid less than face value for the bonds</w:t>
      </w:r>
      <w:r w:rsidRPr="00D91D6C">
        <w:rPr>
          <w:rFonts w:ascii="Palatino-Roman" w:eastAsia="Palatino-Roman" w:cs="Palatino-Roman"/>
          <w:sz w:val="24"/>
          <w:szCs w:val="24"/>
        </w:rPr>
        <w:t>. (Later in the chapter, we show an illustration for a bond that sells at a premium.)</w:t>
      </w:r>
    </w:p>
    <w:p w:rsidR="00482E66" w:rsidRPr="00D91D6C" w:rsidRDefault="00482E66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4"/>
          <w:szCs w:val="24"/>
        </w:rPr>
      </w:pP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8"/>
          <w:szCs w:val="24"/>
        </w:rPr>
      </w:pPr>
      <w:r w:rsidRPr="00D91D6C">
        <w:rPr>
          <w:rFonts w:ascii="TheSans-B7Bold" w:hAnsi="TheSans-B7Bold" w:cs="TheSans-B7Bold"/>
          <w:b/>
          <w:bCs/>
          <w:sz w:val="28"/>
          <w:szCs w:val="24"/>
        </w:rPr>
        <w:t>Bonds Issued at Par on Interest Date</w:t>
      </w:r>
    </w:p>
    <w:p w:rsidR="00482E66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>When a company issues bonds on an interest payment date at par (face value), it accrues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no interest. No premium or discount exists. The company simply records the cash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proceeds and the face value of the bonds. 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>To illustrate, if Buchanan Company issues at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par 10-year term bonds with a par value of $800,000, dated January 1, 2010, and bearing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interest at an annual rate of 10 percent payable semiannually on January 1 and July 1,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it records the following entry:</w:t>
      </w:r>
    </w:p>
    <w:p w:rsidR="00A139CF" w:rsidRPr="00D91D6C" w:rsidRDefault="00482E66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 xml:space="preserve">Cash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>800,000</w:t>
      </w:r>
    </w:p>
    <w:p w:rsidR="00A139CF" w:rsidRPr="00D91D6C" w:rsidRDefault="00482E66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 xml:space="preserve">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>800,000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MathematicalPi-One" w:eastAsia="Palatino-Roman" w:hAnsi="MathematicalPi-One" w:cs="MathematicalPi-One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Buchanan records the first semiannual interest payment of $40,000 ($800,000 </w:t>
      </w:r>
      <w:r w:rsidR="00482E66" w:rsidRPr="00D91D6C">
        <w:rPr>
          <w:rFonts w:ascii="Palatino-Roman" w:eastAsia="Palatino-Roman" w:cs="Palatino-Roman"/>
          <w:sz w:val="24"/>
          <w:szCs w:val="24"/>
        </w:rPr>
        <w:t>x</w:t>
      </w:r>
      <w:r w:rsidR="00EB0AA2" w:rsidRPr="00D91D6C">
        <w:rPr>
          <w:rFonts w:ascii="MathematicalPi-One" w:eastAsia="Palatino-Roman" w:hAnsi="MathematicalPi-One" w:cs="MathematicalPi-One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.10 </w:t>
      </w:r>
      <w:r w:rsidR="00482E66" w:rsidRPr="00D91D6C">
        <w:rPr>
          <w:rFonts w:ascii="Palatino-Roman" w:eastAsia="Palatino-Roman" w:cs="Palatino-Roman"/>
          <w:sz w:val="24"/>
          <w:szCs w:val="24"/>
        </w:rPr>
        <w:t>x</w:t>
      </w:r>
      <w:r w:rsidRPr="00D91D6C">
        <w:rPr>
          <w:rFonts w:ascii="MathematicalPi-One" w:eastAsia="Palatino-Roman" w:hAnsi="MathematicalPi-One" w:cs="MathematicalPi-One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1/2) on July 1, 2010, as follows.</w:t>
      </w:r>
    </w:p>
    <w:p w:rsidR="00A139CF" w:rsidRPr="00D91D6C" w:rsidRDefault="00482E66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 xml:space="preserve">Bond Interest Expense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>40,000</w:t>
      </w:r>
    </w:p>
    <w:p w:rsidR="00A139CF" w:rsidRPr="00D91D6C" w:rsidRDefault="00482E66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 xml:space="preserve">Cash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>40,000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It records accrued interest expense at December 31, 2010 (year-end) as follows.</w:t>
      </w:r>
    </w:p>
    <w:p w:rsidR="00A139CF" w:rsidRPr="00D91D6C" w:rsidRDefault="00324CDB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 xml:space="preserve">Bond Interest Expense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>40,000</w:t>
      </w:r>
    </w:p>
    <w:p w:rsidR="00A139CF" w:rsidRPr="00D91D6C" w:rsidRDefault="00324CDB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 xml:space="preserve">Bond Interest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>40,000</w:t>
      </w:r>
    </w:p>
    <w:p w:rsidR="00324CDB" w:rsidRPr="00D91D6C" w:rsidRDefault="00324CDB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4"/>
          <w:szCs w:val="24"/>
        </w:rPr>
      </w:pP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8"/>
          <w:szCs w:val="24"/>
        </w:rPr>
      </w:pPr>
      <w:r w:rsidRPr="00D91D6C">
        <w:rPr>
          <w:rFonts w:ascii="TheSans-B7Bold" w:eastAsia="Palatino-Roman" w:hAnsi="TheSans-B7Bold" w:cs="TheSans-B7Bold"/>
          <w:b/>
          <w:bCs/>
          <w:sz w:val="28"/>
          <w:szCs w:val="24"/>
        </w:rPr>
        <w:t>Bonds Issued at Discount or Premium on Interest Date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If Buchanan Company issues the $800,000 of bonds on January 1, 2010, at 97 (meaning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97 percent of par), it records the issuance as follows.</w:t>
      </w:r>
    </w:p>
    <w:p w:rsidR="00A139CF" w:rsidRPr="00D91D6C" w:rsidRDefault="00324CDB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>Cash ($800,000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x</w:t>
      </w:r>
      <w:r w:rsidR="00A139CF" w:rsidRPr="00D91D6C">
        <w:rPr>
          <w:rFonts w:ascii="MathematicalPi-One" w:eastAsia="Palatino-Roman" w:hAnsi="MathematicalPi-One" w:cs="MathematicalPi-One"/>
          <w:sz w:val="24"/>
          <w:szCs w:val="24"/>
        </w:rPr>
        <w:t xml:space="preserve">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 xml:space="preserve">.97)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>776,000</w:t>
      </w:r>
    </w:p>
    <w:p w:rsidR="00A139CF" w:rsidRPr="00D91D6C" w:rsidRDefault="00324CDB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 xml:space="preserve">Discount on 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>24,000</w:t>
      </w:r>
    </w:p>
    <w:p w:rsidR="00A139CF" w:rsidRPr="00D91D6C" w:rsidRDefault="00324CDB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 xml:space="preserve">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</w:t>
      </w:r>
      <w:r w:rsidR="00A139CF" w:rsidRPr="00D91D6C">
        <w:rPr>
          <w:rFonts w:ascii="HelveticaNeue-Roman" w:eastAsia="HelveticaNeue-Roman" w:cs="HelveticaNeue-Roman"/>
          <w:sz w:val="24"/>
          <w:szCs w:val="24"/>
        </w:rPr>
        <w:t>800,000</w:t>
      </w:r>
    </w:p>
    <w:p w:rsidR="00324CDB" w:rsidRPr="00D91D6C" w:rsidRDefault="00324CDB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Bold" w:hAnsi="Palatino-Bold" w:cs="Palatino-Bold"/>
          <w:b/>
          <w:bCs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Recall from our earlier discussion that because of its relation to interest,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companies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amortize the discount and charge it to interest expense over the period of time</w:t>
      </w:r>
      <w:r w:rsidR="00EB0AA2" w:rsidRPr="00D91D6C"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that the bonds are outstanding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.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lastRenderedPageBreak/>
        <w:t xml:space="preserve">The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 xml:space="preserve">straight-line method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amortizes a constant amount each interest period (in this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case 20 interest periods). For example, using the bond discount of $24,000, Buchanan</w:t>
      </w:r>
      <w:r w:rsidR="00EB0AA2"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amortizes $1,200 to interest expense each period for 20 periods ($24,000 </w:t>
      </w:r>
      <w:r w:rsidR="00324CDB" w:rsidRPr="00D91D6C">
        <w:rPr>
          <w:rFonts w:ascii="Palatino-Roman" w:eastAsia="Palatino-Roman" w:hAnsi="Palatino-Bold" w:cs="Palatino-Roman"/>
          <w:sz w:val="24"/>
          <w:szCs w:val="24"/>
        </w:rPr>
        <w:t>/</w:t>
      </w:r>
      <w:r w:rsidRPr="00D91D6C">
        <w:rPr>
          <w:rFonts w:ascii="MathematicalPi-One" w:hAnsi="MathematicalPi-One" w:cs="MathematicalPi-One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20).</w:t>
      </w:r>
    </w:p>
    <w:p w:rsidR="00A139CF" w:rsidRPr="00D91D6C" w:rsidRDefault="00A139CF" w:rsidP="003D1B93">
      <w:pPr>
        <w:autoSpaceDE w:val="0"/>
        <w:autoSpaceDN w:val="0"/>
        <w:adjustRightInd w:val="0"/>
        <w:ind w:left="0"/>
        <w:rPr>
          <w:rFonts w:ascii="MathematicalPi-One" w:hAnsi="MathematicalPi-One" w:cs="MathematicalPi-One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t>Buchanan records the first semiannual interest payment of $40,000 ($800,000</w:t>
      </w:r>
      <w:r w:rsidR="00324CDB" w:rsidRPr="00D91D6C">
        <w:rPr>
          <w:rFonts w:ascii="Palatino-Roman" w:eastAsia="Palatino-Roman" w:hAnsi="Palatino-Bold" w:cs="Palatino-Roman"/>
          <w:sz w:val="24"/>
          <w:szCs w:val="24"/>
        </w:rPr>
        <w:t xml:space="preserve"> x</w:t>
      </w:r>
      <w:r w:rsidR="00324CDB" w:rsidRPr="00D91D6C">
        <w:rPr>
          <w:rFonts w:ascii="MathematicalPi-One" w:hAnsi="MathematicalPi-One" w:cs="MathematicalPi-One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10% </w:t>
      </w:r>
      <w:r w:rsidR="00324CDB" w:rsidRPr="00D91D6C">
        <w:rPr>
          <w:rFonts w:ascii="Palatino-Roman" w:eastAsia="Palatino-Roman" w:hAnsi="Palatino-Bold" w:cs="Palatino-Roman"/>
          <w:sz w:val="24"/>
          <w:szCs w:val="24"/>
        </w:rPr>
        <w:t>x</w:t>
      </w:r>
      <w:r w:rsidRPr="00D91D6C">
        <w:rPr>
          <w:rFonts w:ascii="MathematicalPi-One" w:hAnsi="MathematicalPi-One" w:cs="MathematicalPi-One"/>
          <w:sz w:val="24"/>
          <w:szCs w:val="24"/>
        </w:rPr>
        <w:t xml:space="preserve"> </w:t>
      </w:r>
      <w:r w:rsidRPr="00D91D6C">
        <w:rPr>
          <w:rFonts w:ascii="Palatino-Roman" w:eastAsia="Palatino-Roman" w:hAnsi="Palatino-Bold" w:cs="Palatino-Roman"/>
          <w:sz w:val="24"/>
          <w:szCs w:val="24"/>
        </w:rPr>
        <w:t>1/2) and the bond discount on July 1, 2010 as follows:</w:t>
      </w:r>
    </w:p>
    <w:p w:rsidR="00A139CF" w:rsidRPr="00D91D6C" w:rsidRDefault="00324CDB" w:rsidP="003D1B93">
      <w:pPr>
        <w:autoSpaceDE w:val="0"/>
        <w:autoSpaceDN w:val="0"/>
        <w:adjustRightInd w:val="0"/>
        <w:ind w:left="0"/>
        <w:rPr>
          <w:rFonts w:ascii="HelveticaNeue-Roman" w:eastAsia="HelveticaNeue-Roman" w:hAnsi="Palatino-Bold" w:cs="HelveticaNeue-Roman"/>
          <w:sz w:val="24"/>
          <w:szCs w:val="24"/>
        </w:rPr>
      </w:pPr>
      <w:r w:rsidRPr="00D91D6C">
        <w:rPr>
          <w:rFonts w:ascii="HelveticaNeue-Roman" w:eastAsia="HelveticaNeue-Roman" w:hAnsi="Palatino-Bold" w:cs="HelveticaNeue-Roman"/>
          <w:sz w:val="24"/>
          <w:szCs w:val="24"/>
        </w:rPr>
        <w:t xml:space="preserve">                </w:t>
      </w:r>
      <w:r w:rsidR="00A139CF" w:rsidRPr="00D91D6C">
        <w:rPr>
          <w:rFonts w:ascii="HelveticaNeue-Roman" w:eastAsia="HelveticaNeue-Roman" w:hAnsi="Palatino-Bold" w:cs="HelveticaNeue-Roman"/>
          <w:sz w:val="24"/>
          <w:szCs w:val="24"/>
        </w:rPr>
        <w:t xml:space="preserve">Bond Interest Expense </w:t>
      </w:r>
      <w:r w:rsidRPr="00D91D6C">
        <w:rPr>
          <w:rFonts w:ascii="HelveticaNeue-Roman" w:eastAsia="HelveticaNeue-Roman" w:hAnsi="Palatino-Bold" w:cs="HelveticaNeue-Roman"/>
          <w:sz w:val="24"/>
          <w:szCs w:val="24"/>
        </w:rPr>
        <w:t xml:space="preserve">                 </w:t>
      </w:r>
      <w:r w:rsidR="00A139CF" w:rsidRPr="00D91D6C">
        <w:rPr>
          <w:rFonts w:ascii="HelveticaNeue-Roman" w:eastAsia="HelveticaNeue-Roman" w:hAnsi="Palatino-Bold" w:cs="HelveticaNeue-Roman"/>
          <w:sz w:val="24"/>
          <w:szCs w:val="24"/>
        </w:rPr>
        <w:t>41,200</w:t>
      </w:r>
    </w:p>
    <w:p w:rsidR="00A139CF" w:rsidRPr="00D91D6C" w:rsidRDefault="00324CDB" w:rsidP="003D1B93">
      <w:pPr>
        <w:autoSpaceDE w:val="0"/>
        <w:autoSpaceDN w:val="0"/>
        <w:adjustRightInd w:val="0"/>
        <w:ind w:left="0"/>
        <w:rPr>
          <w:rFonts w:ascii="HelveticaNeue-Roman" w:eastAsia="HelveticaNeue-Roman" w:hAnsi="Palatino-Bold" w:cs="HelveticaNeue-Roman"/>
          <w:sz w:val="24"/>
          <w:szCs w:val="24"/>
        </w:rPr>
      </w:pPr>
      <w:r w:rsidRPr="00D91D6C">
        <w:rPr>
          <w:rFonts w:ascii="HelveticaNeue-Roman" w:eastAsia="HelveticaNeue-Roman" w:hAnsi="Palatino-Bold" w:cs="HelveticaNeue-Roman"/>
          <w:sz w:val="24"/>
          <w:szCs w:val="24"/>
        </w:rPr>
        <w:t xml:space="preserve">                       </w:t>
      </w:r>
      <w:r w:rsidR="00A139CF" w:rsidRPr="00D91D6C">
        <w:rPr>
          <w:rFonts w:ascii="HelveticaNeue-Roman" w:eastAsia="HelveticaNeue-Roman" w:hAnsi="Palatino-Bold" w:cs="HelveticaNeue-Roman"/>
          <w:sz w:val="24"/>
          <w:szCs w:val="24"/>
        </w:rPr>
        <w:t xml:space="preserve">Discount on Bonds Payable </w:t>
      </w:r>
      <w:r w:rsidRPr="00D91D6C">
        <w:rPr>
          <w:rFonts w:ascii="HelveticaNeue-Roman" w:eastAsia="HelveticaNeue-Roman" w:hAnsi="Palatino-Bold" w:cs="HelveticaNeue-Roman"/>
          <w:sz w:val="24"/>
          <w:szCs w:val="24"/>
        </w:rPr>
        <w:t xml:space="preserve">                 </w:t>
      </w:r>
      <w:r w:rsidR="00A139CF" w:rsidRPr="00D91D6C">
        <w:rPr>
          <w:rFonts w:ascii="HelveticaNeue-Roman" w:eastAsia="HelveticaNeue-Roman" w:hAnsi="Palatino-Bold" w:cs="HelveticaNeue-Roman"/>
          <w:sz w:val="24"/>
          <w:szCs w:val="24"/>
        </w:rPr>
        <w:t>1,200</w:t>
      </w:r>
    </w:p>
    <w:p w:rsidR="00A139CF" w:rsidRPr="00D91D6C" w:rsidRDefault="00324CDB" w:rsidP="003D1B93">
      <w:pPr>
        <w:autoSpaceDE w:val="0"/>
        <w:autoSpaceDN w:val="0"/>
        <w:adjustRightInd w:val="0"/>
        <w:ind w:left="0"/>
        <w:rPr>
          <w:rFonts w:ascii="HelveticaNeue-Roman" w:eastAsia="HelveticaNeue-Roman" w:hAnsi="Palatino-Bold" w:cs="HelveticaNeue-Roman"/>
          <w:sz w:val="24"/>
          <w:szCs w:val="24"/>
        </w:rPr>
      </w:pPr>
      <w:r w:rsidRPr="00D91D6C">
        <w:rPr>
          <w:rFonts w:ascii="HelveticaNeue-Roman" w:eastAsia="HelveticaNeue-Roman" w:hAnsi="Palatino-Bold" w:cs="HelveticaNeue-Roman"/>
          <w:sz w:val="24"/>
          <w:szCs w:val="24"/>
        </w:rPr>
        <w:t xml:space="preserve">                       </w:t>
      </w:r>
      <w:r w:rsidR="00A139CF" w:rsidRPr="00D91D6C">
        <w:rPr>
          <w:rFonts w:ascii="HelveticaNeue-Roman" w:eastAsia="HelveticaNeue-Roman" w:hAnsi="Palatino-Bold" w:cs="HelveticaNeue-Roman"/>
          <w:sz w:val="24"/>
          <w:szCs w:val="24"/>
        </w:rPr>
        <w:t xml:space="preserve">Cash </w:t>
      </w:r>
      <w:r w:rsidRPr="00D91D6C">
        <w:rPr>
          <w:rFonts w:ascii="HelveticaNeue-Roman" w:eastAsia="HelveticaNeue-Roman" w:hAnsi="Palatino-Bold" w:cs="HelveticaNeue-Roman"/>
          <w:sz w:val="24"/>
          <w:szCs w:val="24"/>
        </w:rPr>
        <w:t xml:space="preserve">                                     </w:t>
      </w:r>
      <w:r w:rsidR="00A139CF" w:rsidRPr="00D91D6C">
        <w:rPr>
          <w:rFonts w:ascii="HelveticaNeue-Roman" w:eastAsia="HelveticaNeue-Roman" w:hAnsi="Palatino-Bold" w:cs="HelveticaNeue-Roman"/>
          <w:sz w:val="24"/>
          <w:szCs w:val="24"/>
        </w:rPr>
        <w:t>40,000</w:t>
      </w:r>
    </w:p>
    <w:p w:rsidR="00BD69F7" w:rsidRPr="00D91D6C" w:rsidRDefault="00A139CF" w:rsidP="003D1B93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t>At December 31, 2010, Buchanan makes the following adjusting entry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Palatino-Roman" w:eastAsia="Palatino-Roman" w:hAnsi="Palatino-Bold" w:cs="Palatino-Roman"/>
          <w:sz w:val="24"/>
          <w:szCs w:val="24"/>
        </w:rPr>
        <w:t xml:space="preserve"> </w:t>
      </w:r>
      <w:r w:rsidR="00324CDB" w:rsidRPr="00D91D6C">
        <w:rPr>
          <w:rFonts w:ascii="Palatino-Roman" w:eastAsia="Palatino-Roman" w:hAnsi="Palatino-Bold" w:cs="Palatino-Roman"/>
          <w:sz w:val="24"/>
          <w:szCs w:val="24"/>
        </w:rPr>
        <w:t xml:space="preserve">              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Bond Interest Expense </w:t>
      </w:r>
      <w:r w:rsidR="00324CDB" w:rsidRPr="00D91D6C">
        <w:rPr>
          <w:rFonts w:ascii="HelveticaNeue-Roman" w:eastAsia="HelveticaNeue-Roman" w:cs="HelveticaNeue-Roman"/>
          <w:sz w:val="24"/>
          <w:szCs w:val="24"/>
        </w:rPr>
        <w:t xml:space="preserve">                 </w:t>
      </w:r>
      <w:r w:rsidRPr="00D91D6C">
        <w:rPr>
          <w:rFonts w:ascii="HelveticaNeue-Roman" w:eastAsia="HelveticaNeue-Roman" w:cs="HelveticaNeue-Roman"/>
          <w:sz w:val="24"/>
          <w:szCs w:val="24"/>
        </w:rPr>
        <w:t>41,200</w:t>
      </w:r>
    </w:p>
    <w:p w:rsidR="00BD69F7" w:rsidRPr="00D91D6C" w:rsidRDefault="00324CDB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</w:t>
      </w:r>
      <w:r w:rsidR="0060171E">
        <w:rPr>
          <w:rFonts w:ascii="HelveticaNeue-Roman" w:eastAsia="HelveticaNeue-Roman" w:cs="HelveticaNeue-Roman"/>
          <w:sz w:val="24"/>
          <w:szCs w:val="24"/>
        </w:rPr>
        <w:t xml:space="preserve">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Discount on 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</w:t>
      </w:r>
      <w:r w:rsidR="0060171E">
        <w:rPr>
          <w:rFonts w:ascii="HelveticaNeue-Roman" w:eastAsia="HelveticaNeue-Roman" w:cs="HelveticaNeue-Roman"/>
          <w:sz w:val="24"/>
          <w:szCs w:val="24"/>
        </w:rPr>
        <w:t xml:space="preserve">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1,200</w:t>
      </w:r>
    </w:p>
    <w:p w:rsidR="00BD69F7" w:rsidRPr="00D91D6C" w:rsidRDefault="00324CDB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Bond Interest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40,000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At the end of the first year, 2010, the balance in the Discount on Bonds Payable account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is $21,600 ($24,000 </w:t>
      </w:r>
      <w:r w:rsidRPr="00D91D6C">
        <w:rPr>
          <w:rFonts w:ascii="MathematicalPi-One" w:eastAsia="HelveticaNeue-Roman" w:hAnsi="MathematicalPi-One" w:cs="MathematicalPi-One"/>
          <w:sz w:val="24"/>
          <w:szCs w:val="24"/>
        </w:rPr>
        <w:t xml:space="preserve">_ </w:t>
      </w:r>
      <w:r w:rsidRPr="00D91D6C">
        <w:rPr>
          <w:rFonts w:ascii="Palatino-Roman" w:eastAsia="Palatino-Roman" w:cs="Palatino-Roman"/>
          <w:sz w:val="24"/>
          <w:szCs w:val="24"/>
        </w:rPr>
        <w:t xml:space="preserve">$1,200 </w:t>
      </w:r>
      <w:r w:rsidRPr="00D91D6C">
        <w:rPr>
          <w:rFonts w:ascii="MathematicalPi-One" w:eastAsia="HelveticaNeue-Roman" w:hAnsi="MathematicalPi-One" w:cs="MathematicalPi-One"/>
          <w:sz w:val="24"/>
          <w:szCs w:val="24"/>
        </w:rPr>
        <w:t xml:space="preserve">_ </w:t>
      </w:r>
      <w:r w:rsidRPr="00D91D6C">
        <w:rPr>
          <w:rFonts w:ascii="Palatino-Roman" w:eastAsia="Palatino-Roman" w:cs="Palatino-Roman"/>
          <w:sz w:val="24"/>
          <w:szCs w:val="24"/>
        </w:rPr>
        <w:t>$1,200). Over the term of the bonds, the balance in the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Discount on Bonds Payable will decrease by the same amount until it has zero balance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at the maturity date of the bonds.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If instead of issuing the bonds on January 1, 2010, Buchanan dates and sells the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bonds on October 1, 2010, and if the fiscal year of the corporation ends on December 31, the discount amortized during 2010 would be only 3/12 of 1/10 of $24,000, or $600.</w:t>
      </w:r>
      <w:r w:rsidR="00324CDB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Buchanan must also record three months of accrued interest on December 31.</w:t>
      </w:r>
    </w:p>
    <w:p w:rsidR="00A139CF" w:rsidRPr="00D91D6C" w:rsidRDefault="00BD69F7" w:rsidP="00EB0AA2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Premium on Bonds Payable is accounted for in a manner similar to that for Discount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on Bonds Payable. If Buchanan dates and sells 10-year bonds with a par value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of $800,000 on January 1, 2010, at 103, it records the issuance as follows.</w:t>
      </w:r>
    </w:p>
    <w:p w:rsidR="00BD69F7" w:rsidRPr="00D91D6C" w:rsidRDefault="0052228D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Cash ($800,000 </w:t>
      </w:r>
      <w:r w:rsidRPr="00D91D6C">
        <w:rPr>
          <w:rFonts w:ascii="HelveticaNeue-Roman" w:eastAsia="HelveticaNeue-Roman" w:cs="HelveticaNeue-Roman"/>
          <w:sz w:val="24"/>
          <w:szCs w:val="24"/>
        </w:rPr>
        <w:t>x</w:t>
      </w:r>
      <w:r w:rsidR="00BD69F7" w:rsidRPr="00D91D6C">
        <w:rPr>
          <w:rFonts w:ascii="MathematicalPi-One" w:eastAsia="HelveticaNeue-Roman" w:hAnsi="MathematicalPi-One" w:cs="MathematicalPi-One"/>
          <w:sz w:val="24"/>
          <w:szCs w:val="24"/>
        </w:rPr>
        <w:t xml:space="preserve">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1.03)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824,000</w:t>
      </w:r>
    </w:p>
    <w:p w:rsidR="00BD69F7" w:rsidRPr="00D91D6C" w:rsidRDefault="0052228D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Premium on 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24,000</w:t>
      </w:r>
    </w:p>
    <w:p w:rsidR="00BD69F7" w:rsidRPr="00D91D6C" w:rsidRDefault="0052228D" w:rsidP="003D1B93">
      <w:pPr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800,000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With the bond premium of $24,000, Buchanan amortizes $1,200 to interest expense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each period for 20 periods ($24,000 </w:t>
      </w:r>
      <w:r w:rsidR="0052228D" w:rsidRPr="00D91D6C">
        <w:rPr>
          <w:rFonts w:ascii="Palatino-Roman" w:eastAsia="Palatino-Roman" w:cs="Palatino-Roman"/>
          <w:sz w:val="24"/>
          <w:szCs w:val="24"/>
        </w:rPr>
        <w:t>/</w:t>
      </w:r>
      <w:r w:rsidRPr="00D91D6C">
        <w:rPr>
          <w:rFonts w:ascii="MathematicalPi-One" w:eastAsia="Palatino-Roman" w:hAnsi="MathematicalPi-One" w:cs="MathematicalPi-One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20).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MathematicalPi-One" w:eastAsia="Palatino-Roman" w:hAnsi="MathematicalPi-One" w:cs="MathematicalPi-One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Buchanan records the first semiannual interest payment of $40,000 ($800,000</w:t>
      </w:r>
      <w:r w:rsidR="0052228D" w:rsidRPr="00D91D6C">
        <w:rPr>
          <w:rFonts w:ascii="Palatino-Roman" w:eastAsia="Palatino-Roman" w:cs="Palatino-Roman"/>
          <w:sz w:val="24"/>
          <w:szCs w:val="24"/>
        </w:rPr>
        <w:t xml:space="preserve"> x</w:t>
      </w:r>
      <w:r w:rsidR="0052228D" w:rsidRPr="00D91D6C">
        <w:rPr>
          <w:rFonts w:ascii="MathematicalPi-One" w:eastAsia="Palatino-Roman" w:hAnsi="MathematicalPi-One" w:cs="MathematicalPi-One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10% </w:t>
      </w:r>
      <w:r w:rsidR="0052228D" w:rsidRPr="00D91D6C">
        <w:rPr>
          <w:rFonts w:ascii="Palatino-Roman" w:eastAsia="Palatino-Roman" w:cs="Palatino-Roman"/>
          <w:sz w:val="24"/>
          <w:szCs w:val="24"/>
        </w:rPr>
        <w:t>x</w:t>
      </w:r>
      <w:r w:rsidRPr="00D91D6C">
        <w:rPr>
          <w:rFonts w:ascii="MathematicalPi-One" w:eastAsia="Palatino-Roman" w:hAnsi="MathematicalPi-One" w:cs="MathematicalPi-One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1/2) and the bond premium on July 1, 2010 as follows:</w:t>
      </w:r>
    </w:p>
    <w:p w:rsidR="00BD69F7" w:rsidRPr="00D91D6C" w:rsidRDefault="0052228D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Bond Interest Expense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38,800</w:t>
      </w:r>
    </w:p>
    <w:p w:rsidR="00BD69F7" w:rsidRPr="00D91D6C" w:rsidRDefault="0052228D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Premium on 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1,200</w:t>
      </w:r>
    </w:p>
    <w:p w:rsidR="00BD69F7" w:rsidRPr="00D91D6C" w:rsidRDefault="0052228D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Cash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40,000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At December 31, 2010, Buchanan makes the following adjusting entry:</w:t>
      </w:r>
    </w:p>
    <w:p w:rsidR="00BD69F7" w:rsidRPr="00D91D6C" w:rsidRDefault="0052228D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Bond Interest Expense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38,800</w:t>
      </w:r>
    </w:p>
    <w:p w:rsidR="00BD69F7" w:rsidRPr="00D91D6C" w:rsidRDefault="0052228D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Premium on 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1,200</w:t>
      </w:r>
    </w:p>
    <w:p w:rsidR="00BD69F7" w:rsidRPr="00D91D6C" w:rsidRDefault="0052228D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Bond Interest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40,000</w:t>
      </w:r>
    </w:p>
    <w:p w:rsidR="009A5B08" w:rsidRPr="00D91D6C" w:rsidRDefault="00BD69F7" w:rsidP="003D1B93">
      <w:pPr>
        <w:autoSpaceDE w:val="0"/>
        <w:autoSpaceDN w:val="0"/>
        <w:adjustRightInd w:val="0"/>
        <w:ind w:left="0"/>
        <w:rPr>
          <w:rFonts w:ascii="Palatino-Bold" w:eastAsia="Palatino-Roman" w:hAnsi="Palatino-Bold" w:cs="Palatino-Bold"/>
          <w:b/>
          <w:bCs/>
          <w:sz w:val="24"/>
          <w:szCs w:val="24"/>
        </w:rPr>
      </w:pP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Amortization of a discount increases bond interest expense. Amortization of a premium</w:t>
      </w:r>
      <w:r w:rsidR="00EB0AA2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decreases bond interest expense. </w:t>
      </w:r>
      <w:r w:rsidRPr="00D91D6C">
        <w:rPr>
          <w:rFonts w:ascii="Palatino-Roman" w:eastAsia="Palatino-Roman" w:cs="Palatino-Roman"/>
          <w:sz w:val="24"/>
          <w:szCs w:val="24"/>
        </w:rPr>
        <w:t>Later in the chapter we discuss amortization</w:t>
      </w:r>
      <w:r w:rsidR="00EB0AA2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of a discount or premium under the effective-interest method.</w:t>
      </w:r>
      <w:r w:rsidR="002D7FDE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The issuer may call some bonds at a stated price after a certain date. This call feature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gives the issuing corporation the opportunity to reduce its bonded indebtedness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or take advantage of lower interest rates.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Whether callable or not, a company must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amortize any premium or discount over the bond’s life to maturity because early redemption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(call of the bond) is not a certainty.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8"/>
          <w:szCs w:val="24"/>
        </w:rPr>
      </w:pPr>
      <w:r w:rsidRPr="00D91D6C">
        <w:rPr>
          <w:rFonts w:ascii="TheSans-B7Bold" w:eastAsia="Palatino-Roman" w:hAnsi="TheSans-B7Bold" w:cs="TheSans-B7Bold"/>
          <w:b/>
          <w:bCs/>
          <w:sz w:val="28"/>
          <w:szCs w:val="24"/>
        </w:rPr>
        <w:lastRenderedPageBreak/>
        <w:t>Bonds Issued Between Interest Dates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Companies usually make bond interest payments semiannually, on dates specified in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the bond indenture. When companies issue bonds on other than the interest payment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dates,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buyers of the bonds will pay the seller the interest accrued from the last interest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payment date to the date of issue</w:t>
      </w:r>
      <w:r w:rsidRPr="00D91D6C">
        <w:rPr>
          <w:rFonts w:ascii="Palatino-Roman" w:eastAsia="Palatino-Roman" w:cs="Palatino-Roman"/>
          <w:sz w:val="24"/>
          <w:szCs w:val="24"/>
        </w:rPr>
        <w:t>. The purchasers of the bonds, in effect, pay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the bond issuer in advance for that portion of the full six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-months</w:t>
      </w:r>
      <w:r w:rsidRPr="00D91D6C">
        <w:rPr>
          <w:rFonts w:ascii="Palatino-Roman" w:eastAsia="Palatino-Roman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cs="Palatino-Roman"/>
          <w:sz w:val="24"/>
          <w:szCs w:val="24"/>
        </w:rPr>
        <w:t xml:space="preserve"> interest payment to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which they are not entitled because they have not held the bonds for that period.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Then,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on the next semiannual interest payment date, purchasers will receive the full six</w:t>
      </w:r>
      <w:r w:rsidR="00EB0AA2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months’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interest payment.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To illustrate, assume that on March 1, 2010, Taft Corporation issues 10-year bonds,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dated January 1, 2010, with a par value of $800,000. These bonds have an annual interest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rate of 6 percent, payable semiannually on January 1 and July 1. Because Taft issues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the bonds between interest dates, it records the bond issuance at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par plus accrued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interest </w:t>
      </w:r>
      <w:r w:rsidRPr="00D91D6C">
        <w:rPr>
          <w:rFonts w:ascii="Palatino-Roman" w:eastAsia="Palatino-Roman" w:cs="Palatino-Roman"/>
          <w:sz w:val="24"/>
          <w:szCs w:val="24"/>
        </w:rPr>
        <w:t>as follows.</w:t>
      </w:r>
    </w:p>
    <w:p w:rsidR="00BD69F7" w:rsidRPr="00D91D6C" w:rsidRDefault="00703EB9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Cash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808,000</w:t>
      </w:r>
    </w:p>
    <w:p w:rsidR="00BD69F7" w:rsidRPr="00D91D6C" w:rsidRDefault="00703EB9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800,000</w:t>
      </w:r>
    </w:p>
    <w:p w:rsidR="00BD69F7" w:rsidRPr="00D91D6C" w:rsidRDefault="00703EB9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Bond Interest Expense ($800,000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x</w:t>
      </w:r>
      <w:r w:rsidR="00BD69F7" w:rsidRPr="00D91D6C">
        <w:rPr>
          <w:rFonts w:ascii="MathematicalPi-One" w:eastAsia="Palatino-Roman" w:hAnsi="MathematicalPi-One" w:cs="MathematicalPi-One"/>
          <w:sz w:val="24"/>
          <w:szCs w:val="24"/>
        </w:rPr>
        <w:t xml:space="preserve">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.06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x</w:t>
      </w:r>
      <w:r w:rsidR="00BD69F7" w:rsidRPr="00D91D6C">
        <w:rPr>
          <w:rFonts w:ascii="MathematicalPi-One" w:eastAsia="Palatino-Roman" w:hAnsi="MathematicalPi-One" w:cs="MathematicalPi-One"/>
          <w:sz w:val="24"/>
          <w:szCs w:val="24"/>
        </w:rPr>
        <w:t xml:space="preserve">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2/12)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8,000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>(Interest Payable might be credited instead)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purchaser advances two months</w:t>
      </w:r>
      <w:r w:rsidRPr="00D91D6C">
        <w:rPr>
          <w:rFonts w:ascii="Palatino-Roman" w:eastAsia="Palatino-Roman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cs="Palatino-Roman"/>
          <w:sz w:val="24"/>
          <w:szCs w:val="24"/>
        </w:rPr>
        <w:t xml:space="preserve"> interest. On July 1, 2010, four months after the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date of purchase, Taft pays the purchaser six months</w:t>
      </w:r>
      <w:r w:rsidRPr="00D91D6C">
        <w:rPr>
          <w:rFonts w:ascii="Palatino-Roman" w:eastAsia="Palatino-Roman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cs="Palatino-Roman"/>
          <w:sz w:val="24"/>
          <w:szCs w:val="24"/>
        </w:rPr>
        <w:t xml:space="preserve"> interest. Taft makes the following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entry on July 1, 2010.</w:t>
      </w:r>
    </w:p>
    <w:p w:rsidR="00BD69F7" w:rsidRPr="00D91D6C" w:rsidRDefault="00E74B23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Bond Interest Expense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24,000</w:t>
      </w:r>
    </w:p>
    <w:p w:rsidR="00BD69F7" w:rsidRPr="00D91D6C" w:rsidRDefault="00E74B23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Cash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24,000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Bond Interest Expense account now contains a debit balance of $16,000, which represents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the proper amount of interest expense</w:t>
      </w:r>
      <w:r w:rsidRPr="00D91D6C">
        <w:rPr>
          <w:rFonts w:ascii="Palatino-Roman" w:eastAsia="Palatino-Roman" w:cs="Palatino-Roman" w:hint="eastAsia"/>
          <w:sz w:val="24"/>
          <w:szCs w:val="24"/>
        </w:rPr>
        <w:t>—</w:t>
      </w:r>
      <w:r w:rsidRPr="00D91D6C">
        <w:rPr>
          <w:rFonts w:ascii="Palatino-Roman" w:eastAsia="Palatino-Roman" w:cs="Palatino-Roman"/>
          <w:sz w:val="24"/>
          <w:szCs w:val="24"/>
        </w:rPr>
        <w:t>four months at 6 percent on $800,000.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illustration above was simplified by having the January 1, 2010, bonds issued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on March 1, 2010,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at par</w:t>
      </w:r>
      <w:r w:rsidRPr="00D91D6C">
        <w:rPr>
          <w:rFonts w:ascii="Palatino-Roman" w:eastAsia="Palatino-Roman" w:cs="Palatino-Roman"/>
          <w:sz w:val="24"/>
          <w:szCs w:val="24"/>
        </w:rPr>
        <w:t>. If, however, Taft issued the 6 percent bonds at 102, its March 1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entry would be:</w:t>
      </w:r>
    </w:p>
    <w:p w:rsidR="00BD69F7" w:rsidRPr="00D91D6C" w:rsidRDefault="00E74B23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Cash [($800,000 </w:t>
      </w:r>
      <w:r w:rsidRPr="00D91D6C">
        <w:rPr>
          <w:rFonts w:ascii="HelveticaNeue-Roman" w:eastAsia="HelveticaNeue-Roman" w:cs="HelveticaNeue-Roman"/>
          <w:sz w:val="24"/>
          <w:szCs w:val="24"/>
        </w:rPr>
        <w:t>x</w:t>
      </w:r>
      <w:r w:rsidR="00BD69F7" w:rsidRPr="00D91D6C">
        <w:rPr>
          <w:rFonts w:ascii="MathematicalPi-One" w:eastAsia="Palatino-Roman" w:hAnsi="MathematicalPi-One" w:cs="MathematicalPi-One"/>
          <w:sz w:val="24"/>
          <w:szCs w:val="24"/>
        </w:rPr>
        <w:t xml:space="preserve">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1.02) </w:t>
      </w:r>
      <w:r w:rsidRPr="00D91D6C">
        <w:rPr>
          <w:rFonts w:ascii="HelveticaNeue-Roman" w:eastAsia="HelveticaNeue-Roman" w:cs="HelveticaNeue-Roman"/>
          <w:sz w:val="24"/>
          <w:szCs w:val="24"/>
        </w:rPr>
        <w:t>+</w:t>
      </w:r>
      <w:r w:rsidR="00BD69F7" w:rsidRPr="00D91D6C">
        <w:rPr>
          <w:rFonts w:ascii="MathematicalPi-One" w:eastAsia="Palatino-Roman" w:hAnsi="MathematicalPi-One" w:cs="MathematicalPi-One"/>
          <w:sz w:val="24"/>
          <w:szCs w:val="24"/>
        </w:rPr>
        <w:t xml:space="preserve">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($800,000 </w:t>
      </w:r>
      <w:r w:rsidRPr="00D91D6C">
        <w:rPr>
          <w:rFonts w:ascii="HelveticaNeue-Roman" w:eastAsia="HelveticaNeue-Roman" w:cs="HelveticaNeue-Roman"/>
          <w:sz w:val="24"/>
          <w:szCs w:val="24"/>
        </w:rPr>
        <w:t>x</w:t>
      </w:r>
      <w:r w:rsidR="00BD69F7" w:rsidRPr="00D91D6C">
        <w:rPr>
          <w:rFonts w:ascii="MathematicalPi-One" w:eastAsia="Palatino-Roman" w:hAnsi="MathematicalPi-One" w:cs="MathematicalPi-One"/>
          <w:sz w:val="24"/>
          <w:szCs w:val="24"/>
        </w:rPr>
        <w:t xml:space="preserve">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.06 </w:t>
      </w:r>
      <w:r w:rsidRPr="00D91D6C">
        <w:rPr>
          <w:rFonts w:ascii="HelveticaNeue-Roman" w:eastAsia="HelveticaNeue-Roman" w:cs="HelveticaNeue-Roman"/>
          <w:sz w:val="24"/>
          <w:szCs w:val="24"/>
        </w:rPr>
        <w:t>x</w:t>
      </w:r>
      <w:r w:rsidR="00BD69F7" w:rsidRPr="00D91D6C">
        <w:rPr>
          <w:rFonts w:ascii="MathematicalPi-One" w:eastAsia="Palatino-Roman" w:hAnsi="MathematicalPi-One" w:cs="MathematicalPi-One"/>
          <w:sz w:val="24"/>
          <w:szCs w:val="24"/>
        </w:rPr>
        <w:t xml:space="preserve">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2/12)]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824,000</w:t>
      </w:r>
    </w:p>
    <w:p w:rsidR="00BD69F7" w:rsidRPr="00D91D6C" w:rsidRDefault="00E74B23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800,000</w:t>
      </w:r>
    </w:p>
    <w:p w:rsidR="00BD69F7" w:rsidRPr="00D91D6C" w:rsidRDefault="00E74B23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Premium on Bonds Payable ($800,000 </w:t>
      </w:r>
      <w:r w:rsidRPr="00D91D6C">
        <w:rPr>
          <w:rFonts w:ascii="HelveticaNeue-Roman" w:eastAsia="HelveticaNeue-Roman" w:cs="HelveticaNeue-Roman"/>
          <w:sz w:val="24"/>
          <w:szCs w:val="24"/>
        </w:rPr>
        <w:t>x</w:t>
      </w:r>
      <w:r w:rsidR="00BD69F7" w:rsidRPr="00D91D6C">
        <w:rPr>
          <w:rFonts w:ascii="MathematicalPi-One" w:eastAsia="Palatino-Roman" w:hAnsi="MathematicalPi-One" w:cs="MathematicalPi-One"/>
          <w:sz w:val="24"/>
          <w:szCs w:val="24"/>
        </w:rPr>
        <w:t xml:space="preserve">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.02)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16,000</w:t>
      </w:r>
    </w:p>
    <w:p w:rsidR="00BD69F7" w:rsidRPr="00D91D6C" w:rsidRDefault="00E74B23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Bond Interest Expense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8,000</w:t>
      </w:r>
    </w:p>
    <w:p w:rsidR="00BD69F7" w:rsidRPr="00D91D6C" w:rsidRDefault="00BD69F7" w:rsidP="00EB0AA2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Taft would amortize the premium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from the date of sale </w:t>
      </w:r>
      <w:r w:rsidRPr="00D91D6C">
        <w:rPr>
          <w:rFonts w:ascii="Palatino-Roman" w:eastAsia="Palatino-Roman" w:cs="Palatino-Roman"/>
          <w:sz w:val="24"/>
          <w:szCs w:val="24"/>
        </w:rPr>
        <w:t>(March 1, 2010), not from the</w:t>
      </w:r>
      <w:r w:rsidR="00EB0AA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date of the bonds (January 1, 2010).</w:t>
      </w:r>
    </w:p>
    <w:p w:rsidR="00E74B23" w:rsidRPr="00D91D6C" w:rsidRDefault="00E74B23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4"/>
          <w:szCs w:val="24"/>
        </w:rPr>
      </w:pPr>
    </w:p>
    <w:p w:rsidR="00E74B23" w:rsidRPr="00D91D6C" w:rsidRDefault="00E74B23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4"/>
          <w:szCs w:val="24"/>
        </w:rPr>
      </w:pP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8"/>
          <w:szCs w:val="24"/>
        </w:rPr>
      </w:pPr>
      <w:r w:rsidRPr="00D91D6C">
        <w:rPr>
          <w:rFonts w:ascii="TheSans-B7Bold" w:hAnsi="TheSans-B7Bold" w:cs="TheSans-B7Bold"/>
          <w:b/>
          <w:bCs/>
          <w:sz w:val="28"/>
          <w:szCs w:val="24"/>
        </w:rPr>
        <w:t>EFFECTIVE-INTEREST METHOD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Palatino-Bold" w:hAnsi="Palatino-Bold" w:cs="Palatino-Bold"/>
          <w:b/>
          <w:bCs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The preferred procedure for amortization of a discount or premium is the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effective</w:t>
      </w:r>
      <w:r w:rsidR="008264C4" w:rsidRPr="00D91D6C"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interest</w:t>
      </w:r>
      <w:r w:rsidR="00EB0AA2" w:rsidRPr="00D91D6C"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 xml:space="preserve">method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(also called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present value amortization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). Under the effective-interest</w:t>
      </w:r>
      <w:r w:rsidR="00EB0AA2" w:rsidRPr="00D91D6C"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method, companies:</w:t>
      </w:r>
    </w:p>
    <w:p w:rsidR="00BD69F7" w:rsidRPr="00D91D6C" w:rsidRDefault="00BD69F7" w:rsidP="00E74B2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Palatino-Roman" w:eastAsia="Palatino-Roman" w:hAnsi="TheSans-B7Bold" w:cs="Palatino-Roman"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Compute bond interest expense first by multiplying the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 xml:space="preserve">carrying value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(book value)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of the bonds at the beginning of the period by the effective interest rate.</w:t>
      </w:r>
    </w:p>
    <w:p w:rsidR="00BD69F7" w:rsidRPr="00D91D6C" w:rsidRDefault="00BD69F7" w:rsidP="00E74B2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Palatino-Roman" w:eastAsia="Palatino-Roman" w:hAnsi="TheSans-B7Bold" w:cs="Palatino-Roman"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>Determine the bond discount or premium amortization next by comparing the bond</w:t>
      </w:r>
      <w:r w:rsidR="00EB0AA2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interest expense with the interest (cash) to be paid.</w:t>
      </w:r>
      <w:r w:rsidR="00E74B23" w:rsidRPr="00D91D6C">
        <w:rPr>
          <w:rFonts w:ascii="Palatino-Roman" w:eastAsia="Palatino-Roman" w:hAnsi="TheSans-B7Bold" w:cs="Palatino-Roman"/>
          <w:sz w:val="24"/>
          <w:szCs w:val="24"/>
        </w:rPr>
        <w:t xml:space="preserve"> The following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 depicts graphically the computation of the amortization</w:t>
      </w:r>
    </w:p>
    <w:p w:rsidR="00BD69F7" w:rsidRPr="00D91D6C" w:rsidRDefault="00BD69F7" w:rsidP="003D1B93">
      <w:pPr>
        <w:rPr>
          <w:sz w:val="24"/>
          <w:szCs w:val="24"/>
        </w:rPr>
      </w:pPr>
      <w:r w:rsidRPr="00D91D6C">
        <w:rPr>
          <w:noProof/>
          <w:sz w:val="24"/>
          <w:szCs w:val="24"/>
        </w:rPr>
        <w:lastRenderedPageBreak/>
        <w:drawing>
          <wp:inline distT="0" distB="0" distL="0" distR="0">
            <wp:extent cx="5943600" cy="118416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Palatino-Bold" w:eastAsia="Palatino-Roman" w:hAnsi="Palatino-Bold" w:cs="Palatino-Bold"/>
          <w:b/>
          <w:bCs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The effective-interest method produces a periodic interest expense equal to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a constant</w:t>
      </w:r>
      <w:r w:rsidR="00EB0AA2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percentage of the carrying value of the bonds</w:t>
      </w:r>
      <w:r w:rsidRPr="00D91D6C">
        <w:rPr>
          <w:rFonts w:ascii="Palatino-Roman" w:eastAsia="Palatino-Roman" w:cs="Palatino-Roman"/>
          <w:sz w:val="24"/>
          <w:szCs w:val="24"/>
        </w:rPr>
        <w:t>. Since the percentage is the effective</w:t>
      </w:r>
      <w:r w:rsidR="00EB0AA2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rate of interest incurred by the borrower at the time of issuance, the effective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interest</w:t>
      </w:r>
      <w:r w:rsidR="00EB0AA2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method matches expenses with revenues better than the straight-line method.</w:t>
      </w:r>
    </w:p>
    <w:p w:rsidR="00BD69F7" w:rsidRPr="00D91D6C" w:rsidRDefault="00BD69F7" w:rsidP="008264C4">
      <w:pPr>
        <w:autoSpaceDE w:val="0"/>
        <w:autoSpaceDN w:val="0"/>
        <w:adjustRightInd w:val="0"/>
        <w:ind w:left="0"/>
        <w:rPr>
          <w:rFonts w:ascii="Palatino-Bold" w:eastAsia="Palatino-Roman" w:hAnsi="Palatino-Bold" w:cs="Palatino-Bold"/>
          <w:b/>
          <w:bCs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Both the effective-interest and straight-line methods result in the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same total amount</w:t>
      </w:r>
      <w:r w:rsidR="008264C4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of interest expense over the term of the bonds</w:t>
      </w:r>
      <w:r w:rsidRPr="00D91D6C">
        <w:rPr>
          <w:rFonts w:ascii="Palatino-Roman" w:eastAsia="Palatino-Roman" w:cs="Palatino-Roman"/>
          <w:sz w:val="24"/>
          <w:szCs w:val="24"/>
        </w:rPr>
        <w:t>. However, when the annual amounts</w:t>
      </w:r>
      <w:r w:rsidR="008264C4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are materially different, generally accepted accounting principles require use of the</w:t>
      </w:r>
      <w:r w:rsidR="008264C4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effective-interest method. </w:t>
      </w:r>
    </w:p>
    <w:p w:rsidR="00B15486" w:rsidRPr="00D91D6C" w:rsidRDefault="00B15486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4"/>
          <w:szCs w:val="24"/>
        </w:rPr>
      </w:pP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8"/>
          <w:szCs w:val="24"/>
        </w:rPr>
      </w:pPr>
      <w:r w:rsidRPr="00D91D6C">
        <w:rPr>
          <w:rFonts w:ascii="TheSans-B7Bold" w:hAnsi="TheSans-B7Bold" w:cs="TheSans-B7Bold"/>
          <w:b/>
          <w:bCs/>
          <w:sz w:val="28"/>
          <w:szCs w:val="24"/>
        </w:rPr>
        <w:t>Bonds Issued at a Discount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>To illustrate amortization of a discount under</w:t>
      </w:r>
      <w:r w:rsidR="008264C4" w:rsidRPr="00D91D6C">
        <w:rPr>
          <w:rFonts w:ascii="Palatino-Roman" w:eastAsia="Palatino-Roman" w:hAnsi="TheSans-B7Bold" w:cs="Palatino-Roman"/>
          <w:sz w:val="24"/>
          <w:szCs w:val="24"/>
        </w:rPr>
        <w:t xml:space="preserve"> the effective-interest 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>method, ever</w:t>
      </w:r>
      <w:r w:rsidR="008264C4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master</w:t>
      </w:r>
    </w:p>
    <w:p w:rsidR="00BD69F7" w:rsidRPr="00D91D6C" w:rsidRDefault="00BD69F7" w:rsidP="00B15486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>Corporation issued $100,000 of 8 percent term bonds on January 1, 2010, due</w:t>
      </w:r>
      <w:r w:rsidR="008264C4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on January 1, 2015, with interest payable each July 1 and January 1. Because the investors</w:t>
      </w:r>
      <w:r w:rsidR="008264C4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required an effective-interest rate of 10 percent, they paid $92,278 for the</w:t>
      </w:r>
      <w:r w:rsidR="00B15486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$100,000 of bonds, creating a $7,722 discount</w:t>
      </w:r>
    </w:p>
    <w:p w:rsidR="00BD69F7" w:rsidRPr="00D91D6C" w:rsidRDefault="00BD69F7" w:rsidP="003D1B93">
      <w:pPr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5943600" cy="13716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F7" w:rsidRPr="00D91D6C" w:rsidRDefault="00BD69F7" w:rsidP="003D1B93">
      <w:pPr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The five-year amortization schedule </w:t>
      </w:r>
      <w:r w:rsidR="00B15486" w:rsidRPr="00D91D6C">
        <w:rPr>
          <w:rFonts w:ascii="Palatino-Roman" w:eastAsia="Palatino-Roman" w:cs="Palatino-Roman"/>
          <w:sz w:val="24"/>
          <w:szCs w:val="24"/>
        </w:rPr>
        <w:t>is done as follows</w:t>
      </w:r>
      <w:r w:rsidRPr="00D91D6C">
        <w:rPr>
          <w:rFonts w:ascii="Palatino-Roman" w:eastAsia="Palatino-Roman" w:cs="Palatino-Roman"/>
          <w:sz w:val="24"/>
          <w:szCs w:val="24"/>
        </w:rPr>
        <w:t>.</w:t>
      </w:r>
    </w:p>
    <w:p w:rsidR="00BD69F7" w:rsidRPr="00D91D6C" w:rsidRDefault="00BD69F7" w:rsidP="003D1B93">
      <w:pPr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6191250" cy="29241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lastRenderedPageBreak/>
        <w:t>Ever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master records the issuance of its bonds at a discount on January 1, 2010, as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follows:</w:t>
      </w:r>
    </w:p>
    <w:p w:rsidR="00BD69F7" w:rsidRPr="00D91D6C" w:rsidRDefault="00B15486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Cash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92,278</w:t>
      </w:r>
    </w:p>
    <w:p w:rsidR="00BD69F7" w:rsidRPr="00D91D6C" w:rsidRDefault="00B15486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Discount on 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7,722</w:t>
      </w:r>
    </w:p>
    <w:p w:rsidR="00BD69F7" w:rsidRPr="00D91D6C" w:rsidRDefault="00B15486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100,000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It records the first interest payment on July 1, 2010, and amortization of the discount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as follows:</w:t>
      </w:r>
    </w:p>
    <w:p w:rsidR="00BD69F7" w:rsidRPr="00D91D6C" w:rsidRDefault="00B15486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Bond Interest Expense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4,614</w:t>
      </w:r>
    </w:p>
    <w:p w:rsidR="00BD69F7" w:rsidRPr="00D91D6C" w:rsidRDefault="00B15486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Discount on 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614</w:t>
      </w:r>
    </w:p>
    <w:p w:rsidR="00BD69F7" w:rsidRPr="00D91D6C" w:rsidRDefault="00B15486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Cash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4,000</w:t>
      </w: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Ever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master records the interest expense accrued at December 31, 2010 (year-end)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and amortization of the discount as follows:</w:t>
      </w:r>
    </w:p>
    <w:p w:rsidR="00BD69F7" w:rsidRPr="00D91D6C" w:rsidRDefault="00B15486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Bond Interest Expense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4,645</w:t>
      </w:r>
    </w:p>
    <w:p w:rsidR="00BD69F7" w:rsidRPr="00D91D6C" w:rsidRDefault="00B15486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Bond Interest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4,000</w:t>
      </w:r>
    </w:p>
    <w:p w:rsidR="00BD69F7" w:rsidRPr="00D91D6C" w:rsidRDefault="00B15486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 xml:space="preserve">Discount on 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</w:t>
      </w:r>
      <w:r w:rsidR="00BD69F7" w:rsidRPr="00D91D6C">
        <w:rPr>
          <w:rFonts w:ascii="HelveticaNeue-Roman" w:eastAsia="HelveticaNeue-Roman" w:cs="HelveticaNeue-Roman"/>
          <w:sz w:val="24"/>
          <w:szCs w:val="24"/>
        </w:rPr>
        <w:t>645</w:t>
      </w:r>
    </w:p>
    <w:p w:rsidR="00B15486" w:rsidRPr="00D91D6C" w:rsidRDefault="00B15486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4"/>
          <w:szCs w:val="24"/>
        </w:rPr>
      </w:pPr>
    </w:p>
    <w:p w:rsidR="00BD69F7" w:rsidRPr="00D91D6C" w:rsidRDefault="00BD69F7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8"/>
          <w:szCs w:val="24"/>
        </w:rPr>
      </w:pPr>
      <w:r w:rsidRPr="00D91D6C">
        <w:rPr>
          <w:rFonts w:ascii="TheSans-B7Bold" w:eastAsia="Palatino-Roman" w:hAnsi="TheSans-B7Bold" w:cs="TheSans-B7Bold"/>
          <w:b/>
          <w:bCs/>
          <w:sz w:val="28"/>
          <w:szCs w:val="24"/>
        </w:rPr>
        <w:t>Bonds Issued at a Premium</w:t>
      </w:r>
    </w:p>
    <w:p w:rsidR="00BD69F7" w:rsidRPr="00D91D6C" w:rsidRDefault="00BD69F7" w:rsidP="008264C4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Now assume that for the bond issue described above, investors are willing to accept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an effective interest rate of 6 percent. In that case, they would pay $108,530 or a premium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of $8,530, computed as follows.</w:t>
      </w:r>
    </w:p>
    <w:p w:rsidR="00BD69F7" w:rsidRPr="00D91D6C" w:rsidRDefault="00BD69F7" w:rsidP="003D1B93">
      <w:pPr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5943600" cy="133984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F7" w:rsidRPr="00D91D6C" w:rsidRDefault="00BD69F7" w:rsidP="003D1B93">
      <w:pPr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The five-year amortization schedule appears </w:t>
      </w:r>
      <w:r w:rsidR="002A0602" w:rsidRPr="00D91D6C">
        <w:rPr>
          <w:rFonts w:ascii="Palatino-Roman" w:eastAsia="Palatino-Roman" w:cs="Palatino-Roman"/>
          <w:sz w:val="24"/>
          <w:szCs w:val="24"/>
        </w:rPr>
        <w:t>as follows</w:t>
      </w:r>
      <w:r w:rsidRPr="00D91D6C">
        <w:rPr>
          <w:rFonts w:ascii="Palatino-Roman" w:eastAsia="Palatino-Roman" w:cs="Palatino-Roman"/>
          <w:sz w:val="24"/>
          <w:szCs w:val="24"/>
        </w:rPr>
        <w:t>.</w:t>
      </w:r>
    </w:p>
    <w:p w:rsidR="00BD69F7" w:rsidRPr="00D91D6C" w:rsidRDefault="00BD69F7" w:rsidP="003D1B93">
      <w:pPr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5943262" cy="3067050"/>
            <wp:effectExtent l="19050" t="0" r="338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lastRenderedPageBreak/>
        <w:t>Ever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master records the issuance of its bonds at a premium on January 1, 2010, as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follows:</w:t>
      </w:r>
    </w:p>
    <w:p w:rsidR="00132E1F" w:rsidRPr="00D91D6C" w:rsidRDefault="002A0602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Cash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 108,530</w:t>
      </w:r>
    </w:p>
    <w:p w:rsidR="00132E1F" w:rsidRPr="00D91D6C" w:rsidRDefault="002A0602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Premium on 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8,530</w:t>
      </w:r>
    </w:p>
    <w:p w:rsidR="00132E1F" w:rsidRPr="00D91D6C" w:rsidRDefault="002A0602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100,000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Ever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master records the first interest payment on July 1, 2010, and amortization of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the premium as follows:</w:t>
      </w:r>
    </w:p>
    <w:p w:rsidR="00132E1F" w:rsidRPr="00D91D6C" w:rsidRDefault="002A0602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Bond Interest Expense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3,256</w:t>
      </w:r>
    </w:p>
    <w:p w:rsidR="00132E1F" w:rsidRPr="00D91D6C" w:rsidRDefault="002A0602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Premium on 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744</w:t>
      </w:r>
    </w:p>
    <w:p w:rsidR="00132E1F" w:rsidRPr="00D91D6C" w:rsidRDefault="002A0602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Cash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4,000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Ever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master should amortize the discount or premium as an adjustment to interest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expense over the life of the bond in such a way as to result in a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constant rate of interest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when applied to the carrying amount of debt outstanding at the beginning of any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given period.</w:t>
      </w:r>
    </w:p>
    <w:p w:rsidR="002A0602" w:rsidRPr="00D91D6C" w:rsidRDefault="002A0602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4"/>
          <w:szCs w:val="24"/>
        </w:rPr>
      </w:pP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8"/>
          <w:szCs w:val="24"/>
        </w:rPr>
      </w:pPr>
      <w:r w:rsidRPr="00D91D6C">
        <w:rPr>
          <w:rFonts w:ascii="TheSans-B7Bold" w:eastAsia="Palatino-Roman" w:hAnsi="TheSans-B7Bold" w:cs="TheSans-B7Bold"/>
          <w:b/>
          <w:bCs/>
          <w:sz w:val="28"/>
          <w:szCs w:val="24"/>
        </w:rPr>
        <w:t>Accruing Interest</w:t>
      </w:r>
    </w:p>
    <w:p w:rsidR="00F92E20" w:rsidRPr="00D91D6C" w:rsidRDefault="00132E1F" w:rsidP="008264C4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In our previous examples, the interest payment dates and the date the financial statements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were issued were the same. For example, when Ever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master sold bonds at a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="00F92E20" w:rsidRPr="00D91D6C">
        <w:rPr>
          <w:rFonts w:ascii="Palatino-Roman" w:eastAsia="Palatino-Roman" w:cs="Palatino-Roman"/>
          <w:sz w:val="24"/>
          <w:szCs w:val="24"/>
        </w:rPr>
        <w:t>premium</w:t>
      </w:r>
      <w:r w:rsidRPr="00D91D6C">
        <w:rPr>
          <w:rFonts w:ascii="Palatino-Roman" w:eastAsia="Palatino-Roman" w:cs="Palatino-Roman"/>
          <w:sz w:val="24"/>
          <w:szCs w:val="24"/>
        </w:rPr>
        <w:t>, the two interest payment dates coincided with the financial reporting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dates. However, what happens if 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ever </w:t>
      </w:r>
      <w:r w:rsidRPr="00D91D6C">
        <w:rPr>
          <w:rFonts w:ascii="Palatino-Roman" w:eastAsia="Palatino-Roman" w:cs="Palatino-Roman"/>
          <w:sz w:val="24"/>
          <w:szCs w:val="24"/>
        </w:rPr>
        <w:t>master wishes to report financial statements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at the end of February 2010? </w:t>
      </w:r>
    </w:p>
    <w:p w:rsidR="00132E1F" w:rsidRPr="00D91D6C" w:rsidRDefault="00132E1F" w:rsidP="008264C4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In this case, the company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prorates </w:t>
      </w:r>
      <w:r w:rsidRPr="00D91D6C">
        <w:rPr>
          <w:rFonts w:ascii="Palatino-Roman" w:eastAsia="Palatino-Roman" w:cs="Palatino-Roman"/>
          <w:sz w:val="24"/>
          <w:szCs w:val="24"/>
        </w:rPr>
        <w:t>the premium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by the appropriate number of months, to arrive at the proper interest expense, as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follows.</w:t>
      </w:r>
    </w:p>
    <w:p w:rsidR="005B41D3" w:rsidRPr="00D91D6C" w:rsidRDefault="00132E1F" w:rsidP="002D7FDE">
      <w:pPr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5943600" cy="6572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1F" w:rsidRPr="00D91D6C" w:rsidRDefault="005B41D3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Ever master</w:t>
      </w:r>
      <w:r w:rsidR="00132E1F" w:rsidRPr="00D91D6C">
        <w:rPr>
          <w:rFonts w:ascii="Palatino-Roman" w:eastAsia="Palatino-Roman" w:cs="Palatino-Roman"/>
          <w:sz w:val="24"/>
          <w:szCs w:val="24"/>
        </w:rPr>
        <w:t xml:space="preserve"> records this accrual as follows.</w:t>
      </w:r>
    </w:p>
    <w:p w:rsidR="00132E1F" w:rsidRPr="00D91D6C" w:rsidRDefault="00F92E20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Bond Interest Expense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1,085.33</w:t>
      </w:r>
    </w:p>
    <w:p w:rsidR="00132E1F" w:rsidRPr="00D91D6C" w:rsidRDefault="00F92E20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Premium on 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248.00</w:t>
      </w:r>
    </w:p>
    <w:p w:rsidR="00132E1F" w:rsidRPr="00D91D6C" w:rsidRDefault="00F92E20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Bond Interest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1,333.33</w:t>
      </w:r>
    </w:p>
    <w:p w:rsidR="00132E1F" w:rsidRPr="00D91D6C" w:rsidRDefault="00132E1F" w:rsidP="008264C4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If the company prepares financial statements six months later, it follows the same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procedure. That is, the premium amortized would be as follows.</w:t>
      </w:r>
    </w:p>
    <w:p w:rsidR="00132E1F" w:rsidRPr="00D91D6C" w:rsidRDefault="00132E1F" w:rsidP="003D1B93">
      <w:pPr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5943600" cy="6286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E20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interest-accrual computation is much simpler if the company uses the straight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line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method. For example, the to</w:t>
      </w:r>
      <w:r w:rsidR="008264C4" w:rsidRPr="00D91D6C">
        <w:rPr>
          <w:rFonts w:ascii="Palatino-Roman" w:eastAsia="Palatino-Roman" w:cs="Palatino-Roman"/>
          <w:sz w:val="24"/>
          <w:szCs w:val="24"/>
        </w:rPr>
        <w:t>tal premium is $8,530, which Eve</w:t>
      </w:r>
      <w:r w:rsidRPr="00D91D6C">
        <w:rPr>
          <w:rFonts w:ascii="Palatino-Roman" w:eastAsia="Palatino-Roman" w:cs="Palatino-Roman"/>
          <w:sz w:val="24"/>
          <w:szCs w:val="24"/>
        </w:rPr>
        <w:t>r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master allocates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evenly over the five-year period. Thus, premium amortization per month is $142.17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($8,530 </w:t>
      </w:r>
      <w:r w:rsidR="00F92E20" w:rsidRPr="00D91D6C">
        <w:rPr>
          <w:rFonts w:ascii="Palatino-Roman" w:eastAsia="Palatino-Roman" w:cs="Palatino-Roman"/>
          <w:sz w:val="24"/>
          <w:szCs w:val="24"/>
        </w:rPr>
        <w:t>/</w:t>
      </w:r>
      <w:r w:rsidRPr="00D91D6C">
        <w:rPr>
          <w:rFonts w:ascii="MathematicalPi-One" w:eastAsia="Palatino-Roman" w:hAnsi="MathematicalPi-One" w:cs="MathematicalPi-One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60 months).</w:t>
      </w:r>
    </w:p>
    <w:p w:rsidR="002D7FDE" w:rsidRPr="00D91D6C" w:rsidRDefault="002D7FDE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8"/>
          <w:szCs w:val="24"/>
        </w:rPr>
      </w:pPr>
      <w:r w:rsidRPr="00D91D6C">
        <w:rPr>
          <w:rFonts w:ascii="TheSans-B7Bold" w:eastAsia="Palatino-Roman" w:hAnsi="TheSans-B7Bold" w:cs="TheSans-B7Bold"/>
          <w:b/>
          <w:bCs/>
          <w:sz w:val="28"/>
          <w:szCs w:val="24"/>
        </w:rPr>
        <w:t>Classification of Discount and Premium</w:t>
      </w:r>
    </w:p>
    <w:p w:rsidR="002D7FDE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Discount on bonds payable is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not an asset</w:t>
      </w:r>
      <w:r w:rsidRPr="00D91D6C">
        <w:rPr>
          <w:rFonts w:ascii="Palatino-Roman" w:eastAsia="Palatino-Roman" w:cs="Palatino-Roman"/>
          <w:sz w:val="24"/>
          <w:szCs w:val="24"/>
        </w:rPr>
        <w:t>. It does not provide any future economic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benefit. In return for the use of borrowed funds, a company must pay interest. A bond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discount means that the company borrowed less than the face or maturity value of the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bond. It therefore faces an actual (effective) interest rate higher than the stated (nominal)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rate. Conceptually, discount on bonds payable is a liability valuation account. 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lastRenderedPageBreak/>
        <w:t>That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is, it reduces the face or maturity amount of the related liability</w:t>
      </w:r>
      <w:r w:rsidR="008264C4" w:rsidRPr="00D91D6C">
        <w:rPr>
          <w:rFonts w:ascii="Palatino-Roman" w:eastAsia="Palatino-Roman" w:cs="Palatino-Roman"/>
          <w:sz w:val="24"/>
          <w:szCs w:val="24"/>
        </w:rPr>
        <w:t>.</w:t>
      </w:r>
      <w:r w:rsidRPr="00D91D6C">
        <w:rPr>
          <w:rFonts w:ascii="Palatino-Roman" w:eastAsia="Palatino-Roman" w:cs="Palatino-Roman"/>
          <w:sz w:val="24"/>
          <w:szCs w:val="24"/>
        </w:rPr>
        <w:t xml:space="preserve"> This account is referred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to as a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contra account</w:t>
      </w:r>
      <w:r w:rsidRPr="00D91D6C">
        <w:rPr>
          <w:rFonts w:ascii="Palatino-Roman" w:eastAsia="Palatino-Roman" w:cs="Palatino-Roman"/>
          <w:sz w:val="24"/>
          <w:szCs w:val="24"/>
        </w:rPr>
        <w:t>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Similarly, premium on bonds payable has no existence apart from the related debt.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lower interest cost results because the proceeds of borrowing exceed the face or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maturity amount of the debt. Conceptually, premium on bonds payable is a </w:t>
      </w:r>
      <w:r w:rsidRPr="00D91D6C">
        <w:rPr>
          <w:rFonts w:ascii="Palatino-Italic" w:eastAsia="Palatino-Roman" w:hAnsi="Palatino-Italic" w:cs="Palatino-Italic"/>
          <w:i/>
          <w:iCs/>
          <w:sz w:val="24"/>
          <w:szCs w:val="24"/>
        </w:rPr>
        <w:t>liability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valuation account. It adds to the face or maturity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amount of the related liability</w:t>
      </w:r>
      <w:r w:rsidRPr="00D91D6C">
        <w:rPr>
          <w:rFonts w:ascii="Palatino-Roman" w:eastAsia="Palatino-Roman" w:cs="Palatino-Roman"/>
          <w:sz w:val="24"/>
          <w:szCs w:val="24"/>
        </w:rPr>
        <w:t>.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This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account is referred to as an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adjunct account</w:t>
      </w:r>
      <w:r w:rsidRPr="00D91D6C">
        <w:rPr>
          <w:rFonts w:ascii="Palatino-Roman" w:eastAsia="Palatino-Roman" w:cs="Palatino-Roman"/>
          <w:sz w:val="24"/>
          <w:szCs w:val="24"/>
        </w:rPr>
        <w:t xml:space="preserve">. As a result,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companies report bond discounts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and bond premiums as a direct deduction from or addition to the face amount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of the bond</w:t>
      </w:r>
      <w:r w:rsidRPr="00D91D6C">
        <w:rPr>
          <w:rFonts w:ascii="Palatino-Roman" w:eastAsia="Palatino-Roman" w:cs="Palatino-Roman"/>
          <w:sz w:val="24"/>
          <w:szCs w:val="24"/>
        </w:rPr>
        <w:t>.</w:t>
      </w:r>
    </w:p>
    <w:p w:rsidR="00F92E20" w:rsidRPr="00D91D6C" w:rsidRDefault="00F92E20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4"/>
          <w:szCs w:val="24"/>
        </w:rPr>
      </w:pP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8"/>
          <w:szCs w:val="24"/>
        </w:rPr>
      </w:pPr>
      <w:r w:rsidRPr="00D91D6C">
        <w:rPr>
          <w:rFonts w:ascii="TheSans-B7Bold" w:eastAsia="Palatino-Roman" w:hAnsi="TheSans-B7Bold" w:cs="TheSans-B7Bold"/>
          <w:b/>
          <w:bCs/>
          <w:sz w:val="28"/>
          <w:szCs w:val="24"/>
        </w:rPr>
        <w:t>COSTS OF ISSUING BONDS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issuance of bonds involves engraving and printing costs, legal and accounting fees,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commissions, promotion costs, and other similar charges. Companies are required to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charge these costs to an asset account, often referred to as Unamortized Bond Issue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Costs. Companies then allocate these Unamortized Bond Issue Costs over the life of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the debt, in a manner similar to that used for discount on bonds. </w:t>
      </w:r>
    </w:p>
    <w:p w:rsidR="00132E1F" w:rsidRPr="00D91D6C" w:rsidRDefault="00F92E20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</w:t>
      </w:r>
      <w:r w:rsidR="00132E1F" w:rsidRPr="00D91D6C">
        <w:rPr>
          <w:rFonts w:ascii="Palatino-Roman" w:eastAsia="Palatino-Roman" w:cs="Palatino-Roman"/>
          <w:sz w:val="24"/>
          <w:szCs w:val="24"/>
        </w:rPr>
        <w:t>his approach</w:t>
      </w:r>
      <w:r w:rsidRPr="00D91D6C">
        <w:rPr>
          <w:rFonts w:ascii="Palatino-Roman" w:eastAsia="Palatino-Roman" w:cs="Palatino-Roman"/>
          <w:sz w:val="24"/>
          <w:szCs w:val="24"/>
        </w:rPr>
        <w:t xml:space="preserve"> doesn</w:t>
      </w:r>
      <w:r w:rsidRPr="00D91D6C">
        <w:rPr>
          <w:rFonts w:ascii="Palatino-Roman" w:eastAsia="Palatino-Roman" w:cs="Palatino-Roman"/>
          <w:sz w:val="24"/>
          <w:szCs w:val="24"/>
        </w:rPr>
        <w:t>’</w:t>
      </w:r>
      <w:r w:rsidRPr="00D91D6C">
        <w:rPr>
          <w:rFonts w:ascii="Palatino-Roman" w:eastAsia="Palatino-Roman" w:cs="Palatino-Roman"/>
          <w:sz w:val="24"/>
          <w:szCs w:val="24"/>
        </w:rPr>
        <w:t>t seem sound</w:t>
      </w:r>
      <w:r w:rsidR="00132E1F" w:rsidRPr="00D91D6C">
        <w:rPr>
          <w:rFonts w:ascii="Palatino-Roman" w:eastAsia="Palatino-Roman" w:cs="Palatino-Roman"/>
          <w:sz w:val="24"/>
          <w:szCs w:val="24"/>
        </w:rPr>
        <w:t xml:space="preserve">. Unamortized bond issue cost </w:t>
      </w:r>
      <w:r w:rsidRPr="00D91D6C">
        <w:rPr>
          <w:rFonts w:ascii="Palatino-Roman" w:eastAsia="Palatino-Roman" w:cs="Palatino-Roman"/>
          <w:sz w:val="24"/>
          <w:szCs w:val="24"/>
        </w:rPr>
        <w:t>is rather</w:t>
      </w:r>
      <w:r w:rsidR="00132E1F" w:rsidRPr="00D91D6C">
        <w:rPr>
          <w:rFonts w:ascii="Palatino-Roman" w:eastAsia="Palatino-Roman" w:cs="Palatino-Roman"/>
          <w:sz w:val="24"/>
          <w:szCs w:val="24"/>
        </w:rPr>
        <w:t xml:space="preserve"> an expense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="00132E1F" w:rsidRPr="00D91D6C">
        <w:rPr>
          <w:rFonts w:ascii="Palatino-Roman" w:eastAsia="Palatino-Roman" w:cs="Palatino-Roman"/>
          <w:sz w:val="24"/>
          <w:szCs w:val="24"/>
        </w:rPr>
        <w:t>(or a reduction of the related liability).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Apparently the FASB also disagrees with the current GAAP treatment and notes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in </w:t>
      </w:r>
      <w:r w:rsidRPr="00D91D6C">
        <w:rPr>
          <w:rFonts w:ascii="Palatino-Italic" w:eastAsia="Palatino-Roman" w:hAnsi="Palatino-Italic" w:cs="Palatino-Italic"/>
          <w:i/>
          <w:iCs/>
          <w:sz w:val="24"/>
          <w:szCs w:val="24"/>
        </w:rPr>
        <w:t xml:space="preserve">Concepts Statement No. 6 </w:t>
      </w:r>
      <w:r w:rsidRPr="00D91D6C">
        <w:rPr>
          <w:rFonts w:ascii="Palatino-Roman" w:eastAsia="Palatino-Roman" w:cs="Palatino-Roman"/>
          <w:sz w:val="24"/>
          <w:szCs w:val="24"/>
        </w:rPr>
        <w:t>that debt issue cost is not considered an asset because it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provides no future economic benefit. The cost of issuing bonds, in effect, reduces the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proceeds of the bonds issued and increases the effective interest rate. Companies may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thus account for it the same as the unamortized discount.</w:t>
      </w:r>
    </w:p>
    <w:p w:rsidR="00132E1F" w:rsidRPr="00D91D6C" w:rsidRDefault="00132E1F" w:rsidP="008264C4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There is an obvious difference between GAAP and </w:t>
      </w:r>
      <w:r w:rsidRPr="00D91D6C">
        <w:rPr>
          <w:rFonts w:ascii="Palatino-Italic" w:eastAsia="Palatino-Roman" w:hAnsi="Palatino-Italic" w:cs="Palatino-Italic"/>
          <w:i/>
          <w:iCs/>
          <w:sz w:val="24"/>
          <w:szCs w:val="24"/>
        </w:rPr>
        <w:t>Concepts Statement No. 6</w:t>
      </w:r>
      <w:r w:rsidRPr="00D91D6C">
        <w:rPr>
          <w:rFonts w:ascii="Palatino-Roman" w:eastAsia="Palatino-Roman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cs="Palatino-Roman"/>
          <w:sz w:val="24"/>
          <w:szCs w:val="24"/>
        </w:rPr>
        <w:t>s view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of debt issue costs. However, until an issued standard supersedes existing GAAP</w:t>
      </w:r>
      <w:r w:rsidRPr="00D91D6C">
        <w:rPr>
          <w:rFonts w:ascii="Palatino-Italic" w:eastAsia="Palatino-Roman" w:hAnsi="Palatino-Italic" w:cs="Palatino-Italic"/>
          <w:i/>
          <w:iCs/>
          <w:sz w:val="24"/>
          <w:szCs w:val="24"/>
        </w:rPr>
        <w:t xml:space="preserve">,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unamortized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bond issue costs are treated as a deferred charge and amortized over the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life of the debt</w:t>
      </w:r>
      <w:r w:rsidRPr="00D91D6C">
        <w:rPr>
          <w:rFonts w:ascii="Palatino-Roman" w:eastAsia="Palatino-Roman" w:cs="Palatino-Roman"/>
          <w:sz w:val="24"/>
          <w:szCs w:val="24"/>
        </w:rPr>
        <w:t>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To illustrate the accounting for costs of issuing bonds, assume that Microchip Corporation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sold $20,000,000 of 10-year debenture bonds for $20,795,000 on January 1, 2010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(also the date of the bonds). Costs of issuing the bonds were $245,000. Microchip records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the issuance of the bonds and amortization of the bond issue costs as follows.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HelveticaNeue-Bold" w:eastAsia="Palatino-Roman" w:hAnsi="HelveticaNeue-Bold" w:cs="HelveticaNeue-Bold"/>
          <w:b/>
          <w:bCs/>
          <w:sz w:val="24"/>
          <w:szCs w:val="24"/>
        </w:rPr>
      </w:pPr>
      <w:r w:rsidRPr="00D91D6C">
        <w:rPr>
          <w:rFonts w:ascii="HelveticaNeue-Bold" w:eastAsia="Palatino-Roman" w:hAnsi="HelveticaNeue-Bold" w:cs="HelveticaNeue-Bold"/>
          <w:b/>
          <w:bCs/>
          <w:sz w:val="24"/>
          <w:szCs w:val="24"/>
        </w:rPr>
        <w:t>January 1, 2010</w:t>
      </w:r>
    </w:p>
    <w:p w:rsidR="00132E1F" w:rsidRPr="00D91D6C" w:rsidRDefault="00B777AD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Cash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20,550,000</w:t>
      </w:r>
    </w:p>
    <w:p w:rsidR="00132E1F" w:rsidRPr="00D91D6C" w:rsidRDefault="00B777AD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Unamortized Bond Issue Costs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245,000</w:t>
      </w:r>
    </w:p>
    <w:p w:rsidR="00132E1F" w:rsidRPr="00D91D6C" w:rsidRDefault="00B777AD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Premium on 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795,000</w:t>
      </w:r>
    </w:p>
    <w:p w:rsidR="00132E1F" w:rsidRPr="00D91D6C" w:rsidRDefault="00B777AD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20,000,000</w:t>
      </w:r>
    </w:p>
    <w:p w:rsidR="00132E1F" w:rsidRPr="00D91D6C" w:rsidRDefault="00B777AD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(To record issuance of bonds)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HelveticaNeue-Bold" w:eastAsia="Palatino-Roman" w:hAnsi="HelveticaNeue-Bold" w:cs="HelveticaNeue-Bold"/>
          <w:b/>
          <w:bCs/>
          <w:sz w:val="24"/>
          <w:szCs w:val="24"/>
        </w:rPr>
      </w:pPr>
      <w:r w:rsidRPr="00D91D6C">
        <w:rPr>
          <w:rFonts w:ascii="HelveticaNeue-Bold" w:eastAsia="Palatino-Roman" w:hAnsi="HelveticaNeue-Bold" w:cs="HelveticaNeue-Bold"/>
          <w:b/>
          <w:bCs/>
          <w:sz w:val="24"/>
          <w:szCs w:val="24"/>
        </w:rPr>
        <w:t>December 31, 2010</w:t>
      </w:r>
    </w:p>
    <w:p w:rsidR="00132E1F" w:rsidRPr="00D91D6C" w:rsidRDefault="00B777AD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Bond Issue Expense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24,500</w:t>
      </w:r>
    </w:p>
    <w:p w:rsidR="00132E1F" w:rsidRPr="00D91D6C" w:rsidRDefault="00B777AD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Unamortized Bond Issue Costs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24,500</w:t>
      </w:r>
    </w:p>
    <w:p w:rsidR="00132E1F" w:rsidRPr="00D91D6C" w:rsidRDefault="00B777AD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(To amortize one year of bond issue</w:t>
      </w:r>
      <w:r w:rsidR="008264C4" w:rsidRPr="00D91D6C">
        <w:rPr>
          <w:rFonts w:ascii="HelveticaNeue-Roman" w:eastAsia="HelveticaNeue-Roman" w:cs="HelveticaNeue-Roman"/>
          <w:sz w:val="24"/>
          <w:szCs w:val="24"/>
        </w:rPr>
        <w:t xml:space="preserve">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costs</w:t>
      </w:r>
      <w:r w:rsidR="00132E1F" w:rsidRPr="00D91D6C">
        <w:rPr>
          <w:rFonts w:ascii="HelveticaNeue-Roman" w:eastAsia="HelveticaNeue-Roman" w:cs="HelveticaNeue-Roman" w:hint="eastAsia"/>
          <w:sz w:val="24"/>
          <w:szCs w:val="24"/>
        </w:rPr>
        <w:t>—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straight-line method)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Microchip continues to amortize the bond issue costs in the same way over the life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of the bonds. Although the effective-interest method is preferred, in practice companies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may use the straight-line method to amortize bond issue costs because it is easier</w:t>
      </w:r>
      <w:r w:rsidR="008264C4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and the results are not materially different.</w:t>
      </w:r>
    </w:p>
    <w:p w:rsidR="00B777AD" w:rsidRPr="00D91D6C" w:rsidRDefault="00B777AD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4"/>
          <w:szCs w:val="24"/>
        </w:rPr>
      </w:pP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8"/>
          <w:szCs w:val="24"/>
        </w:rPr>
      </w:pPr>
      <w:r w:rsidRPr="00D91D6C">
        <w:rPr>
          <w:rFonts w:ascii="TheSans-B7Bold" w:eastAsia="Palatino-Roman" w:hAnsi="TheSans-B7Bold" w:cs="TheSans-B7Bold"/>
          <w:b/>
          <w:bCs/>
          <w:sz w:val="28"/>
          <w:szCs w:val="24"/>
        </w:rPr>
        <w:lastRenderedPageBreak/>
        <w:t>EXTINGUISHMENT OF DEBT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Bold" w:eastAsia="Palatino-Roman" w:hAnsi="Palatino-Bold" w:cs="Palatino-Bold"/>
          <w:b/>
          <w:bCs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How do companies record the payment of debt</w:t>
      </w:r>
      <w:r w:rsidRPr="00D91D6C">
        <w:rPr>
          <w:rFonts w:ascii="Palatino-Roman" w:eastAsia="Palatino-Roman" w:cs="Palatino-Roman" w:hint="eastAsia"/>
          <w:sz w:val="24"/>
          <w:szCs w:val="24"/>
        </w:rPr>
        <w:t>—</w:t>
      </w:r>
      <w:r w:rsidRPr="00D91D6C">
        <w:rPr>
          <w:rFonts w:ascii="Palatino-Roman" w:eastAsia="Palatino-Roman" w:cs="Palatino-Roman"/>
          <w:sz w:val="24"/>
          <w:szCs w:val="24"/>
        </w:rPr>
        <w:t xml:space="preserve">often referred to as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extinguishment</w:t>
      </w:r>
      <w:r w:rsidR="008264C4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of debt</w:t>
      </w:r>
      <w:r w:rsidRPr="00D91D6C">
        <w:rPr>
          <w:rFonts w:ascii="Palatino-Roman" w:eastAsia="Palatino-Roman" w:cs="Palatino-Roman"/>
          <w:sz w:val="24"/>
          <w:szCs w:val="24"/>
        </w:rPr>
        <w:t>? If a company holds the bonds (or any other form of debt security)</w:t>
      </w:r>
      <w:r w:rsidR="00D2226C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to maturity, the answer is straightforward: The </w:t>
      </w:r>
      <w:r w:rsidR="007B5C8F" w:rsidRPr="00D91D6C">
        <w:rPr>
          <w:rFonts w:ascii="Palatino-Roman" w:eastAsia="Palatino-Roman" w:cs="Palatino-Roman"/>
          <w:sz w:val="24"/>
          <w:szCs w:val="24"/>
        </w:rPr>
        <w:t>Company</w:t>
      </w:r>
      <w:r w:rsidRPr="00D91D6C">
        <w:rPr>
          <w:rFonts w:ascii="Palatino-Roman" w:eastAsia="Palatino-Roman" w:cs="Palatino-Roman"/>
          <w:sz w:val="24"/>
          <w:szCs w:val="24"/>
        </w:rPr>
        <w:t xml:space="preserve"> does not compute any</w:t>
      </w:r>
      <w:r w:rsidR="00D2226C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gains or losses. It will have fully amortized any premium or discount and any</w:t>
      </w:r>
      <w:r w:rsidR="00D2226C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issue costs at the date the bonds mature. As a result, the carrying amount will</w:t>
      </w:r>
      <w:r w:rsidR="00D2226C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equal the maturity (face) value of the bond. As the maturity or face value will also</w:t>
      </w:r>
      <w:r w:rsidR="00D2226C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equal the bond</w:t>
      </w:r>
      <w:r w:rsidRPr="00D91D6C">
        <w:rPr>
          <w:rFonts w:ascii="Palatino-Roman" w:eastAsia="Palatino-Roman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cs="Palatino-Roman"/>
          <w:sz w:val="24"/>
          <w:szCs w:val="24"/>
        </w:rPr>
        <w:t>s market value at that time, no gain or loss exists.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In some cases, a company extinguishes debt before its maturity date. The amount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paid on extinguishment or redemption before maturity, including any call premium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and expense of reacquisition, is called the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reacquisition price</w:t>
      </w:r>
      <w:r w:rsidRPr="00D91D6C">
        <w:rPr>
          <w:rFonts w:ascii="Palatino-Roman" w:eastAsia="Palatino-Roman" w:cs="Palatino-Roman"/>
          <w:sz w:val="24"/>
          <w:szCs w:val="24"/>
        </w:rPr>
        <w:t>. On any specified date,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the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net carrying amount </w:t>
      </w:r>
      <w:r w:rsidRPr="00D91D6C">
        <w:rPr>
          <w:rFonts w:ascii="Palatino-Roman" w:eastAsia="Palatino-Roman" w:cs="Palatino-Roman"/>
          <w:sz w:val="24"/>
          <w:szCs w:val="24"/>
        </w:rPr>
        <w:t>of the bonds is the amount payable at maturity, adjusted for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unamortized premium or discount, and cost of issuance. Any excess of the net carrying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amount over the reacquisition price is a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gain from extinguishment</w:t>
      </w:r>
      <w:r w:rsidRPr="00D91D6C">
        <w:rPr>
          <w:rFonts w:ascii="Palatino-Roman" w:eastAsia="Palatino-Roman" w:cs="Palatino-Roman"/>
          <w:sz w:val="24"/>
          <w:szCs w:val="24"/>
        </w:rPr>
        <w:t>. The excess of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the reacquisition price over the net carrying amount is a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loss from extinguishment</w:t>
      </w:r>
      <w:r w:rsidRPr="00D91D6C">
        <w:rPr>
          <w:rFonts w:ascii="Palatino-Roman" w:eastAsia="Palatino-Roman" w:cs="Palatino-Roman"/>
          <w:sz w:val="24"/>
          <w:szCs w:val="24"/>
        </w:rPr>
        <w:t>. At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the time of reacquisition,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the unamortized premium or discount</w:t>
      </w:r>
      <w:r w:rsidRPr="00D91D6C">
        <w:rPr>
          <w:rFonts w:ascii="Palatino-Roman" w:eastAsia="Palatino-Roman" w:cs="Palatino-Roman"/>
          <w:sz w:val="24"/>
          <w:szCs w:val="24"/>
        </w:rPr>
        <w:t xml:space="preserve">,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and any costs of issue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applicable to the bonds</w:t>
      </w:r>
      <w:r w:rsidRPr="00D91D6C">
        <w:rPr>
          <w:rFonts w:ascii="Palatino-Roman" w:eastAsia="Palatino-Roman" w:cs="Palatino-Roman"/>
          <w:sz w:val="24"/>
          <w:szCs w:val="24"/>
        </w:rPr>
        <w:t xml:space="preserve">,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must be amortized up to the reacquisition date</w:t>
      </w:r>
      <w:r w:rsidRPr="00D91D6C">
        <w:rPr>
          <w:rFonts w:ascii="Palatino-Roman" w:eastAsia="Palatino-Roman" w:cs="Palatino-Roman"/>
          <w:sz w:val="24"/>
          <w:szCs w:val="24"/>
        </w:rPr>
        <w:t>.</w:t>
      </w:r>
    </w:p>
    <w:p w:rsidR="00132E1F" w:rsidRPr="00D91D6C" w:rsidRDefault="00132E1F" w:rsidP="00D2226C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To illustrate, assume that on January 1, 2003, General Bell Corp. issued at 97 bonds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with a par value of $800,000, due in 20 years. It incurred bond issue costs totaling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$16,000. Eight years after the issue date, General Bell calls the entire issue at 101 and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cancels it. At that time, the unamortized discount balance is $14,400, and the unamortized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issue cost balance is $9,600. </w:t>
      </w:r>
      <w:r w:rsidR="00F77ED5" w:rsidRPr="00D91D6C">
        <w:rPr>
          <w:rFonts w:ascii="Palatino-Roman" w:eastAsia="Palatino-Roman" w:cs="Palatino-Roman"/>
          <w:sz w:val="24"/>
          <w:szCs w:val="24"/>
        </w:rPr>
        <w:t>The following il</w:t>
      </w:r>
      <w:r w:rsidRPr="00D91D6C">
        <w:rPr>
          <w:rFonts w:ascii="Palatino-Roman" w:eastAsia="Palatino-Roman" w:cs="Palatino-Roman"/>
          <w:sz w:val="24"/>
          <w:szCs w:val="24"/>
        </w:rPr>
        <w:t>lustration  indicates how General Bell computes the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loss on redemption (extinguishment).</w:t>
      </w:r>
    </w:p>
    <w:p w:rsidR="00132E1F" w:rsidRPr="00D91D6C" w:rsidRDefault="00132E1F" w:rsidP="003D1B93">
      <w:pPr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5943600" cy="1480058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General Bell records the reacquisition and cancellation of the bonds as follows:</w:t>
      </w:r>
    </w:p>
    <w:p w:rsidR="00132E1F" w:rsidRPr="00D91D6C" w:rsidRDefault="00F77ED5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800,000</w:t>
      </w:r>
    </w:p>
    <w:p w:rsidR="00132E1F" w:rsidRPr="00D91D6C" w:rsidRDefault="00F77ED5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Loss on Redemption of Bonds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32,000</w:t>
      </w:r>
    </w:p>
    <w:p w:rsidR="00132E1F" w:rsidRPr="00D91D6C" w:rsidRDefault="00F77ED5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Discount on Bonds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14,400</w:t>
      </w:r>
    </w:p>
    <w:p w:rsidR="00132E1F" w:rsidRPr="00D91D6C" w:rsidRDefault="00F77ED5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Unamortized Bond Issue Costs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9,600</w:t>
      </w:r>
    </w:p>
    <w:p w:rsidR="00132E1F" w:rsidRPr="00D91D6C" w:rsidRDefault="00F77ED5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Cash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808,000</w:t>
      </w:r>
    </w:p>
    <w:p w:rsidR="0070075F" w:rsidRPr="00D91D6C" w:rsidRDefault="00132E1F" w:rsidP="00D2226C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Note that it is often advantageous for the issuer to acquire the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entire </w:t>
      </w:r>
      <w:r w:rsidRPr="00D91D6C">
        <w:rPr>
          <w:rFonts w:ascii="Palatino-Roman" w:eastAsia="Palatino-Roman" w:cs="Palatino-Roman"/>
          <w:sz w:val="24"/>
          <w:szCs w:val="24"/>
        </w:rPr>
        <w:t>outstanding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bond issue and replace it with a new bond issue bearing a lower rate of interest. The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replacement of an existing issuance with a new one is called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refunding</w:t>
      </w:r>
      <w:r w:rsidRPr="00D91D6C">
        <w:rPr>
          <w:rFonts w:ascii="Palatino-Roman" w:eastAsia="Palatino-Roman" w:cs="Palatino-Roman"/>
          <w:sz w:val="24"/>
          <w:szCs w:val="24"/>
        </w:rPr>
        <w:t>. Whether the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early redemption or other extinguis</w:t>
      </w:r>
      <w:r w:rsidR="007B5C8F" w:rsidRPr="00D91D6C">
        <w:rPr>
          <w:rFonts w:ascii="Palatino-Roman" w:eastAsia="Palatino-Roman" w:cs="Palatino-Roman"/>
          <w:sz w:val="24"/>
          <w:szCs w:val="24"/>
        </w:rPr>
        <w:t>hment of outstanding bonds is a none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refunding or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 refunding situation, a company should recognize the difference (gain or loss) between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the reacquisition price and the net carrying amount of the redeemed bonds in income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of the period of redemption</w:t>
      </w:r>
      <w:r w:rsidR="0070075F" w:rsidRPr="00D91D6C">
        <w:rPr>
          <w:rFonts w:ascii="Palatino-Roman" w:eastAsia="Palatino-Roman" w:cs="Palatino-Roman"/>
          <w:sz w:val="24"/>
          <w:szCs w:val="24"/>
        </w:rPr>
        <w:t>.</w:t>
      </w:r>
    </w:p>
    <w:p w:rsidR="00132E1F" w:rsidRPr="00D91D6C" w:rsidRDefault="0070075F" w:rsidP="0070075F">
      <w:pPr>
        <w:autoSpaceDE w:val="0"/>
        <w:autoSpaceDN w:val="0"/>
        <w:adjustRightInd w:val="0"/>
        <w:ind w:left="0"/>
        <w:rPr>
          <w:rFonts w:ascii="Palatino-Roman" w:eastAsia="Palatino-Roman" w:cs="Palatino-Roman"/>
          <w:b/>
          <w:sz w:val="32"/>
          <w:szCs w:val="24"/>
        </w:rPr>
      </w:pPr>
      <w:r w:rsidRPr="00D91D6C">
        <w:rPr>
          <w:rFonts w:ascii="Palatino-Roman" w:eastAsia="Palatino-Roman" w:cs="Palatino-Roman"/>
          <w:b/>
          <w:sz w:val="32"/>
          <w:szCs w:val="24"/>
        </w:rPr>
        <w:lastRenderedPageBreak/>
        <w:t>LONG-TERM NOTES PAYABLE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The difference between current notes payable and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long-term notes payable </w:t>
      </w:r>
      <w:r w:rsidRPr="00D91D6C">
        <w:rPr>
          <w:rFonts w:ascii="Palatino-Roman" w:eastAsia="Palatino-Roman" w:cs="Palatino-Roman"/>
          <w:sz w:val="24"/>
          <w:szCs w:val="24"/>
        </w:rPr>
        <w:t>is the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maturity date. As discussed in Chapter </w:t>
      </w:r>
      <w:r w:rsidR="0070075F" w:rsidRPr="00D91D6C">
        <w:rPr>
          <w:rFonts w:ascii="Palatino-Roman" w:eastAsia="Palatino-Roman" w:cs="Palatino-Roman"/>
          <w:sz w:val="24"/>
          <w:szCs w:val="24"/>
        </w:rPr>
        <w:t>5</w:t>
      </w:r>
      <w:r w:rsidRPr="00D91D6C">
        <w:rPr>
          <w:rFonts w:ascii="Palatino-Roman" w:eastAsia="Palatino-Roman" w:cs="Palatino-Roman"/>
          <w:sz w:val="24"/>
          <w:szCs w:val="24"/>
        </w:rPr>
        <w:t>, short-term notes payable are those that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companies expect to pay within a year or the operating cycle</w:t>
      </w:r>
      <w:r w:rsidRPr="00D91D6C">
        <w:rPr>
          <w:rFonts w:ascii="Palatino-Roman" w:eastAsia="Palatino-Roman" w:cs="Palatino-Roman" w:hint="eastAsia"/>
          <w:sz w:val="24"/>
          <w:szCs w:val="24"/>
        </w:rPr>
        <w:t>—</w:t>
      </w:r>
      <w:r w:rsidRPr="00D91D6C">
        <w:rPr>
          <w:rFonts w:ascii="Palatino-Roman" w:eastAsia="Palatino-Roman" w:cs="Palatino-Roman"/>
          <w:sz w:val="24"/>
          <w:szCs w:val="24"/>
        </w:rPr>
        <w:t>whichever is longer.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Long-term notes are similar in substance to bonds in that both have fixed maturity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dates and carry either a stated or implicit interest rate. However, notes do not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trade as readily as bonds in the organized public securities markets. Non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corporate and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small corporate enterprises issue notes as their long-term instruments. Larger corporations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issue both long-term notes and bonds.</w:t>
      </w:r>
    </w:p>
    <w:p w:rsidR="0070075F" w:rsidRPr="00D91D6C" w:rsidRDefault="00132E1F" w:rsidP="003D1B93">
      <w:pPr>
        <w:autoSpaceDE w:val="0"/>
        <w:autoSpaceDN w:val="0"/>
        <w:adjustRightInd w:val="0"/>
        <w:ind w:left="0"/>
        <w:rPr>
          <w:rFonts w:ascii="Palatino-Bold" w:eastAsia="Palatino-Roman" w:hAnsi="Palatino-Bold" w:cs="Palatino-Bold"/>
          <w:b/>
          <w:bCs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Accounting for notes and bonds is quite similar.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Like a bond, a note is valued at</w:t>
      </w:r>
      <w:r w:rsidR="00D2226C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the present value of its future interest and principal cash flows. The company amortizes</w:t>
      </w:r>
      <w:r w:rsidR="00D2226C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any discount or premium over the life of the note</w:t>
      </w:r>
      <w:r w:rsidRPr="00D91D6C">
        <w:rPr>
          <w:rFonts w:ascii="Palatino-Roman" w:eastAsia="Palatino-Roman" w:cs="Palatino-Roman"/>
          <w:sz w:val="24"/>
          <w:szCs w:val="24"/>
        </w:rPr>
        <w:t>, just as it would the discount</w:t>
      </w:r>
      <w:r w:rsidR="00D2226C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or premium on a bond. Companies compute the present value of an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interest-bearing</w:t>
      </w:r>
      <w:r w:rsidR="00D2226C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note</w:t>
      </w:r>
      <w:r w:rsidRPr="00D91D6C">
        <w:rPr>
          <w:rFonts w:ascii="Palatino-Roman" w:eastAsia="Palatino-Roman" w:cs="Palatino-Roman"/>
          <w:sz w:val="24"/>
          <w:szCs w:val="24"/>
        </w:rPr>
        <w:t>, record its issuance, and amortize any discount or premium and accrual of interest</w:t>
      </w:r>
      <w:r w:rsidR="00D2226C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in the same way that they do for bonds</w:t>
      </w:r>
      <w:r w:rsidR="0070075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as shown </w:t>
      </w:r>
      <w:r w:rsidR="0070075F" w:rsidRPr="00D91D6C">
        <w:rPr>
          <w:rFonts w:ascii="Palatino-Roman" w:eastAsia="Palatino-Roman" w:cs="Palatino-Roman"/>
          <w:sz w:val="24"/>
          <w:szCs w:val="24"/>
        </w:rPr>
        <w:t>above.</w:t>
      </w:r>
      <w:r w:rsidR="0070075F"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</w:p>
    <w:p w:rsidR="0070075F" w:rsidRPr="00D91D6C" w:rsidRDefault="0070075F" w:rsidP="003D1B93">
      <w:pPr>
        <w:autoSpaceDE w:val="0"/>
        <w:autoSpaceDN w:val="0"/>
        <w:adjustRightInd w:val="0"/>
        <w:ind w:left="0"/>
        <w:rPr>
          <w:rFonts w:ascii="Palatino-Bold" w:eastAsia="Palatino-Roman" w:hAnsi="Palatino-Bold" w:cs="Palatino-Bold"/>
          <w:b/>
          <w:bCs/>
          <w:sz w:val="24"/>
          <w:szCs w:val="24"/>
        </w:rPr>
      </w:pP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8"/>
          <w:szCs w:val="24"/>
        </w:rPr>
      </w:pPr>
      <w:r w:rsidRPr="00D91D6C">
        <w:rPr>
          <w:rFonts w:ascii="TheSans-B7Bold" w:eastAsia="Palatino-Roman" w:hAnsi="TheSans-B7Bold" w:cs="TheSans-B7Bold"/>
          <w:b/>
          <w:bCs/>
          <w:sz w:val="24"/>
          <w:szCs w:val="24"/>
        </w:rPr>
        <w:t>NOTES ISSUED AT FACE VALUE</w:t>
      </w:r>
    </w:p>
    <w:p w:rsidR="00132E1F" w:rsidRPr="00D91D6C" w:rsidRDefault="00F97B46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In such situations, since</w:t>
      </w:r>
      <w:r w:rsidR="00132E1F" w:rsidRPr="00D91D6C">
        <w:rPr>
          <w:rFonts w:ascii="Palatino-Roman" w:eastAsia="Palatino-Roman" w:cs="Palatino-Roman"/>
          <w:sz w:val="24"/>
          <w:szCs w:val="24"/>
        </w:rPr>
        <w:t xml:space="preserve"> the present value of the note and its face value are the same, </w:t>
      </w:r>
      <w:r w:rsidRPr="00D91D6C">
        <w:rPr>
          <w:rFonts w:ascii="Palatino-Roman" w:eastAsia="Palatino-Roman" w:cs="Palatino-Roman"/>
          <w:sz w:val="24"/>
          <w:szCs w:val="24"/>
        </w:rPr>
        <w:t>companies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="00132E1F" w:rsidRPr="00D91D6C">
        <w:rPr>
          <w:rFonts w:ascii="Palatino-Roman" w:eastAsia="Palatino-Roman" w:cs="Palatino-Roman"/>
          <w:sz w:val="24"/>
          <w:szCs w:val="24"/>
        </w:rPr>
        <w:t xml:space="preserve">would recognize no premium or discount. </w:t>
      </w:r>
      <w:r w:rsidRPr="00D91D6C">
        <w:rPr>
          <w:rFonts w:ascii="Palatino-Roman" w:eastAsia="Palatino-Roman" w:cs="Palatino-Roman"/>
          <w:sz w:val="24"/>
          <w:szCs w:val="24"/>
        </w:rPr>
        <w:t xml:space="preserve">For example if a company issues a note with face value of $10,000, </w:t>
      </w:r>
      <w:r w:rsidR="00132E1F" w:rsidRPr="00D91D6C">
        <w:rPr>
          <w:rFonts w:ascii="Palatino-Roman" w:eastAsia="Palatino-Roman" w:cs="Palatino-Roman"/>
          <w:sz w:val="24"/>
          <w:szCs w:val="24"/>
        </w:rPr>
        <w:t>It records the issuance of the note as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="00132E1F" w:rsidRPr="00D91D6C">
        <w:rPr>
          <w:rFonts w:ascii="Palatino-Roman" w:eastAsia="Palatino-Roman" w:cs="Palatino-Roman"/>
          <w:sz w:val="24"/>
          <w:szCs w:val="24"/>
        </w:rPr>
        <w:t>follows.</w:t>
      </w:r>
    </w:p>
    <w:p w:rsidR="00132E1F" w:rsidRPr="00D91D6C" w:rsidRDefault="00F97B46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Cash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10,000</w:t>
      </w:r>
    </w:p>
    <w:p w:rsidR="00132E1F" w:rsidRPr="00D91D6C" w:rsidRDefault="00F97B46" w:rsidP="003D1B93">
      <w:pPr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Notes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10,000</w:t>
      </w:r>
    </w:p>
    <w:p w:rsidR="00132E1F" w:rsidRPr="00D91D6C" w:rsidRDefault="00F97B46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But this type of transaction is not common.</w:t>
      </w:r>
    </w:p>
    <w:p w:rsidR="00F97B46" w:rsidRPr="00D91D6C" w:rsidRDefault="00F97B46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8"/>
          <w:szCs w:val="24"/>
        </w:rPr>
      </w:pPr>
      <w:r w:rsidRPr="00D91D6C">
        <w:rPr>
          <w:rFonts w:ascii="TheSans-B7Bold" w:eastAsia="Palatino-Roman" w:hAnsi="TheSans-B7Bold" w:cs="TheSans-B7Bold"/>
          <w:b/>
          <w:bCs/>
          <w:sz w:val="28"/>
          <w:szCs w:val="24"/>
        </w:rPr>
        <w:t>NOTES NOT ISSUED AT FACE VALUE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4"/>
          <w:szCs w:val="24"/>
        </w:rPr>
      </w:pPr>
      <w:r w:rsidRPr="00D91D6C">
        <w:rPr>
          <w:rFonts w:ascii="TheSans-B7Bold" w:eastAsia="Palatino-Roman" w:hAnsi="TheSans-B7Bold" w:cs="TheSans-B7Bold"/>
          <w:b/>
          <w:bCs/>
          <w:sz w:val="24"/>
          <w:szCs w:val="24"/>
        </w:rPr>
        <w:t>Zero-Interest-Bearing Notes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If a company issues a zero-interest-bearing (non-interest-bearing) note11 solely for cash,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it measures the note</w:t>
      </w:r>
      <w:r w:rsidRPr="00D91D6C">
        <w:rPr>
          <w:rFonts w:ascii="Palatino-Roman" w:eastAsia="Palatino-Roman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cs="Palatino-Roman"/>
          <w:sz w:val="24"/>
          <w:szCs w:val="24"/>
        </w:rPr>
        <w:t>s present value by the cash received. The implicit interest rate is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the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rate that equates the cash received with the amounts to be paid in the future</w:t>
      </w:r>
      <w:r w:rsidRPr="00D91D6C">
        <w:rPr>
          <w:rFonts w:ascii="Palatino-Roman" w:eastAsia="Palatino-Roman" w:cs="Palatino-Roman"/>
          <w:sz w:val="24"/>
          <w:szCs w:val="24"/>
        </w:rPr>
        <w:t>. The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issuing company records the difference between the face amount and the present value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(cash received) as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a discount and amortizes that amount to interest expense over the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life of the note</w:t>
      </w:r>
      <w:r w:rsidRPr="00D91D6C">
        <w:rPr>
          <w:rFonts w:ascii="Palatino-Roman" w:eastAsia="Palatino-Roman" w:cs="Palatino-Roman"/>
          <w:sz w:val="24"/>
          <w:szCs w:val="24"/>
        </w:rPr>
        <w:t>.</w:t>
      </w:r>
    </w:p>
    <w:p w:rsidR="007B2512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An example of such a transaction is Beneficial Corporation</w:t>
      </w:r>
      <w:r w:rsidRPr="00D91D6C">
        <w:rPr>
          <w:rFonts w:ascii="Palatino-Roman" w:eastAsia="Palatino-Roman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cs="Palatino-Roman"/>
          <w:sz w:val="24"/>
          <w:szCs w:val="24"/>
        </w:rPr>
        <w:t>s offering of $150 million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of zero-coupon notes (deep-discount bonds) having an eight-year life. With a face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value of $1,000 each, these notes sold for $327</w:t>
      </w:r>
      <w:r w:rsidRPr="00D91D6C">
        <w:rPr>
          <w:rFonts w:ascii="Palatino-Roman" w:eastAsia="Palatino-Roman" w:cs="Palatino-Roman" w:hint="eastAsia"/>
          <w:sz w:val="24"/>
          <w:szCs w:val="24"/>
        </w:rPr>
        <w:t>—</w:t>
      </w:r>
      <w:r w:rsidRPr="00D91D6C">
        <w:rPr>
          <w:rFonts w:ascii="Palatino-Roman" w:eastAsia="Palatino-Roman" w:cs="Palatino-Roman"/>
          <w:sz w:val="24"/>
          <w:szCs w:val="24"/>
        </w:rPr>
        <w:t>a deep discount of $673 each. The present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value of each note is the cash proceeds of $327. We can calculate the interest rate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by determining the rate that equates the amount the investor currently pays with the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amount to be received in the future. Thus, Beneficial amortizes the discount over the</w:t>
      </w:r>
      <w:r w:rsidR="00D222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eight-year life of the notes usin</w:t>
      </w:r>
      <w:r w:rsidR="007B5C8F" w:rsidRPr="00D91D6C">
        <w:rPr>
          <w:rFonts w:ascii="Palatino-Roman" w:eastAsia="Palatino-Roman" w:cs="Palatino-Roman"/>
          <w:sz w:val="24"/>
          <w:szCs w:val="24"/>
        </w:rPr>
        <w:t>g an effective interest rate of</w:t>
      </w:r>
      <w:r w:rsidRPr="00D91D6C">
        <w:rPr>
          <w:rFonts w:ascii="Palatino-Roman" w:eastAsia="Palatino-Roman" w:cs="Palatino-Roman"/>
          <w:sz w:val="24"/>
          <w:szCs w:val="24"/>
        </w:rPr>
        <w:t>15 percent.</w:t>
      </w:r>
    </w:p>
    <w:p w:rsidR="00132E1F" w:rsidRPr="00D91D6C" w:rsidRDefault="007B2512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noProof/>
          <w:sz w:val="24"/>
          <w:szCs w:val="24"/>
        </w:rPr>
        <w:t xml:space="preserve">         </w:t>
      </w:r>
      <w:r w:rsidRPr="00D91D6C">
        <w:rPr>
          <w:rFonts w:ascii="Palatino-Roman" w:eastAsia="Palatino-Roman" w:cs="Palatino-Roman"/>
          <w:noProof/>
          <w:sz w:val="24"/>
          <w:szCs w:val="24"/>
        </w:rPr>
        <w:drawing>
          <wp:inline distT="0" distB="0" distL="0" distR="0">
            <wp:extent cx="3152775" cy="914400"/>
            <wp:effectExtent l="19050" t="0" r="952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1F" w:rsidRPr="00D91D6C" w:rsidRDefault="00132E1F" w:rsidP="007B5C8F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lastRenderedPageBreak/>
        <w:t>To illustrate the entries and the amortization schedule, assume that Turtle Cove</w:t>
      </w:r>
      <w:r w:rsidR="007B251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Company issued the three-year, $10,000, zero-interest-bearing note to Jeremiah Company</w:t>
      </w:r>
      <w:r w:rsidR="007B2512" w:rsidRPr="00D91D6C">
        <w:rPr>
          <w:rFonts w:ascii="Palatino-Roman" w:eastAsia="Palatino-Roman" w:cs="Palatino-Roman"/>
          <w:sz w:val="24"/>
          <w:szCs w:val="24"/>
        </w:rPr>
        <w:t>.</w:t>
      </w:r>
      <w:r w:rsidR="007301FB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The implicit rate that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equated the total cash to be paid ($10,000 at maturity) to the present value of the future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cash flows ($7,721.80 cash proceeds at date of issuance) was 9 percent. (The present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value of $1 for 3 periods at 9 percent is $0.77218.) Illustration </w:t>
      </w:r>
      <w:r w:rsidR="008E22C5" w:rsidRPr="00D91D6C">
        <w:rPr>
          <w:rFonts w:ascii="Palatino-Roman" w:eastAsia="Palatino-Roman" w:cs="Palatino-Roman"/>
          <w:sz w:val="24"/>
          <w:szCs w:val="24"/>
        </w:rPr>
        <w:t>below shows</w:t>
      </w:r>
      <w:r w:rsidRPr="00D91D6C">
        <w:rPr>
          <w:rFonts w:ascii="Palatino-Roman" w:eastAsia="Palatino-Roman" w:cs="Palatino-Roman"/>
          <w:sz w:val="24"/>
          <w:szCs w:val="24"/>
        </w:rPr>
        <w:t xml:space="preserve"> the time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diagram for the single cash flow.</w:t>
      </w:r>
    </w:p>
    <w:p w:rsidR="00132E1F" w:rsidRPr="00D91D6C" w:rsidRDefault="008E22C5" w:rsidP="007301FB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noProof/>
          <w:sz w:val="24"/>
          <w:szCs w:val="24"/>
        </w:rPr>
        <w:drawing>
          <wp:inline distT="0" distB="0" distL="0" distR="0">
            <wp:extent cx="6467475" cy="752475"/>
            <wp:effectExtent l="19050" t="0" r="9525" b="0"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Turtle Cove records issuance of the note as follows.</w:t>
      </w:r>
    </w:p>
    <w:p w:rsidR="00132E1F" w:rsidRPr="00D91D6C" w:rsidRDefault="008E22C5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Cash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7,721.80</w:t>
      </w:r>
    </w:p>
    <w:p w:rsidR="00132E1F" w:rsidRPr="00D91D6C" w:rsidRDefault="008E22C5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Discount on Notes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2,278.20</w:t>
      </w:r>
    </w:p>
    <w:p w:rsidR="00132E1F" w:rsidRPr="00D91D6C" w:rsidRDefault="008E22C5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Notes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10,000.00</w:t>
      </w:r>
    </w:p>
    <w:p w:rsidR="00132E1F" w:rsidRPr="00D91D6C" w:rsidRDefault="00132E1F" w:rsidP="007B5C8F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Turtle Cove amortizes the discount and recognizes interest expense annually using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the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effective-interest method</w:t>
      </w:r>
      <w:r w:rsidRPr="00D91D6C">
        <w:rPr>
          <w:rFonts w:ascii="Palatino-Roman" w:eastAsia="Palatino-Roman" w:cs="Palatino-Roman"/>
          <w:sz w:val="24"/>
          <w:szCs w:val="24"/>
        </w:rPr>
        <w:t xml:space="preserve">. </w:t>
      </w:r>
      <w:r w:rsidR="008E22C5" w:rsidRPr="00D91D6C">
        <w:rPr>
          <w:rFonts w:ascii="Palatino-Roman" w:eastAsia="Palatino-Roman" w:cs="Palatino-Roman"/>
          <w:sz w:val="24"/>
          <w:szCs w:val="24"/>
        </w:rPr>
        <w:t>The following table shows</w:t>
      </w:r>
      <w:r w:rsidRPr="00D91D6C">
        <w:rPr>
          <w:rFonts w:ascii="Palatino-Roman" w:eastAsia="Palatino-Roman" w:cs="Palatino-Roman"/>
          <w:sz w:val="24"/>
          <w:szCs w:val="24"/>
        </w:rPr>
        <w:t xml:space="preserve"> the three-year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discount amortization and interest expense schedule. </w:t>
      </w:r>
    </w:p>
    <w:p w:rsidR="00132E1F" w:rsidRPr="00D91D6C" w:rsidRDefault="00132E1F" w:rsidP="003D1B93">
      <w:pPr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5943600" cy="20288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Turtle Cove records interest expense at the end of the first year using the effective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interest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method as follows.</w:t>
      </w:r>
    </w:p>
    <w:p w:rsidR="00132E1F" w:rsidRPr="00D91D6C" w:rsidRDefault="008E22C5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Interest Expense ($7,721.80 </w:t>
      </w:r>
      <w:r w:rsidRPr="00D91D6C">
        <w:rPr>
          <w:rFonts w:ascii="HelveticaNeue-Roman" w:eastAsia="HelveticaNeue-Roman" w:cs="HelveticaNeue-Roman"/>
          <w:sz w:val="24"/>
          <w:szCs w:val="24"/>
        </w:rPr>
        <w:t>x</w:t>
      </w:r>
      <w:r w:rsidR="00132E1F" w:rsidRPr="00D91D6C">
        <w:rPr>
          <w:rFonts w:ascii="MathematicalPi-One" w:eastAsia="Palatino-Roman" w:hAnsi="MathematicalPi-One" w:cs="MathematicalPi-One"/>
          <w:sz w:val="24"/>
          <w:szCs w:val="24"/>
        </w:rPr>
        <w:t xml:space="preserve">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9%)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694.96</w:t>
      </w:r>
    </w:p>
    <w:p w:rsidR="00132E1F" w:rsidRPr="00D91D6C" w:rsidRDefault="008E22C5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Discount on Notes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694.96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total amount of the discount, $2,278.20 in this case, represents the expense that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Turtle Cove Company will incur on the note over the three years.</w:t>
      </w:r>
    </w:p>
    <w:p w:rsidR="008E22C5" w:rsidRPr="00D91D6C" w:rsidRDefault="008E22C5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8"/>
          <w:szCs w:val="24"/>
        </w:rPr>
      </w:pP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8"/>
          <w:szCs w:val="24"/>
        </w:rPr>
      </w:pPr>
      <w:r w:rsidRPr="00D91D6C">
        <w:rPr>
          <w:rFonts w:ascii="TheSans-B7Bold" w:eastAsia="Palatino-Roman" w:hAnsi="TheSans-B7Bold" w:cs="TheSans-B7Bold"/>
          <w:b/>
          <w:bCs/>
          <w:sz w:val="28"/>
          <w:szCs w:val="24"/>
        </w:rPr>
        <w:t>Interest-Bearing Notes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zero-interest-bearing note above is an example of the extreme difference between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the stated rate and the effective rate. In many cases, the difference between these rates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is not so great.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Consider </w:t>
      </w:r>
      <w:r w:rsidR="008E22C5" w:rsidRPr="00D91D6C">
        <w:rPr>
          <w:rFonts w:ascii="Palatino-Roman" w:eastAsia="Palatino-Roman" w:cs="Palatino-Roman"/>
          <w:sz w:val="24"/>
          <w:szCs w:val="24"/>
        </w:rPr>
        <w:t>for example</w:t>
      </w:r>
      <w:r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="008E22C5" w:rsidRPr="00D91D6C">
        <w:rPr>
          <w:rFonts w:ascii="Palatino-Roman" w:eastAsia="Palatino-Roman" w:cs="Palatino-Roman"/>
          <w:sz w:val="24"/>
          <w:szCs w:val="24"/>
        </w:rPr>
        <w:t xml:space="preserve">that </w:t>
      </w:r>
      <w:r w:rsidRPr="00D91D6C">
        <w:rPr>
          <w:rFonts w:ascii="Palatino-Roman" w:eastAsia="Palatino-Roman" w:cs="Palatino-Roman"/>
          <w:sz w:val="24"/>
          <w:szCs w:val="24"/>
        </w:rPr>
        <w:t>Marie Co. issued for cash a $10,000,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three-year note bearing interest at 10 percent to Morgan Corp. The market rate of interest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for a note of similar risk is 12 percent. In this case, because the effective rate of interest (12%) is greater than the stated rate</w:t>
      </w:r>
      <w:r w:rsidR="008E22C5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(10%), the present value of the note is less than the face value. </w:t>
      </w:r>
      <w:r w:rsidRPr="00D91D6C">
        <w:rPr>
          <w:rFonts w:ascii="Palatino-Roman" w:eastAsia="Palatino-Roman" w:cs="Palatino-Roman"/>
          <w:sz w:val="24"/>
          <w:szCs w:val="24"/>
        </w:rPr>
        <w:lastRenderedPageBreak/>
        <w:t>That is, the note is exchanged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at a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discount</w:t>
      </w:r>
      <w:r w:rsidRPr="00D91D6C">
        <w:rPr>
          <w:rFonts w:ascii="Palatino-Roman" w:eastAsia="Palatino-Roman" w:cs="Palatino-Roman"/>
          <w:sz w:val="24"/>
          <w:szCs w:val="24"/>
        </w:rPr>
        <w:t>. Marie Co. records the issuance of the note as follows.</w:t>
      </w:r>
    </w:p>
    <w:p w:rsidR="00132E1F" w:rsidRPr="00D91D6C" w:rsidRDefault="008E22C5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Cash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9,520</w:t>
      </w:r>
    </w:p>
    <w:p w:rsidR="00132E1F" w:rsidRPr="00D91D6C" w:rsidRDefault="008E22C5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Discount on Notes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480</w:t>
      </w:r>
    </w:p>
    <w:p w:rsidR="00132E1F" w:rsidRPr="00D91D6C" w:rsidRDefault="008E22C5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Notes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10,000</w:t>
      </w:r>
    </w:p>
    <w:p w:rsidR="00132E1F" w:rsidRPr="00D91D6C" w:rsidRDefault="00132E1F" w:rsidP="007B5C8F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Marie Co. then amortizes the discount and recognizes interest expense annually using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the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effective-interest method</w:t>
      </w:r>
      <w:r w:rsidRPr="00D91D6C">
        <w:rPr>
          <w:rFonts w:ascii="Palatino-Roman" w:eastAsia="Palatino-Roman" w:cs="Palatino-Roman"/>
          <w:sz w:val="24"/>
          <w:szCs w:val="24"/>
        </w:rPr>
        <w:t xml:space="preserve">. </w:t>
      </w:r>
      <w:r w:rsidR="008E22C5" w:rsidRPr="00D91D6C">
        <w:rPr>
          <w:rFonts w:ascii="Palatino-Roman" w:eastAsia="Palatino-Roman" w:cs="Palatino-Roman"/>
          <w:sz w:val="24"/>
          <w:szCs w:val="24"/>
        </w:rPr>
        <w:t>The table below</w:t>
      </w:r>
      <w:r w:rsidRPr="00D91D6C">
        <w:rPr>
          <w:rFonts w:ascii="Palatino-Roman" w:eastAsia="Palatino-Roman" w:cs="Palatino-Roman"/>
          <w:sz w:val="24"/>
          <w:szCs w:val="24"/>
        </w:rPr>
        <w:t xml:space="preserve"> shows the three-year discount amortization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and interest expense schedule.</w:t>
      </w:r>
    </w:p>
    <w:p w:rsidR="00132E1F" w:rsidRPr="00D91D6C" w:rsidRDefault="00132E1F" w:rsidP="003D1B93">
      <w:pPr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5943600" cy="20288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Marie Co. records payment of the annual interest and amortization of the discount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for the first year as follows (amounts per amortization schedule).</w:t>
      </w:r>
    </w:p>
    <w:p w:rsidR="00132E1F" w:rsidRPr="00D91D6C" w:rsidRDefault="008E22C5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Interest Expense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1,142</w:t>
      </w:r>
    </w:p>
    <w:p w:rsidR="00132E1F" w:rsidRPr="00D91D6C" w:rsidRDefault="008E22C5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Discount on Notes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142</w:t>
      </w:r>
    </w:p>
    <w:p w:rsidR="00132E1F" w:rsidRPr="00D91D6C" w:rsidRDefault="008E22C5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Cash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1,000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When the present value exceeds the face value, Marie Co. exchanges the note at a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premium. It does so by recording the premium as a credit and amortizing it using the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effective-interest method over the life of the note as annual reductions in the amount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of interest expense recognized.</w:t>
      </w:r>
    </w:p>
    <w:p w:rsidR="007301FB" w:rsidRPr="00D91D6C" w:rsidRDefault="007301FB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4"/>
          <w:szCs w:val="24"/>
        </w:rPr>
      </w:pP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8"/>
          <w:szCs w:val="24"/>
        </w:rPr>
      </w:pPr>
      <w:r w:rsidRPr="00D91D6C">
        <w:rPr>
          <w:rFonts w:ascii="TheSans-B7Bold" w:eastAsia="Palatino-Roman" w:hAnsi="TheSans-B7Bold" w:cs="TheSans-B7Bold"/>
          <w:b/>
          <w:bCs/>
          <w:sz w:val="28"/>
          <w:szCs w:val="24"/>
        </w:rPr>
        <w:t>SPECIAL NOTES PAYABLE SITUATIONS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4"/>
          <w:szCs w:val="24"/>
        </w:rPr>
      </w:pPr>
      <w:r w:rsidRPr="00D91D6C">
        <w:rPr>
          <w:rFonts w:ascii="TheSans-B7Bold" w:eastAsia="Palatino-Roman" w:hAnsi="TheSans-B7Bold" w:cs="TheSans-B7Bold"/>
          <w:b/>
          <w:bCs/>
          <w:sz w:val="24"/>
          <w:szCs w:val="24"/>
        </w:rPr>
        <w:t>Notes Issued for Property, Goods, or Services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Sometimes, companies may receive property, goods, or services in exchange for a note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payable. When exchanging the debt instrument for property, goods, or services in a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bargained transaction entered into at arm</w:t>
      </w:r>
      <w:r w:rsidRPr="00D91D6C">
        <w:rPr>
          <w:rFonts w:ascii="Palatino-Roman" w:eastAsia="Palatino-Roman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cs="Palatino-Roman"/>
          <w:sz w:val="24"/>
          <w:szCs w:val="24"/>
        </w:rPr>
        <w:t>s length, the stated interest rate is presumed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to be fair unless:</w:t>
      </w:r>
    </w:p>
    <w:p w:rsidR="00132E1F" w:rsidRPr="00D91D6C" w:rsidRDefault="00132E1F" w:rsidP="007301F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No interest rate is stated, or</w:t>
      </w:r>
    </w:p>
    <w:p w:rsidR="00132E1F" w:rsidRPr="00D91D6C" w:rsidRDefault="00132E1F" w:rsidP="007301F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stated interest rate is unreasonable, or</w:t>
      </w:r>
    </w:p>
    <w:p w:rsidR="00132E1F" w:rsidRPr="00D91D6C" w:rsidRDefault="00132E1F" w:rsidP="007301F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stated face amount of the debt instrument is materially different from the current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cash sales price for the same or similar items or from the current fair value of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the debt instrument.</w:t>
      </w:r>
    </w:p>
    <w:p w:rsidR="007301FB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In these circumstances the company measures the present value of the debt instrument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by the fair value of the property, goods, or services or by an amount that reasonably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approximates the fair value of the note. 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lastRenderedPageBreak/>
        <w:t xml:space="preserve">If there is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no stated rate of interest</w:t>
      </w:r>
      <w:r w:rsidRPr="00D91D6C">
        <w:rPr>
          <w:rFonts w:ascii="Palatino-Roman" w:eastAsia="Palatino-Roman" w:cs="Palatino-Roman"/>
          <w:sz w:val="24"/>
          <w:szCs w:val="24"/>
        </w:rPr>
        <w:t xml:space="preserve">,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the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amount of interest is the difference between the face amount of the note and the fair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value of the property</w:t>
      </w:r>
      <w:r w:rsidRPr="00D91D6C">
        <w:rPr>
          <w:rFonts w:ascii="Palatino-Roman" w:eastAsia="Palatino-Roman" w:cs="Palatino-Roman"/>
          <w:sz w:val="24"/>
          <w:szCs w:val="24"/>
        </w:rPr>
        <w:t>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For example, assume that Scenic Development Company sells land having a cash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sale price of $200,000 to Health Spa, Inc. In exchange for the land, Health Spa gives a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five-year, $293,866, zero-interest-bearing note. The $200,000 cash sale price represents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the present value of the $293,866 note discounted at 8 percent for five years. Should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both parties record the transaction on the sale date at the face amount of the note, which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is $293,866? No</w:t>
      </w:r>
      <w:r w:rsidRPr="00D91D6C">
        <w:rPr>
          <w:rFonts w:ascii="Palatino-Roman" w:eastAsia="Palatino-Roman" w:cs="Palatino-Roman" w:hint="eastAsia"/>
          <w:sz w:val="24"/>
          <w:szCs w:val="24"/>
        </w:rPr>
        <w:t>—</w:t>
      </w:r>
      <w:r w:rsidRPr="00D91D6C">
        <w:rPr>
          <w:rFonts w:ascii="Palatino-Roman" w:eastAsia="Palatino-Roman" w:cs="Palatino-Roman"/>
          <w:sz w:val="24"/>
          <w:szCs w:val="24"/>
        </w:rPr>
        <w:t>if they did, Health Spa</w:t>
      </w:r>
      <w:r w:rsidRPr="00D91D6C">
        <w:rPr>
          <w:rFonts w:ascii="Palatino-Roman" w:eastAsia="Palatino-Roman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cs="Palatino-Roman"/>
          <w:sz w:val="24"/>
          <w:szCs w:val="24"/>
        </w:rPr>
        <w:t>s Land account and Scenic</w:t>
      </w:r>
      <w:r w:rsidRPr="00D91D6C">
        <w:rPr>
          <w:rFonts w:ascii="Palatino-Roman" w:eastAsia="Palatino-Roman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cs="Palatino-Roman"/>
          <w:sz w:val="24"/>
          <w:szCs w:val="24"/>
        </w:rPr>
        <w:t>s sales would be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overstated by $93,866 (the interest for five years at an effective rate of 8 percent). Similarly,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interest revenue to Scenic and interest expense to Health Spa for the five-year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period would be understated by $93,866.</w:t>
      </w:r>
    </w:p>
    <w:p w:rsidR="00132E1F" w:rsidRPr="00D91D6C" w:rsidRDefault="00132E1F" w:rsidP="007B5C8F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Because the difference between the cash sale price of $200,000 and the $293,866 face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amount of the note represents interest at an effective rate of 8 percent, the companies</w:t>
      </w:r>
      <w:r w:rsidRPr="00D91D6C">
        <w:rPr>
          <w:rFonts w:ascii="Palatino-Roman" w:eastAsia="Palatino-Roman" w:cs="Palatino-Roman" w:hint="eastAsia"/>
          <w:sz w:val="24"/>
          <w:szCs w:val="24"/>
        </w:rPr>
        <w:t>’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transaction is recorded at the exchange date as follows.</w:t>
      </w:r>
    </w:p>
    <w:p w:rsidR="00132E1F" w:rsidRPr="00D91D6C" w:rsidRDefault="00132E1F" w:rsidP="003D1B93">
      <w:pPr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5943600" cy="75176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During the five-year life of the note, Health Spa amortizes annually a portion of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the discount of $93,866 as a charge to interest expense. Scenic Development records interest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revenue totaling $93,866 over the five-year period by also amortizing the discount.</w:t>
      </w:r>
    </w:p>
    <w:p w:rsidR="00132E1F" w:rsidRPr="00D91D6C" w:rsidRDefault="00132E1F" w:rsidP="007B5C8F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effective-interest method is required, unless the results obtained from using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another method are not materially different from those that result from the effective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interest</w:t>
      </w:r>
      <w:r w:rsidR="007B5C8F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method.</w:t>
      </w:r>
    </w:p>
    <w:p w:rsidR="007301FB" w:rsidRPr="00D91D6C" w:rsidRDefault="007301FB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4"/>
          <w:szCs w:val="24"/>
        </w:rPr>
      </w:pP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8"/>
          <w:szCs w:val="24"/>
        </w:rPr>
      </w:pPr>
      <w:r w:rsidRPr="00D91D6C">
        <w:rPr>
          <w:rFonts w:ascii="TheSans-B7Bold" w:hAnsi="TheSans-B7Bold" w:cs="TheSans-B7Bold"/>
          <w:b/>
          <w:bCs/>
          <w:sz w:val="28"/>
          <w:szCs w:val="24"/>
        </w:rPr>
        <w:t>Choice of Interest Rate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In note transactions, the effective or market interest rate is either evident or 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 xml:space="preserve">determinable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by other factors involved in the exchange, such as the fair value of what is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given or received. But, if a company cannot determine the fair value of the property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>, goods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, services, or other rights, and if the note has no ready market, the problem of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determining the present value of the note is more difficult. To estimate the present value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of a note under such circumstances, a company must approximate an applicable interest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rate that may differ from the stated interest rate. This process of interest-rate approximation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is called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imputation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, and the resulting interest rate is called an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imputed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>interest rate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>The prevailing rates for similar instruments of issuers with similar credit ratings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affect the choice of a rate. Other factors such as restrictive covenants, collateral, payment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 xml:space="preserve"> schedule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 and the existing prime interest rate also play a part. Companies determine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the imputed interest rate when they issue a note; any subsequent changes in prevailing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interest rates are ignored.</w:t>
      </w:r>
    </w:p>
    <w:p w:rsidR="00132E1F" w:rsidRPr="00D91D6C" w:rsidRDefault="00132E1F" w:rsidP="007301FB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>To illustrate, assume that on December 31, 2010, Wunderlich Company issued a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promissory note to Brown Interiors Company for architectural services. The note has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a face value of $550,000, a due date of December 31, 2015, and bears a stated interest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rate of 2 percent, payable at the end of each year. Wunderlich cannot readily determine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the fair value of the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lastRenderedPageBreak/>
        <w:t>architectural services, nor is the note readily marketable. On the</w:t>
      </w:r>
      <w:r w:rsidR="007B5C8F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basis of Wunderlich</w:t>
      </w:r>
      <w:r w:rsidRPr="00D91D6C">
        <w:rPr>
          <w:rFonts w:ascii="Palatino-Roman" w:eastAsia="Palatino-Roman" w:hAnsi="TheSans-B7Bold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s credit rating, the absence of collateral, the prime interest rate at</w:t>
      </w:r>
      <w:r w:rsidR="002E4AAB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that date, and the prevailing interest on Wunderlich</w:t>
      </w:r>
      <w:r w:rsidRPr="00D91D6C">
        <w:rPr>
          <w:rFonts w:ascii="Palatino-Roman" w:eastAsia="Palatino-Roman" w:hAnsi="TheSans-B7Bold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s other outstanding debt, the company</w:t>
      </w:r>
      <w:r w:rsidR="002E4AAB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imputes an 8 percent interest rate as appropriate in this circumstance. Illustration</w:t>
      </w:r>
      <w:r w:rsidR="00A02AE9" w:rsidRPr="00D91D6C">
        <w:rPr>
          <w:rFonts w:ascii="Palatino-Roman" w:eastAsia="Palatino-Roman" w:hAnsi="TheSans-B7Bold" w:cs="Palatino-Roman"/>
          <w:sz w:val="24"/>
          <w:szCs w:val="24"/>
        </w:rPr>
        <w:t xml:space="preserve"> below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 shows the time diagram depicting both cash flows.</w:t>
      </w:r>
    </w:p>
    <w:p w:rsidR="00132E1F" w:rsidRPr="00D91D6C" w:rsidRDefault="00A02AE9" w:rsidP="00A02AE9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   </w:t>
      </w:r>
      <w:r w:rsidRPr="00D91D6C">
        <w:rPr>
          <w:rFonts w:ascii="Palatino-Roman" w:eastAsia="Palatino-Roman" w:hAnsi="TheSans-B7Bold" w:cs="Palatino-Roman"/>
          <w:noProof/>
          <w:sz w:val="24"/>
          <w:szCs w:val="24"/>
        </w:rPr>
        <w:drawing>
          <wp:inline distT="0" distB="0" distL="0" distR="0">
            <wp:extent cx="6505575" cy="1238250"/>
            <wp:effectExtent l="19050" t="0" r="9525" b="0"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1F" w:rsidRPr="00D91D6C" w:rsidRDefault="00132E1F" w:rsidP="002E4AAB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present value of the note and the imputed fair value of the architectural services</w:t>
      </w:r>
      <w:r w:rsidR="002E4AAB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are determined as follows.</w:t>
      </w:r>
    </w:p>
    <w:p w:rsidR="00132E1F" w:rsidRPr="00D91D6C" w:rsidRDefault="00132E1F" w:rsidP="003D1B93">
      <w:pPr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5943600" cy="1308683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Wunderlich records issuance of the note in payment for the architectural services</w:t>
      </w:r>
      <w:r w:rsidR="002E4AAB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as follows.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HelveticaNeue-Bold" w:eastAsia="Palatino-Roman" w:hAnsi="HelveticaNeue-Bold" w:cs="HelveticaNeue-Bold"/>
          <w:b/>
          <w:bCs/>
          <w:sz w:val="24"/>
          <w:szCs w:val="24"/>
        </w:rPr>
      </w:pPr>
      <w:r w:rsidRPr="00D91D6C">
        <w:rPr>
          <w:rFonts w:ascii="HelveticaNeue-Bold" w:eastAsia="Palatino-Roman" w:hAnsi="HelveticaNeue-Bold" w:cs="HelveticaNeue-Bold"/>
          <w:b/>
          <w:bCs/>
          <w:sz w:val="24"/>
          <w:szCs w:val="24"/>
        </w:rPr>
        <w:t>December 31, 2010</w:t>
      </w:r>
    </w:p>
    <w:p w:rsidR="00132E1F" w:rsidRPr="00D91D6C" w:rsidRDefault="00A02AE9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Building (or Construction in Process)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418,239</w:t>
      </w:r>
    </w:p>
    <w:p w:rsidR="00132E1F" w:rsidRPr="00D91D6C" w:rsidRDefault="00A02AE9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Discount on Notes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131,761</w:t>
      </w:r>
    </w:p>
    <w:p w:rsidR="00132E1F" w:rsidRPr="00D91D6C" w:rsidRDefault="00A02AE9" w:rsidP="003D1B93">
      <w:pPr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Notes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550,000</w:t>
      </w:r>
    </w:p>
    <w:p w:rsidR="00132E1F" w:rsidRPr="00D91D6C" w:rsidRDefault="00132E1F" w:rsidP="003D1B93">
      <w:pPr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five-year amortization schedule appears below</w:t>
      </w:r>
    </w:p>
    <w:p w:rsidR="00132E1F" w:rsidRPr="00D91D6C" w:rsidRDefault="00132E1F" w:rsidP="003D1B93">
      <w:pPr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5943600" cy="286608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E9" w:rsidRPr="00D91D6C" w:rsidRDefault="00A02AE9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</w:p>
    <w:p w:rsidR="00A02AE9" w:rsidRPr="00D91D6C" w:rsidRDefault="00A02AE9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lastRenderedPageBreak/>
        <w:t>Wunderlich records payment of the first year</w:t>
      </w:r>
      <w:r w:rsidRPr="00D91D6C">
        <w:rPr>
          <w:rFonts w:ascii="Palatino-Roman" w:eastAsia="Palatino-Roman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cs="Palatino-Roman"/>
          <w:sz w:val="24"/>
          <w:szCs w:val="24"/>
        </w:rPr>
        <w:t>s interest and amortization of the discount</w:t>
      </w:r>
      <w:r w:rsidR="00A02AE9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as follows.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HelveticaNeue-Bold" w:eastAsia="Palatino-Roman" w:hAnsi="HelveticaNeue-Bold" w:cs="HelveticaNeue-Bold"/>
          <w:b/>
          <w:bCs/>
          <w:sz w:val="24"/>
          <w:szCs w:val="24"/>
        </w:rPr>
      </w:pPr>
      <w:r w:rsidRPr="00D91D6C">
        <w:rPr>
          <w:rFonts w:ascii="HelveticaNeue-Bold" w:eastAsia="Palatino-Roman" w:hAnsi="HelveticaNeue-Bold" w:cs="HelveticaNeue-Bold"/>
          <w:b/>
          <w:bCs/>
          <w:sz w:val="24"/>
          <w:szCs w:val="24"/>
        </w:rPr>
        <w:t>December 31, 2011</w:t>
      </w:r>
    </w:p>
    <w:p w:rsidR="00132E1F" w:rsidRPr="00D91D6C" w:rsidRDefault="00A02AE9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Interest Expense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33,459</w:t>
      </w:r>
    </w:p>
    <w:p w:rsidR="00132E1F" w:rsidRPr="00D91D6C" w:rsidRDefault="00A02AE9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Discount on Notes Payable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22,459</w:t>
      </w:r>
    </w:p>
    <w:p w:rsidR="00132E1F" w:rsidRPr="00D91D6C" w:rsidRDefault="00A02AE9" w:rsidP="003D1B93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sz w:val="24"/>
          <w:szCs w:val="24"/>
        </w:rPr>
      </w:pP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 xml:space="preserve">Cash </w:t>
      </w:r>
      <w:r w:rsidRPr="00D91D6C">
        <w:rPr>
          <w:rFonts w:ascii="HelveticaNeue-Roman" w:eastAsia="HelveticaNeue-Roman" w:cs="HelveticaNeue-Roman"/>
          <w:sz w:val="24"/>
          <w:szCs w:val="24"/>
        </w:rPr>
        <w:t xml:space="preserve">                                         </w:t>
      </w:r>
      <w:r w:rsidR="00132E1F" w:rsidRPr="00D91D6C">
        <w:rPr>
          <w:rFonts w:ascii="HelveticaNeue-Roman" w:eastAsia="HelveticaNeue-Roman" w:cs="HelveticaNeue-Roman"/>
          <w:sz w:val="24"/>
          <w:szCs w:val="24"/>
        </w:rPr>
        <w:t>11,000</w:t>
      </w:r>
    </w:p>
    <w:p w:rsidR="00A02AE9" w:rsidRPr="00D91D6C" w:rsidRDefault="00A02AE9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4"/>
          <w:szCs w:val="24"/>
        </w:rPr>
      </w:pP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8"/>
          <w:szCs w:val="24"/>
        </w:rPr>
      </w:pPr>
      <w:r w:rsidRPr="00D91D6C">
        <w:rPr>
          <w:rFonts w:ascii="TheSans-B7Bold" w:eastAsia="Palatino-Roman" w:hAnsi="TheSans-B7Bold" w:cs="TheSans-B7Bold"/>
          <w:b/>
          <w:bCs/>
          <w:sz w:val="28"/>
          <w:szCs w:val="24"/>
        </w:rPr>
        <w:t>MORTGAGE NOTES PAYABLE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most common form of long-term notes payable is a mortgage note payable. A</w:t>
      </w:r>
      <w:r w:rsidR="002E4AAB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mortgage note payable </w:t>
      </w:r>
      <w:r w:rsidRPr="00D91D6C">
        <w:rPr>
          <w:rFonts w:ascii="Palatino-Roman" w:eastAsia="Palatino-Roman" w:cs="Palatino-Roman"/>
          <w:sz w:val="24"/>
          <w:szCs w:val="24"/>
        </w:rPr>
        <w:t>is a promissory note secured by a document called a mortgage</w:t>
      </w:r>
      <w:r w:rsidR="002E4AAB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that pledges title to property as security for the loan. Individuals, proprietorships,</w:t>
      </w:r>
      <w:r w:rsidR="002E4AAB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and partnerships use mortgage notes payable more frequently than do corporations.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(Corporations usually find that bond issues offer advantages in obtaining large loans.)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borrower usually receives cash for the face amount of the mortgage note. In</w:t>
      </w:r>
      <w:r w:rsidR="002E4AAB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that case, the face amount of the note is the true liability, and no discount or premium</w:t>
      </w:r>
      <w:r w:rsidR="002E4AAB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is involved. When the lender assesses </w:t>
      </w:r>
      <w:r w:rsidRPr="00D91D6C">
        <w:rPr>
          <w:rFonts w:ascii="Palatino-Roman" w:eastAsia="Palatino-Roman" w:cs="Palatino-Roman" w:hint="eastAsia"/>
          <w:sz w:val="24"/>
          <w:szCs w:val="24"/>
        </w:rPr>
        <w:t>“</w:t>
      </w:r>
      <w:r w:rsidRPr="00D91D6C">
        <w:rPr>
          <w:rFonts w:ascii="Palatino-Roman" w:eastAsia="Palatino-Roman" w:cs="Palatino-Roman"/>
          <w:sz w:val="24"/>
          <w:szCs w:val="24"/>
        </w:rPr>
        <w:t>points,</w:t>
      </w:r>
      <w:r w:rsidRPr="00D91D6C">
        <w:rPr>
          <w:rFonts w:ascii="Palatino-Roman" w:eastAsia="Palatino-Roman" w:cs="Palatino-Roman" w:hint="eastAsia"/>
          <w:sz w:val="24"/>
          <w:szCs w:val="24"/>
        </w:rPr>
        <w:t>”</w:t>
      </w:r>
      <w:r w:rsidRPr="00D91D6C">
        <w:rPr>
          <w:rFonts w:ascii="Palatino-Roman" w:eastAsia="Palatino-Roman" w:cs="Palatino-Roman"/>
          <w:sz w:val="24"/>
          <w:szCs w:val="24"/>
        </w:rPr>
        <w:t xml:space="preserve"> however, the total amount received by</w:t>
      </w:r>
      <w:r w:rsidR="002E4AAB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the borrower is less than the face </w:t>
      </w:r>
      <w:r w:rsidR="002E4AAB" w:rsidRPr="00D91D6C">
        <w:rPr>
          <w:rFonts w:ascii="Palatino-Roman" w:eastAsia="Palatino-Roman" w:cs="Palatino-Roman"/>
          <w:sz w:val="24"/>
          <w:szCs w:val="24"/>
        </w:rPr>
        <w:t>amount of the note. Points raises</w:t>
      </w:r>
      <w:r w:rsidRPr="00D91D6C">
        <w:rPr>
          <w:rFonts w:ascii="Palatino-Roman" w:eastAsia="Palatino-Roman" w:cs="Palatino-Roman"/>
          <w:sz w:val="24"/>
          <w:szCs w:val="24"/>
        </w:rPr>
        <w:t xml:space="preserve"> the effective interest</w:t>
      </w:r>
      <w:r w:rsidR="002E4AAB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rate above the rate specified in the note. A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point </w:t>
      </w:r>
      <w:r w:rsidRPr="00D91D6C">
        <w:rPr>
          <w:rFonts w:ascii="Palatino-Roman" w:eastAsia="Palatino-Roman" w:cs="Palatino-Roman"/>
          <w:sz w:val="24"/>
          <w:szCs w:val="24"/>
        </w:rPr>
        <w:t>is 1 percent of the face of the note.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For example, assume that Harrick Co. borrows $1,000,000, signing a 20-year mortgage</w:t>
      </w:r>
      <w:r w:rsidR="002E4AAB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note with a stated interest rate of 10.75 percent as part of the financing for a new</w:t>
      </w:r>
      <w:r w:rsidR="002E4AAB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plant. If Associated Savings demands 4 points to close the financing, Harrick will receive</w:t>
      </w:r>
      <w:r w:rsidR="00A02AE9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4 percent less than $1,000,000</w:t>
      </w:r>
      <w:r w:rsidRPr="00D91D6C">
        <w:rPr>
          <w:rFonts w:ascii="Palatino-Roman" w:eastAsia="Palatino-Roman" w:cs="Palatino-Roman" w:hint="eastAsia"/>
          <w:sz w:val="24"/>
          <w:szCs w:val="24"/>
        </w:rPr>
        <w:t>—</w:t>
      </w:r>
      <w:r w:rsidRPr="00D91D6C">
        <w:rPr>
          <w:rFonts w:ascii="Palatino-Roman" w:eastAsia="Palatino-Roman" w:cs="Palatino-Roman"/>
          <w:sz w:val="24"/>
          <w:szCs w:val="24"/>
        </w:rPr>
        <w:t>or $960,000</w:t>
      </w:r>
      <w:r w:rsidRPr="00D91D6C">
        <w:rPr>
          <w:rFonts w:ascii="Palatino-Roman" w:eastAsia="Palatino-Roman" w:cs="Palatino-Roman" w:hint="eastAsia"/>
          <w:sz w:val="24"/>
          <w:szCs w:val="24"/>
        </w:rPr>
        <w:t>—</w:t>
      </w:r>
      <w:r w:rsidRPr="00D91D6C">
        <w:rPr>
          <w:rFonts w:ascii="Palatino-Roman" w:eastAsia="Palatino-Roman" w:cs="Palatino-Roman"/>
          <w:sz w:val="24"/>
          <w:szCs w:val="24"/>
        </w:rPr>
        <w:t>but it will be obligated to repay the</w:t>
      </w:r>
      <w:r w:rsidR="002E4AAB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entire $1,000,000 at the rate of $10,150 per month. Because Harrick received only</w:t>
      </w:r>
      <w:r w:rsidR="00A02AE9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$960,000, and must repay $1,000,000, its effective interest rate is increased to approximately</w:t>
      </w:r>
      <w:r w:rsidR="00A02AE9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11.3 percent on the money actually borrowed.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On the balance sheet, Harrick should report the mortgage note payable as a liability</w:t>
      </w:r>
      <w:r w:rsidR="002E4AAB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using a title such as </w:t>
      </w:r>
      <w:r w:rsidRPr="00D91D6C">
        <w:rPr>
          <w:rFonts w:ascii="Palatino-Roman" w:eastAsia="Palatino-Roman" w:cs="Palatino-Roman" w:hint="eastAsia"/>
          <w:sz w:val="24"/>
          <w:szCs w:val="24"/>
        </w:rPr>
        <w:t>“</w:t>
      </w:r>
      <w:r w:rsidRPr="00D91D6C">
        <w:rPr>
          <w:rFonts w:ascii="Palatino-Roman" w:eastAsia="Palatino-Roman" w:cs="Palatino-Roman"/>
          <w:sz w:val="24"/>
          <w:szCs w:val="24"/>
        </w:rPr>
        <w:t>Mortgage Notes Payable</w:t>
      </w:r>
      <w:r w:rsidRPr="00D91D6C">
        <w:rPr>
          <w:rFonts w:ascii="Palatino-Roman" w:eastAsia="Palatino-Roman" w:cs="Palatino-Roman" w:hint="eastAsia"/>
          <w:sz w:val="24"/>
          <w:szCs w:val="24"/>
        </w:rPr>
        <w:t>”</w:t>
      </w:r>
      <w:r w:rsidRPr="00D91D6C">
        <w:rPr>
          <w:rFonts w:ascii="Palatino-Roman" w:eastAsia="Palatino-Roman" w:cs="Palatino-Roman"/>
          <w:sz w:val="24"/>
          <w:szCs w:val="24"/>
        </w:rPr>
        <w:t xml:space="preserve"> or </w:t>
      </w:r>
      <w:r w:rsidRPr="00D91D6C">
        <w:rPr>
          <w:rFonts w:ascii="Palatino-Roman" w:eastAsia="Palatino-Roman" w:cs="Palatino-Roman" w:hint="eastAsia"/>
          <w:sz w:val="24"/>
          <w:szCs w:val="24"/>
        </w:rPr>
        <w:t>“</w:t>
      </w:r>
      <w:r w:rsidRPr="00D91D6C">
        <w:rPr>
          <w:rFonts w:ascii="Palatino-Roman" w:eastAsia="Palatino-Roman" w:cs="Palatino-Roman"/>
          <w:sz w:val="24"/>
          <w:szCs w:val="24"/>
        </w:rPr>
        <w:t>Notes Payable</w:t>
      </w:r>
      <w:r w:rsidRPr="00D91D6C">
        <w:rPr>
          <w:rFonts w:ascii="Palatino-Roman" w:eastAsia="Palatino-Roman" w:cs="Palatino-Roman" w:hint="eastAsia"/>
          <w:sz w:val="24"/>
          <w:szCs w:val="24"/>
        </w:rPr>
        <w:t>—</w:t>
      </w:r>
      <w:r w:rsidRPr="00D91D6C">
        <w:rPr>
          <w:rFonts w:ascii="Palatino-Roman" w:eastAsia="Palatino-Roman" w:cs="Palatino-Roman"/>
          <w:sz w:val="24"/>
          <w:szCs w:val="24"/>
        </w:rPr>
        <w:t>Secured,</w:t>
      </w:r>
      <w:r w:rsidRPr="00D91D6C">
        <w:rPr>
          <w:rFonts w:ascii="Palatino-Roman" w:eastAsia="Palatino-Roman" w:cs="Palatino-Roman" w:hint="eastAsia"/>
          <w:sz w:val="24"/>
          <w:szCs w:val="24"/>
        </w:rPr>
        <w:t>”</w:t>
      </w:r>
      <w:r w:rsidRPr="00D91D6C">
        <w:rPr>
          <w:rFonts w:ascii="Palatino-Roman" w:eastAsia="Palatino-Roman" w:cs="Palatino-Roman"/>
          <w:sz w:val="24"/>
          <w:szCs w:val="24"/>
        </w:rPr>
        <w:t xml:space="preserve"> with</w:t>
      </w:r>
      <w:r w:rsidR="002E4AAB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a brief disclosure of the property pledged in notes to the financial statements.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Mortgages may be payable in full at maturity or in installments over the life of</w:t>
      </w:r>
      <w:r w:rsidR="00FC35E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the loan. If payable at maturity, Harrick classifies its mortgage payable as a long</w:t>
      </w:r>
      <w:r w:rsidR="00FC35E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term</w:t>
      </w:r>
      <w:r w:rsidR="00FC35E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liability on the balance sheet until such time as the approaching maturity date</w:t>
      </w:r>
      <w:r w:rsidR="00FC35E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warrants showing it as a current liability. If it is payable in installments, Harrick shows</w:t>
      </w:r>
      <w:r w:rsidR="00FC35E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the current installments due as current liabilities, with the remainder as a long-term</w:t>
      </w:r>
      <w:r w:rsidR="00FC35E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liability.</w:t>
      </w:r>
    </w:p>
    <w:p w:rsidR="00132E1F" w:rsidRPr="00D91D6C" w:rsidRDefault="00132E1F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Lenders have partially replaced the traditional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fixed-rate mortgage </w:t>
      </w:r>
      <w:r w:rsidRPr="00D91D6C">
        <w:rPr>
          <w:rFonts w:ascii="Palatino-Roman" w:eastAsia="Palatino-Roman" w:cs="Palatino-Roman"/>
          <w:sz w:val="24"/>
          <w:szCs w:val="24"/>
        </w:rPr>
        <w:t>with alternative</w:t>
      </w:r>
      <w:r w:rsidR="00FC35E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mortgage arrangements. Most lenders offer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variable-rate mortgages </w:t>
      </w:r>
      <w:r w:rsidRPr="00D91D6C">
        <w:rPr>
          <w:rFonts w:ascii="Palatino-Roman" w:eastAsia="Palatino-Roman" w:cs="Palatino-Roman"/>
          <w:sz w:val="24"/>
          <w:szCs w:val="24"/>
        </w:rPr>
        <w:t>(also called</w:t>
      </w:r>
      <w:r w:rsidR="00A02AE9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Italic" w:eastAsia="Palatino-Roman" w:hAnsi="Palatino-Italic" w:cs="Palatino-Italic"/>
          <w:i/>
          <w:iCs/>
          <w:sz w:val="24"/>
          <w:szCs w:val="24"/>
        </w:rPr>
        <w:t xml:space="preserve">floating-rate </w:t>
      </w:r>
      <w:r w:rsidRPr="00D91D6C">
        <w:rPr>
          <w:rFonts w:ascii="Palatino-Roman" w:eastAsia="Palatino-Roman" w:cs="Palatino-Roman"/>
          <w:sz w:val="24"/>
          <w:szCs w:val="24"/>
        </w:rPr>
        <w:t xml:space="preserve">or </w:t>
      </w:r>
      <w:r w:rsidRPr="00D91D6C">
        <w:rPr>
          <w:rFonts w:ascii="Palatino-Italic" w:eastAsia="Palatino-Roman" w:hAnsi="Palatino-Italic" w:cs="Palatino-Italic"/>
          <w:i/>
          <w:iCs/>
          <w:sz w:val="24"/>
          <w:szCs w:val="24"/>
        </w:rPr>
        <w:t xml:space="preserve">adjustable-rate </w:t>
      </w:r>
      <w:r w:rsidRPr="00D91D6C">
        <w:rPr>
          <w:rFonts w:ascii="Palatino-Roman" w:eastAsia="Palatino-Roman" w:cs="Palatino-Roman"/>
          <w:sz w:val="24"/>
          <w:szCs w:val="24"/>
        </w:rPr>
        <w:t>mortgages) featuring interest rates tied to changes in the</w:t>
      </w:r>
      <w:r w:rsidR="00FC35E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fluctuating market rate. Generally the variable-rate lenders adjust the interest rate at</w:t>
      </w:r>
      <w:r w:rsidR="00FC35E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either one- or three-year intervals, pegging the adjustments to changes in the prime</w:t>
      </w:r>
      <w:r w:rsidR="00FC35E2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rate or </w:t>
      </w:r>
      <w:r w:rsidR="00D91D6C" w:rsidRPr="00D91D6C">
        <w:rPr>
          <w:rFonts w:ascii="Palatino-Roman" w:eastAsia="Palatino-Roman" w:cs="Palatino-Roman"/>
          <w:sz w:val="24"/>
          <w:szCs w:val="24"/>
        </w:rPr>
        <w:t xml:space="preserve">the government </w:t>
      </w:r>
      <w:r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="00A02AE9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Treasury bond rate.</w:t>
      </w:r>
    </w:p>
    <w:p w:rsidR="00A02AE9" w:rsidRPr="00D91D6C" w:rsidRDefault="00A02AE9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</w:p>
    <w:p w:rsidR="00A02AE9" w:rsidRPr="00D91D6C" w:rsidRDefault="00A02AE9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</w:p>
    <w:p w:rsidR="00A02AE9" w:rsidRPr="00D91D6C" w:rsidRDefault="00A02AE9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</w:p>
    <w:p w:rsidR="001743F4" w:rsidRPr="00D91D6C" w:rsidRDefault="001743F4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</w:p>
    <w:p w:rsidR="001743F4" w:rsidRPr="00D91D6C" w:rsidRDefault="001743F4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30"/>
          <w:szCs w:val="24"/>
        </w:rPr>
      </w:pPr>
      <w:r w:rsidRPr="00D91D6C">
        <w:rPr>
          <w:rFonts w:ascii="TheSans-B7Bold" w:hAnsi="TheSans-B7Bold" w:cs="TheSans-B7Bold"/>
          <w:b/>
          <w:bCs/>
          <w:sz w:val="30"/>
          <w:szCs w:val="24"/>
        </w:rPr>
        <w:lastRenderedPageBreak/>
        <w:t>Analysis of Long-Term Debt</w:t>
      </w:r>
    </w:p>
    <w:p w:rsidR="001743F4" w:rsidRPr="00D91D6C" w:rsidRDefault="001743F4" w:rsidP="003D1B93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>Long-term creditors and stockholders are interested in a company</w:t>
      </w:r>
      <w:r w:rsidRPr="00D91D6C">
        <w:rPr>
          <w:rFonts w:ascii="Palatino-Roman" w:eastAsia="Palatino-Roman" w:hAnsi="TheSans-B7Bold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s long-run solvency,</w:t>
      </w:r>
      <w:r w:rsidR="005A6E07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particularly its ability to pay interest as it comes due and to repay the face value of the</w:t>
      </w:r>
      <w:r w:rsidR="005A6E07" w:rsidRPr="00D91D6C">
        <w:rPr>
          <w:rFonts w:ascii="Palatino-Roman" w:eastAsia="Palatino-Roman" w:hAnsi="TheSans-B7Bold" w:cs="Palatino-Roman"/>
          <w:sz w:val="24"/>
          <w:szCs w:val="24"/>
        </w:rPr>
        <w:t xml:space="preserve"> debt at maturity. Debt to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total assets and times interest earned are two ratios that provide</w:t>
      </w:r>
      <w:r w:rsidR="005A6E07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information about debt-paying ability and long-run solvency.</w:t>
      </w:r>
    </w:p>
    <w:p w:rsidR="00D91D6C" w:rsidRPr="00D91D6C" w:rsidRDefault="00D91D6C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4"/>
          <w:szCs w:val="24"/>
        </w:rPr>
      </w:pPr>
    </w:p>
    <w:p w:rsidR="001743F4" w:rsidRPr="00D91D6C" w:rsidRDefault="001743F4" w:rsidP="003D1B93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4"/>
          <w:szCs w:val="24"/>
        </w:rPr>
      </w:pPr>
      <w:r w:rsidRPr="00D91D6C">
        <w:rPr>
          <w:rFonts w:ascii="TheSans-B7Bold" w:hAnsi="TheSans-B7Bold" w:cs="TheSans-B7Bold"/>
          <w:b/>
          <w:bCs/>
          <w:sz w:val="24"/>
          <w:szCs w:val="24"/>
        </w:rPr>
        <w:t>Debt to Total Assets Ratio</w:t>
      </w:r>
    </w:p>
    <w:p w:rsidR="001743F4" w:rsidRPr="00D91D6C" w:rsidRDefault="001743F4" w:rsidP="005A6E07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The </w:t>
      </w:r>
      <w:r w:rsidRPr="00D91D6C">
        <w:rPr>
          <w:rFonts w:ascii="Palatino-Bold" w:hAnsi="Palatino-Bold" w:cs="Palatino-Bold"/>
          <w:b/>
          <w:bCs/>
          <w:sz w:val="24"/>
          <w:szCs w:val="24"/>
        </w:rPr>
        <w:t xml:space="preserve">debt to total assets ratio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measures the percentage of the total assets provided by</w:t>
      </w:r>
      <w:r w:rsidR="005A6E07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creditors. To compute it, divide total debt (both current and long-term liabilities) by total</w:t>
      </w:r>
      <w:r w:rsidR="005A6E07" w:rsidRPr="00D91D6C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 xml:space="preserve">assets, as </w:t>
      </w:r>
      <w:r w:rsidR="00D91D6C" w:rsidRPr="00D91D6C">
        <w:rPr>
          <w:rFonts w:ascii="Palatino-Roman" w:eastAsia="Palatino-Roman" w:hAnsi="TheSans-B7Bold" w:cs="Palatino-Roman"/>
          <w:sz w:val="24"/>
          <w:szCs w:val="24"/>
        </w:rPr>
        <w:t>shown below</w:t>
      </w:r>
      <w:r w:rsidRPr="00D91D6C">
        <w:rPr>
          <w:rFonts w:ascii="Palatino-Roman" w:eastAsia="Palatino-Roman" w:hAnsi="TheSans-B7Bold" w:cs="Palatino-Roman"/>
          <w:sz w:val="24"/>
          <w:szCs w:val="24"/>
        </w:rPr>
        <w:t>.</w:t>
      </w:r>
    </w:p>
    <w:p w:rsidR="001743F4" w:rsidRPr="00D91D6C" w:rsidRDefault="001743F4" w:rsidP="003D1B93">
      <w:pPr>
        <w:ind w:left="0"/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5943600" cy="441702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F4" w:rsidRPr="00D91D6C" w:rsidRDefault="001743F4" w:rsidP="003D1B93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The higher the percentage o</w:t>
      </w:r>
      <w:r w:rsidR="005A6E07" w:rsidRPr="00D91D6C">
        <w:rPr>
          <w:rFonts w:ascii="Palatino-Roman" w:eastAsia="Palatino-Roman" w:cs="Palatino-Roman"/>
          <w:sz w:val="24"/>
          <w:szCs w:val="24"/>
        </w:rPr>
        <w:t>f debt to total assets,</w:t>
      </w:r>
      <w:r w:rsidR="00D91D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="005A6E07" w:rsidRPr="00D91D6C">
        <w:rPr>
          <w:rFonts w:ascii="Palatino-Roman" w:eastAsia="Palatino-Roman" w:cs="Palatino-Roman"/>
          <w:sz w:val="24"/>
          <w:szCs w:val="24"/>
        </w:rPr>
        <w:t>the</w:t>
      </w:r>
      <w:r w:rsidRPr="00D91D6C">
        <w:rPr>
          <w:rFonts w:ascii="Palatino-Roman" w:eastAsia="Palatino-Roman" w:cs="Palatino-Roman"/>
          <w:sz w:val="24"/>
          <w:szCs w:val="24"/>
        </w:rPr>
        <w:t xml:space="preserve"> greater the risk that the company</w:t>
      </w:r>
      <w:r w:rsidR="005A6E07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may be unable to meet its maturing obligations.</w:t>
      </w:r>
    </w:p>
    <w:p w:rsidR="00D91D6C" w:rsidRPr="00D91D6C" w:rsidRDefault="00D91D6C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4"/>
          <w:szCs w:val="24"/>
        </w:rPr>
      </w:pPr>
    </w:p>
    <w:p w:rsidR="001743F4" w:rsidRPr="00D91D6C" w:rsidRDefault="001743F4" w:rsidP="003D1B93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4"/>
          <w:szCs w:val="24"/>
        </w:rPr>
      </w:pPr>
      <w:r w:rsidRPr="00D91D6C">
        <w:rPr>
          <w:rFonts w:ascii="TheSans-B7Bold" w:eastAsia="Palatino-Roman" w:hAnsi="TheSans-B7Bold" w:cs="TheSans-B7Bold"/>
          <w:b/>
          <w:bCs/>
          <w:sz w:val="24"/>
          <w:szCs w:val="24"/>
        </w:rPr>
        <w:t>Times Interest Earned Ratio</w:t>
      </w:r>
    </w:p>
    <w:p w:rsidR="001743F4" w:rsidRPr="00D91D6C" w:rsidRDefault="001743F4" w:rsidP="005A6E07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The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times interest earned ratio </w:t>
      </w:r>
      <w:r w:rsidRPr="00D91D6C">
        <w:rPr>
          <w:rFonts w:ascii="Palatino-Roman" w:eastAsia="Palatino-Roman" w:cs="Palatino-Roman"/>
          <w:sz w:val="24"/>
          <w:szCs w:val="24"/>
        </w:rPr>
        <w:t>indicates the company</w:t>
      </w:r>
      <w:r w:rsidRPr="00D91D6C">
        <w:rPr>
          <w:rFonts w:ascii="Palatino-Roman" w:eastAsia="Palatino-Roman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cs="Palatino-Roman"/>
          <w:sz w:val="24"/>
          <w:szCs w:val="24"/>
        </w:rPr>
        <w:t>s ability to meet interest payments</w:t>
      </w:r>
      <w:r w:rsidR="005A6E07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 xml:space="preserve">as they come due. As shown </w:t>
      </w:r>
      <w:r w:rsidR="00D91D6C" w:rsidRPr="00D91D6C">
        <w:rPr>
          <w:rFonts w:ascii="Palatino-Roman" w:eastAsia="Palatino-Roman" w:cs="Palatino-Roman"/>
          <w:sz w:val="24"/>
          <w:szCs w:val="24"/>
        </w:rPr>
        <w:t>below</w:t>
      </w:r>
      <w:r w:rsidRPr="00D91D6C">
        <w:rPr>
          <w:rFonts w:ascii="Palatino-Roman" w:eastAsia="Palatino-Roman" w:cs="Palatino-Roman"/>
          <w:sz w:val="24"/>
          <w:szCs w:val="24"/>
        </w:rPr>
        <w:t>, it is computed by dividing</w:t>
      </w:r>
      <w:r w:rsidR="005A6E07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income before interest expense and income taxes by interest expense.</w:t>
      </w:r>
    </w:p>
    <w:p w:rsidR="001743F4" w:rsidRPr="00D91D6C" w:rsidRDefault="001743F4" w:rsidP="003D1B93">
      <w:pPr>
        <w:ind w:left="0"/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5943600" cy="488197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F4" w:rsidRPr="00D91D6C" w:rsidRDefault="001743F4" w:rsidP="00D91D6C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 xml:space="preserve">To illustrate these ratios, we use data from </w:t>
      </w:r>
      <w:r w:rsidRPr="00D91D6C">
        <w:rPr>
          <w:rFonts w:ascii="Palatino-Bold" w:eastAsia="Palatino-Roman" w:hAnsi="Palatino-Bold" w:cs="Palatino-Bold"/>
          <w:b/>
          <w:bCs/>
          <w:sz w:val="24"/>
          <w:szCs w:val="24"/>
        </w:rPr>
        <w:t>Best Buy</w:t>
      </w:r>
      <w:r w:rsidRPr="00D91D6C">
        <w:rPr>
          <w:rFonts w:ascii="Palatino-Roman" w:eastAsia="Palatino-Roman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cs="Palatino-Roman"/>
          <w:sz w:val="24"/>
          <w:szCs w:val="24"/>
        </w:rPr>
        <w:t>s 2007 annual report. Best Buy</w:t>
      </w:r>
      <w:r w:rsidR="005A6E07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has total liabilities of $7,369 million, total assets of $13,570 million, interest expense</w:t>
      </w:r>
      <w:r w:rsidR="005A6E07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of $31 million, income taxes of $752 million, and net income of $1,377 million. We</w:t>
      </w:r>
      <w:r w:rsidR="005A6E07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compute Best Buy</w:t>
      </w:r>
      <w:r w:rsidRPr="00D91D6C">
        <w:rPr>
          <w:rFonts w:ascii="Palatino-Roman" w:eastAsia="Palatino-Roman" w:cs="Palatino-Roman" w:hint="eastAsia"/>
          <w:sz w:val="24"/>
          <w:szCs w:val="24"/>
        </w:rPr>
        <w:t>’</w:t>
      </w:r>
      <w:r w:rsidRPr="00D91D6C">
        <w:rPr>
          <w:rFonts w:ascii="Palatino-Roman" w:eastAsia="Palatino-Roman" w:cs="Palatino-Roman"/>
          <w:sz w:val="24"/>
          <w:szCs w:val="24"/>
        </w:rPr>
        <w:t xml:space="preserve">s debt to total assets and times interest earned ratios as </w:t>
      </w:r>
      <w:r w:rsidR="00D91D6C" w:rsidRPr="00D91D6C">
        <w:rPr>
          <w:rFonts w:ascii="Palatino-Roman" w:eastAsia="Palatino-Roman" w:cs="Palatino-Roman"/>
          <w:sz w:val="24"/>
          <w:szCs w:val="24"/>
        </w:rPr>
        <w:t>follows.</w:t>
      </w:r>
    </w:p>
    <w:p w:rsidR="001743F4" w:rsidRPr="00D91D6C" w:rsidRDefault="001743F4" w:rsidP="003D1B93">
      <w:pPr>
        <w:ind w:left="0"/>
        <w:rPr>
          <w:sz w:val="24"/>
          <w:szCs w:val="24"/>
        </w:rPr>
      </w:pPr>
      <w:r w:rsidRPr="00D91D6C">
        <w:rPr>
          <w:noProof/>
          <w:sz w:val="24"/>
          <w:szCs w:val="24"/>
        </w:rPr>
        <w:drawing>
          <wp:inline distT="0" distB="0" distL="0" distR="0">
            <wp:extent cx="5943600" cy="883403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F4" w:rsidRPr="00D91D6C" w:rsidRDefault="001743F4" w:rsidP="005A6E07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D91D6C">
        <w:rPr>
          <w:rFonts w:ascii="Palatino-Roman" w:eastAsia="Palatino-Roman" w:cs="Palatino-Roman"/>
          <w:sz w:val="24"/>
          <w:szCs w:val="24"/>
        </w:rPr>
        <w:t>Even though Best Buy has a relatively high debt to total assets percentage of</w:t>
      </w:r>
      <w:r w:rsidR="00D91D6C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54.3 percent, its interest coverage of 70 times indicates it can easily meet its interest</w:t>
      </w:r>
      <w:r w:rsidR="005A6E07" w:rsidRPr="00D91D6C">
        <w:rPr>
          <w:rFonts w:ascii="Palatino-Roman" w:eastAsia="Palatino-Roman" w:cs="Palatino-Roman"/>
          <w:sz w:val="24"/>
          <w:szCs w:val="24"/>
        </w:rPr>
        <w:t xml:space="preserve"> </w:t>
      </w:r>
      <w:r w:rsidRPr="00D91D6C">
        <w:rPr>
          <w:rFonts w:ascii="Palatino-Roman" w:eastAsia="Palatino-Roman" w:cs="Palatino-Roman"/>
          <w:sz w:val="24"/>
          <w:szCs w:val="24"/>
        </w:rPr>
        <w:t>payments as they come due.</w:t>
      </w:r>
    </w:p>
    <w:p w:rsidR="001743F4" w:rsidRPr="00D91D6C" w:rsidRDefault="001743F4" w:rsidP="003D1B93">
      <w:pPr>
        <w:ind w:left="0"/>
        <w:rPr>
          <w:rFonts w:ascii="Palatino-Roman" w:eastAsia="Palatino-Roman" w:cs="Palatino-Roman"/>
          <w:sz w:val="24"/>
          <w:szCs w:val="24"/>
        </w:rPr>
      </w:pPr>
    </w:p>
    <w:p w:rsidR="001743F4" w:rsidRPr="00D91D6C" w:rsidRDefault="001743F4" w:rsidP="003D1B93">
      <w:pPr>
        <w:ind w:left="0"/>
        <w:rPr>
          <w:rFonts w:ascii="Palatino-Roman" w:eastAsia="Palatino-Roman" w:cs="Palatino-Roman"/>
          <w:sz w:val="24"/>
          <w:szCs w:val="24"/>
        </w:rPr>
      </w:pPr>
    </w:p>
    <w:p w:rsidR="001743F4" w:rsidRPr="00D91D6C" w:rsidRDefault="001743F4" w:rsidP="003D1B93">
      <w:pPr>
        <w:ind w:left="0"/>
        <w:rPr>
          <w:rFonts w:ascii="Palatino-Roman" w:eastAsia="Palatino-Roman" w:cs="Palatino-Roman"/>
          <w:sz w:val="24"/>
          <w:szCs w:val="24"/>
        </w:rPr>
      </w:pPr>
    </w:p>
    <w:p w:rsidR="001743F4" w:rsidRPr="00D91D6C" w:rsidRDefault="001743F4" w:rsidP="003D1B93">
      <w:pPr>
        <w:ind w:left="0"/>
        <w:rPr>
          <w:rFonts w:ascii="Palatino-Roman" w:eastAsia="Palatino-Roman" w:cs="Palatino-Roman"/>
          <w:sz w:val="24"/>
          <w:szCs w:val="24"/>
        </w:rPr>
      </w:pPr>
    </w:p>
    <w:p w:rsidR="001743F4" w:rsidRPr="00D91D6C" w:rsidRDefault="001743F4" w:rsidP="003D1B93">
      <w:pPr>
        <w:ind w:left="0"/>
        <w:rPr>
          <w:rFonts w:ascii="Palatino-Roman" w:eastAsia="Palatino-Roman" w:cs="Palatino-Roman"/>
          <w:sz w:val="24"/>
          <w:szCs w:val="24"/>
        </w:rPr>
      </w:pPr>
    </w:p>
    <w:p w:rsidR="001743F4" w:rsidRPr="00D91D6C" w:rsidRDefault="001743F4" w:rsidP="003D1B93">
      <w:pPr>
        <w:ind w:left="0"/>
        <w:rPr>
          <w:rFonts w:ascii="Palatino-Roman" w:eastAsia="Palatino-Roman" w:cs="Palatino-Roman"/>
          <w:sz w:val="24"/>
          <w:szCs w:val="24"/>
        </w:rPr>
      </w:pPr>
    </w:p>
    <w:p w:rsidR="001743F4" w:rsidRPr="00D91D6C" w:rsidRDefault="001743F4" w:rsidP="003D1B93">
      <w:pPr>
        <w:ind w:left="0"/>
        <w:rPr>
          <w:rFonts w:ascii="Palatino-Roman" w:eastAsia="Palatino-Roman" w:cs="Palatino-Roman"/>
          <w:sz w:val="24"/>
          <w:szCs w:val="24"/>
        </w:rPr>
      </w:pPr>
    </w:p>
    <w:p w:rsidR="001743F4" w:rsidRPr="00D91D6C" w:rsidRDefault="001743F4" w:rsidP="003D1B93">
      <w:pPr>
        <w:ind w:left="0"/>
        <w:rPr>
          <w:rFonts w:ascii="Palatino-Roman" w:eastAsia="Palatino-Roman" w:cs="Palatino-Roman"/>
          <w:sz w:val="24"/>
          <w:szCs w:val="24"/>
        </w:rPr>
      </w:pPr>
    </w:p>
    <w:p w:rsidR="001743F4" w:rsidRPr="00D91D6C" w:rsidRDefault="001743F4" w:rsidP="003D1B93">
      <w:pPr>
        <w:ind w:left="0"/>
        <w:rPr>
          <w:rFonts w:ascii="Palatino-Roman" w:eastAsia="Palatino-Roman" w:cs="Palatino-Roman"/>
          <w:sz w:val="24"/>
          <w:szCs w:val="24"/>
        </w:rPr>
      </w:pPr>
    </w:p>
    <w:p w:rsidR="001743F4" w:rsidRPr="00D91D6C" w:rsidRDefault="001743F4" w:rsidP="003D1B93">
      <w:pPr>
        <w:ind w:left="0"/>
        <w:rPr>
          <w:rFonts w:ascii="Palatino-Roman" w:eastAsia="Palatino-Roman" w:cs="Palatino-Roman"/>
          <w:sz w:val="24"/>
          <w:szCs w:val="24"/>
        </w:rPr>
      </w:pPr>
    </w:p>
    <w:sectPr w:rsidR="001743F4" w:rsidRPr="00D91D6C" w:rsidSect="00537D63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7E" w:rsidRDefault="0089367E" w:rsidP="00A139CF">
      <w:r>
        <w:separator/>
      </w:r>
    </w:p>
  </w:endnote>
  <w:endnote w:type="continuationSeparator" w:id="0">
    <w:p w:rsidR="0089367E" w:rsidRDefault="0089367E" w:rsidP="00A1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Black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heSans-B7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346"/>
      <w:docPartObj>
        <w:docPartGallery w:val="Page Numbers (Bottom of Page)"/>
        <w:docPartUnique/>
      </w:docPartObj>
    </w:sdtPr>
    <w:sdtContent>
      <w:p w:rsidR="00F97B46" w:rsidRDefault="00E14EA0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716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F97B46" w:rsidRDefault="00F97B46" w:rsidP="009A5B08">
        <w:pPr>
          <w:pStyle w:val="Footer"/>
        </w:pPr>
        <w:r>
          <w:t xml:space="preserve">FAII, CH 06, Handout                                                                                                                                                               </w:t>
        </w:r>
        <w:fldSimple w:instr=" PAGE    \* MERGEFORMAT ">
          <w:r w:rsidR="00E14EA0">
            <w:rPr>
              <w:noProof/>
            </w:rPr>
            <w:t>18</w:t>
          </w:r>
        </w:fldSimple>
      </w:p>
    </w:sdtContent>
  </w:sdt>
  <w:p w:rsidR="00F97B46" w:rsidRDefault="00F97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7E" w:rsidRDefault="0089367E" w:rsidP="00A139CF">
      <w:r>
        <w:separator/>
      </w:r>
    </w:p>
  </w:footnote>
  <w:footnote w:type="continuationSeparator" w:id="0">
    <w:p w:rsidR="0089367E" w:rsidRDefault="0089367E" w:rsidP="00A13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57C"/>
    <w:multiLevelType w:val="hybridMultilevel"/>
    <w:tmpl w:val="5CDAA798"/>
    <w:lvl w:ilvl="0" w:tplc="5716815E">
      <w:numFmt w:val="bullet"/>
      <w:lvlText w:val="•"/>
      <w:lvlJc w:val="left"/>
      <w:pPr>
        <w:ind w:left="720" w:hanging="360"/>
      </w:pPr>
      <w:rPr>
        <w:rFonts w:ascii="Palatino-Roman" w:eastAsia="Palatino-Roman" w:hAnsiTheme="minorHAnsi" w:cs="Palatino-Roman" w:hint="eastAsia"/>
        <w:color w:val="DA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07C3C"/>
    <w:multiLevelType w:val="hybridMultilevel"/>
    <w:tmpl w:val="EAAEA322"/>
    <w:lvl w:ilvl="0" w:tplc="63CAAEB6">
      <w:start w:val="1"/>
      <w:numFmt w:val="decimal"/>
      <w:lvlText w:val="%1."/>
      <w:lvlJc w:val="left"/>
      <w:pPr>
        <w:ind w:left="360" w:hanging="360"/>
      </w:pPr>
      <w:rPr>
        <w:rFonts w:ascii="TheSansBlack-Plain" w:eastAsiaTheme="minorHAnsi" w:hAnsi="TheSansBlack-Plain" w:cs="TheSansBlack-Plain" w:hint="eastAsia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9538A"/>
    <w:multiLevelType w:val="hybridMultilevel"/>
    <w:tmpl w:val="4BCC6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3F21"/>
    <w:multiLevelType w:val="hybridMultilevel"/>
    <w:tmpl w:val="4140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5132D"/>
    <w:multiLevelType w:val="hybridMultilevel"/>
    <w:tmpl w:val="BAE6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95342"/>
    <w:multiLevelType w:val="hybridMultilevel"/>
    <w:tmpl w:val="FD0ECDB6"/>
    <w:lvl w:ilvl="0" w:tplc="520AD23A">
      <w:start w:val="1"/>
      <w:numFmt w:val="decimal"/>
      <w:lvlText w:val="%1."/>
      <w:lvlJc w:val="left"/>
      <w:pPr>
        <w:ind w:left="720" w:hanging="360"/>
      </w:pPr>
      <w:rPr>
        <w:rFonts w:ascii="TheSansBlack-Plain" w:hAnsi="TheSansBlack-Plain" w:cs="TheSansBlack-Pla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A139CF"/>
    <w:rsid w:val="000964F4"/>
    <w:rsid w:val="000A2FDE"/>
    <w:rsid w:val="00125DBB"/>
    <w:rsid w:val="00132E1F"/>
    <w:rsid w:val="001743F4"/>
    <w:rsid w:val="001946CC"/>
    <w:rsid w:val="00235979"/>
    <w:rsid w:val="00256383"/>
    <w:rsid w:val="002A0602"/>
    <w:rsid w:val="002D7FDE"/>
    <w:rsid w:val="002E4AAB"/>
    <w:rsid w:val="00324CDB"/>
    <w:rsid w:val="003666DA"/>
    <w:rsid w:val="003D1B93"/>
    <w:rsid w:val="00482E66"/>
    <w:rsid w:val="00484C9F"/>
    <w:rsid w:val="00507264"/>
    <w:rsid w:val="00513F8F"/>
    <w:rsid w:val="0052228D"/>
    <w:rsid w:val="00525C5D"/>
    <w:rsid w:val="00537D63"/>
    <w:rsid w:val="005657E6"/>
    <w:rsid w:val="005A6E07"/>
    <w:rsid w:val="005B41D3"/>
    <w:rsid w:val="0060171E"/>
    <w:rsid w:val="006029AC"/>
    <w:rsid w:val="00661C8B"/>
    <w:rsid w:val="00676360"/>
    <w:rsid w:val="006815D3"/>
    <w:rsid w:val="006A1CEB"/>
    <w:rsid w:val="0070075F"/>
    <w:rsid w:val="00703EB9"/>
    <w:rsid w:val="00705FC2"/>
    <w:rsid w:val="007301FB"/>
    <w:rsid w:val="007674C4"/>
    <w:rsid w:val="00786DF8"/>
    <w:rsid w:val="007A29DF"/>
    <w:rsid w:val="007B2512"/>
    <w:rsid w:val="007B5C8F"/>
    <w:rsid w:val="00802CD8"/>
    <w:rsid w:val="008211D5"/>
    <w:rsid w:val="008264C4"/>
    <w:rsid w:val="0089367E"/>
    <w:rsid w:val="008E22C5"/>
    <w:rsid w:val="0091042F"/>
    <w:rsid w:val="0093613C"/>
    <w:rsid w:val="00965864"/>
    <w:rsid w:val="009A5B08"/>
    <w:rsid w:val="009D592C"/>
    <w:rsid w:val="00A02AE9"/>
    <w:rsid w:val="00A139CF"/>
    <w:rsid w:val="00A4768F"/>
    <w:rsid w:val="00A523D7"/>
    <w:rsid w:val="00A52DEE"/>
    <w:rsid w:val="00A543FD"/>
    <w:rsid w:val="00A601F7"/>
    <w:rsid w:val="00B15486"/>
    <w:rsid w:val="00B54D83"/>
    <w:rsid w:val="00B777AD"/>
    <w:rsid w:val="00BD69F7"/>
    <w:rsid w:val="00C33A84"/>
    <w:rsid w:val="00C54AAA"/>
    <w:rsid w:val="00CF26F6"/>
    <w:rsid w:val="00D2226C"/>
    <w:rsid w:val="00D91D6C"/>
    <w:rsid w:val="00DB32DF"/>
    <w:rsid w:val="00E07F7F"/>
    <w:rsid w:val="00E14EA0"/>
    <w:rsid w:val="00E617D8"/>
    <w:rsid w:val="00E74B23"/>
    <w:rsid w:val="00EB0AA2"/>
    <w:rsid w:val="00EE27EB"/>
    <w:rsid w:val="00F66625"/>
    <w:rsid w:val="00F77ED5"/>
    <w:rsid w:val="00F92E20"/>
    <w:rsid w:val="00F97B46"/>
    <w:rsid w:val="00FB23FB"/>
    <w:rsid w:val="00FC35E2"/>
    <w:rsid w:val="00FE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3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9CF"/>
  </w:style>
  <w:style w:type="paragraph" w:styleId="Footer">
    <w:name w:val="footer"/>
    <w:basedOn w:val="Normal"/>
    <w:link w:val="FooterChar"/>
    <w:uiPriority w:val="99"/>
    <w:unhideWhenUsed/>
    <w:rsid w:val="00A13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CF"/>
  </w:style>
  <w:style w:type="paragraph" w:styleId="ListParagraph">
    <w:name w:val="List Paragraph"/>
    <w:basedOn w:val="Normal"/>
    <w:uiPriority w:val="34"/>
    <w:qFormat/>
    <w:rsid w:val="00513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883F-9260-4DF9-A5AA-A01B29BC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6439</Words>
  <Characters>36707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</dc:creator>
  <cp:lastModifiedBy>Mesele</cp:lastModifiedBy>
  <cp:revision>2</cp:revision>
  <cp:lastPrinted>2011-05-10T21:59:00Z</cp:lastPrinted>
  <dcterms:created xsi:type="dcterms:W3CDTF">2016-09-28T04:49:00Z</dcterms:created>
  <dcterms:modified xsi:type="dcterms:W3CDTF">2016-09-28T04:49:00Z</dcterms:modified>
</cp:coreProperties>
</file>