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048" w:rsidRDefault="00417048" w:rsidP="00417048">
      <w:pPr>
        <w:pStyle w:val="Footer"/>
        <w:pBdr>
          <w:top w:val="single" w:sz="4" w:space="1" w:color="auto"/>
          <w:bottom w:val="single" w:sz="4" w:space="1" w:color="auto"/>
        </w:pBdr>
        <w:tabs>
          <w:tab w:val="clear" w:pos="4320"/>
          <w:tab w:val="clear" w:pos="8640"/>
        </w:tabs>
        <w:jc w:val="both"/>
        <w:rPr>
          <w:b/>
          <w:caps/>
          <w:shadow/>
        </w:rPr>
      </w:pPr>
      <w:r>
        <w:rPr>
          <w:b/>
          <w:caps/>
          <w:shadow/>
        </w:rPr>
        <w:t>unit 4:  accounting for plant assets and depreciation</w:t>
      </w:r>
    </w:p>
    <w:p w:rsidR="00417048" w:rsidRDefault="00417048" w:rsidP="00417048">
      <w:pPr>
        <w:pStyle w:val="Footer"/>
        <w:tabs>
          <w:tab w:val="clear" w:pos="4320"/>
          <w:tab w:val="clear" w:pos="8640"/>
        </w:tabs>
        <w:jc w:val="both"/>
        <w:rPr>
          <w:b/>
          <w:caps/>
          <w:shadow/>
          <w:sz w:val="16"/>
        </w:rPr>
      </w:pPr>
    </w:p>
    <w:p w:rsidR="00417048" w:rsidRDefault="00417048" w:rsidP="00417048">
      <w:pPr>
        <w:pStyle w:val="Footer"/>
        <w:tabs>
          <w:tab w:val="clear" w:pos="4320"/>
          <w:tab w:val="clear" w:pos="8640"/>
        </w:tabs>
        <w:spacing w:line="360" w:lineRule="auto"/>
        <w:jc w:val="both"/>
        <w:rPr>
          <w:b/>
          <w:shadow/>
        </w:rPr>
      </w:pPr>
      <w:r>
        <w:rPr>
          <w:b/>
          <w:shadow/>
        </w:rPr>
        <w:t>Content</w:t>
      </w:r>
    </w:p>
    <w:p w:rsidR="00417048" w:rsidRDefault="00417048" w:rsidP="00417048">
      <w:pPr>
        <w:pStyle w:val="Footer"/>
        <w:numPr>
          <w:ilvl w:val="0"/>
          <w:numId w:val="1"/>
        </w:numPr>
        <w:tabs>
          <w:tab w:val="clear" w:pos="360"/>
          <w:tab w:val="clear" w:pos="4320"/>
          <w:tab w:val="clear" w:pos="8640"/>
        </w:tabs>
        <w:spacing w:line="360" w:lineRule="auto"/>
        <w:ind w:left="1080"/>
        <w:jc w:val="both"/>
        <w:rPr>
          <w:shadow/>
        </w:rPr>
      </w:pPr>
      <w:r>
        <w:rPr>
          <w:shadow/>
        </w:rPr>
        <w:t xml:space="preserve"> Aims and Objectives</w:t>
      </w:r>
    </w:p>
    <w:p w:rsidR="00417048" w:rsidRDefault="00417048" w:rsidP="00417048">
      <w:pPr>
        <w:pStyle w:val="Footer"/>
        <w:numPr>
          <w:ilvl w:val="1"/>
          <w:numId w:val="1"/>
        </w:numPr>
        <w:tabs>
          <w:tab w:val="clear" w:pos="4320"/>
          <w:tab w:val="clear" w:pos="8640"/>
        </w:tabs>
        <w:spacing w:line="360" w:lineRule="auto"/>
        <w:jc w:val="both"/>
        <w:rPr>
          <w:shadow/>
        </w:rPr>
      </w:pPr>
      <w:r>
        <w:rPr>
          <w:shadow/>
        </w:rPr>
        <w:t>Introduction</w:t>
      </w:r>
    </w:p>
    <w:p w:rsidR="00417048" w:rsidRDefault="00417048" w:rsidP="00417048">
      <w:pPr>
        <w:pStyle w:val="Footer"/>
        <w:numPr>
          <w:ilvl w:val="1"/>
          <w:numId w:val="1"/>
        </w:numPr>
        <w:tabs>
          <w:tab w:val="clear" w:pos="4320"/>
          <w:tab w:val="clear" w:pos="8640"/>
        </w:tabs>
        <w:spacing w:line="360" w:lineRule="auto"/>
        <w:jc w:val="both"/>
        <w:rPr>
          <w:shadow/>
        </w:rPr>
      </w:pPr>
      <w:r>
        <w:rPr>
          <w:shadow/>
        </w:rPr>
        <w:t>Nature and Meaning of Long-Term Assets</w:t>
      </w:r>
    </w:p>
    <w:p w:rsidR="00417048" w:rsidRDefault="00417048" w:rsidP="00417048">
      <w:pPr>
        <w:pStyle w:val="Footer"/>
        <w:numPr>
          <w:ilvl w:val="1"/>
          <w:numId w:val="1"/>
        </w:numPr>
        <w:tabs>
          <w:tab w:val="clear" w:pos="4320"/>
          <w:tab w:val="clear" w:pos="8640"/>
        </w:tabs>
        <w:spacing w:line="360" w:lineRule="auto"/>
        <w:jc w:val="both"/>
        <w:rPr>
          <w:shadow/>
        </w:rPr>
      </w:pPr>
      <w:r>
        <w:rPr>
          <w:shadow/>
        </w:rPr>
        <w:t>Determination of The Accusation cost of Plant Assets</w:t>
      </w:r>
    </w:p>
    <w:p w:rsidR="00417048" w:rsidRDefault="00417048" w:rsidP="00417048">
      <w:pPr>
        <w:pStyle w:val="Footer"/>
        <w:numPr>
          <w:ilvl w:val="1"/>
          <w:numId w:val="1"/>
        </w:numPr>
        <w:tabs>
          <w:tab w:val="clear" w:pos="4320"/>
          <w:tab w:val="clear" w:pos="8640"/>
        </w:tabs>
        <w:spacing w:line="360" w:lineRule="auto"/>
        <w:jc w:val="both"/>
        <w:rPr>
          <w:shadow/>
        </w:rPr>
      </w:pPr>
      <w:r>
        <w:rPr>
          <w:shadow/>
        </w:rPr>
        <w:t>Natures and Meaning of Depreciation</w:t>
      </w:r>
    </w:p>
    <w:p w:rsidR="00417048" w:rsidRDefault="00417048" w:rsidP="00417048">
      <w:pPr>
        <w:pStyle w:val="Footer"/>
        <w:numPr>
          <w:ilvl w:val="1"/>
          <w:numId w:val="1"/>
        </w:numPr>
        <w:tabs>
          <w:tab w:val="clear" w:pos="4320"/>
          <w:tab w:val="clear" w:pos="8640"/>
        </w:tabs>
        <w:spacing w:line="360" w:lineRule="auto"/>
        <w:jc w:val="both"/>
        <w:rPr>
          <w:shadow/>
        </w:rPr>
      </w:pPr>
      <w:r>
        <w:rPr>
          <w:shadow/>
        </w:rPr>
        <w:t>Factors That Affect the Computation of Depreciation</w:t>
      </w:r>
    </w:p>
    <w:p w:rsidR="00417048" w:rsidRDefault="00417048" w:rsidP="00417048">
      <w:pPr>
        <w:pStyle w:val="Footer"/>
        <w:numPr>
          <w:ilvl w:val="1"/>
          <w:numId w:val="1"/>
        </w:numPr>
        <w:tabs>
          <w:tab w:val="clear" w:pos="4320"/>
          <w:tab w:val="clear" w:pos="8640"/>
        </w:tabs>
        <w:spacing w:line="360" w:lineRule="auto"/>
        <w:jc w:val="both"/>
        <w:rPr>
          <w:shadow/>
        </w:rPr>
      </w:pPr>
      <w:r>
        <w:rPr>
          <w:shadow/>
        </w:rPr>
        <w:t>Methods of computing Depreciation</w:t>
      </w:r>
    </w:p>
    <w:p w:rsidR="00417048" w:rsidRDefault="00417048" w:rsidP="00417048">
      <w:pPr>
        <w:pStyle w:val="Footer"/>
        <w:numPr>
          <w:ilvl w:val="2"/>
          <w:numId w:val="1"/>
        </w:numPr>
        <w:tabs>
          <w:tab w:val="clear" w:pos="4320"/>
          <w:tab w:val="clear" w:pos="8640"/>
        </w:tabs>
        <w:spacing w:line="360" w:lineRule="auto"/>
        <w:jc w:val="both"/>
        <w:rPr>
          <w:shadow/>
        </w:rPr>
      </w:pPr>
      <w:r>
        <w:rPr>
          <w:shadow/>
        </w:rPr>
        <w:t>The Straight-Line Method</w:t>
      </w:r>
    </w:p>
    <w:p w:rsidR="00417048" w:rsidRDefault="00417048" w:rsidP="00417048">
      <w:pPr>
        <w:pStyle w:val="Footer"/>
        <w:numPr>
          <w:ilvl w:val="2"/>
          <w:numId w:val="1"/>
        </w:numPr>
        <w:tabs>
          <w:tab w:val="clear" w:pos="4320"/>
          <w:tab w:val="clear" w:pos="8640"/>
        </w:tabs>
        <w:spacing w:line="360" w:lineRule="auto"/>
        <w:jc w:val="both"/>
        <w:rPr>
          <w:shadow/>
        </w:rPr>
      </w:pPr>
      <w:r>
        <w:rPr>
          <w:shadow/>
        </w:rPr>
        <w:t>Units of Production Method</w:t>
      </w:r>
    </w:p>
    <w:p w:rsidR="00417048" w:rsidRDefault="00417048" w:rsidP="00417048">
      <w:pPr>
        <w:pStyle w:val="Footer"/>
        <w:numPr>
          <w:ilvl w:val="2"/>
          <w:numId w:val="1"/>
        </w:numPr>
        <w:tabs>
          <w:tab w:val="clear" w:pos="4320"/>
          <w:tab w:val="clear" w:pos="8640"/>
        </w:tabs>
        <w:spacing w:line="360" w:lineRule="auto"/>
        <w:jc w:val="both"/>
        <w:rPr>
          <w:shadow/>
        </w:rPr>
      </w:pPr>
      <w:r>
        <w:rPr>
          <w:shadow/>
        </w:rPr>
        <w:t>Double-Declining Balance Method</w:t>
      </w:r>
    </w:p>
    <w:p w:rsidR="00417048" w:rsidRDefault="00417048" w:rsidP="00417048">
      <w:pPr>
        <w:pStyle w:val="Footer"/>
        <w:numPr>
          <w:ilvl w:val="2"/>
          <w:numId w:val="1"/>
        </w:numPr>
        <w:tabs>
          <w:tab w:val="clear" w:pos="4320"/>
          <w:tab w:val="clear" w:pos="8640"/>
        </w:tabs>
        <w:spacing w:line="360" w:lineRule="auto"/>
        <w:jc w:val="both"/>
        <w:rPr>
          <w:shadow/>
        </w:rPr>
      </w:pPr>
      <w:r>
        <w:rPr>
          <w:shadow/>
        </w:rPr>
        <w:t>The Sum-of-The-Years-Digits Method.</w:t>
      </w:r>
    </w:p>
    <w:p w:rsidR="00417048" w:rsidRDefault="00417048" w:rsidP="00417048">
      <w:pPr>
        <w:pStyle w:val="Footer"/>
        <w:numPr>
          <w:ilvl w:val="1"/>
          <w:numId w:val="1"/>
        </w:numPr>
        <w:tabs>
          <w:tab w:val="clear" w:pos="4320"/>
          <w:tab w:val="clear" w:pos="8640"/>
        </w:tabs>
        <w:spacing w:line="360" w:lineRule="auto"/>
        <w:rPr>
          <w:shadow/>
        </w:rPr>
      </w:pPr>
      <w:r>
        <w:rPr>
          <w:shadow/>
        </w:rPr>
        <w:t xml:space="preserve"> Comparison of Depreciation Methods</w:t>
      </w:r>
    </w:p>
    <w:p w:rsidR="00417048" w:rsidRDefault="00417048" w:rsidP="00417048">
      <w:pPr>
        <w:pStyle w:val="Footer"/>
        <w:numPr>
          <w:ilvl w:val="1"/>
          <w:numId w:val="1"/>
        </w:numPr>
        <w:tabs>
          <w:tab w:val="clear" w:pos="4320"/>
          <w:tab w:val="clear" w:pos="8640"/>
        </w:tabs>
        <w:spacing w:line="360" w:lineRule="auto"/>
        <w:rPr>
          <w:shadow/>
        </w:rPr>
      </w:pPr>
      <w:r>
        <w:rPr>
          <w:shadow/>
        </w:rPr>
        <w:t xml:space="preserve"> Recording Depreciation</w:t>
      </w:r>
    </w:p>
    <w:p w:rsidR="00417048" w:rsidRDefault="00417048" w:rsidP="00417048">
      <w:pPr>
        <w:pStyle w:val="Footer"/>
        <w:numPr>
          <w:ilvl w:val="1"/>
          <w:numId w:val="1"/>
        </w:numPr>
        <w:tabs>
          <w:tab w:val="clear" w:pos="4320"/>
          <w:tab w:val="clear" w:pos="8640"/>
        </w:tabs>
        <w:spacing w:line="360" w:lineRule="auto"/>
        <w:rPr>
          <w:shadow/>
        </w:rPr>
      </w:pPr>
      <w:r>
        <w:rPr>
          <w:shadow/>
        </w:rPr>
        <w:t xml:space="preserve"> Special Depreciation Methods</w:t>
      </w:r>
    </w:p>
    <w:p w:rsidR="00417048" w:rsidRDefault="00417048" w:rsidP="00417048">
      <w:pPr>
        <w:pStyle w:val="Footer"/>
        <w:numPr>
          <w:ilvl w:val="2"/>
          <w:numId w:val="1"/>
        </w:numPr>
        <w:tabs>
          <w:tab w:val="clear" w:pos="4320"/>
          <w:tab w:val="clear" w:pos="8640"/>
        </w:tabs>
        <w:spacing w:line="360" w:lineRule="auto"/>
        <w:rPr>
          <w:shadow/>
        </w:rPr>
      </w:pPr>
      <w:r>
        <w:rPr>
          <w:shadow/>
        </w:rPr>
        <w:t>Group and Composite-Rate Depreciation Methods</w:t>
      </w:r>
    </w:p>
    <w:p w:rsidR="00417048" w:rsidRDefault="00417048" w:rsidP="00417048">
      <w:pPr>
        <w:pStyle w:val="Footer"/>
        <w:tabs>
          <w:tab w:val="clear" w:pos="4320"/>
          <w:tab w:val="clear" w:pos="8640"/>
        </w:tabs>
        <w:spacing w:line="360" w:lineRule="auto"/>
        <w:ind w:left="720"/>
        <w:rPr>
          <w:shadow/>
        </w:rPr>
      </w:pPr>
      <w:proofErr w:type="gramStart"/>
      <w:r>
        <w:rPr>
          <w:shadow/>
        </w:rPr>
        <w:t>4.10  Revision</w:t>
      </w:r>
      <w:proofErr w:type="gramEnd"/>
      <w:r>
        <w:rPr>
          <w:shadow/>
        </w:rPr>
        <w:t xml:space="preserve"> of Depreciation Rates</w:t>
      </w:r>
      <w:r>
        <w:rPr>
          <w:shadow/>
        </w:rPr>
        <w:tab/>
      </w:r>
    </w:p>
    <w:p w:rsidR="00417048" w:rsidRDefault="00417048" w:rsidP="00417048">
      <w:pPr>
        <w:pStyle w:val="Footer"/>
        <w:tabs>
          <w:tab w:val="clear" w:pos="4320"/>
          <w:tab w:val="clear" w:pos="8640"/>
        </w:tabs>
        <w:spacing w:line="360" w:lineRule="auto"/>
        <w:ind w:firstLine="720"/>
        <w:rPr>
          <w:shadow/>
        </w:rPr>
      </w:pPr>
      <w:r>
        <w:rPr>
          <w:shadow/>
        </w:rPr>
        <w:t>4.11 Capital and Revenue Expenditures</w:t>
      </w:r>
    </w:p>
    <w:p w:rsidR="00417048" w:rsidRDefault="00417048" w:rsidP="00417048">
      <w:pPr>
        <w:pStyle w:val="Footer"/>
        <w:tabs>
          <w:tab w:val="clear" w:pos="4320"/>
          <w:tab w:val="clear" w:pos="8640"/>
        </w:tabs>
        <w:spacing w:line="360" w:lineRule="auto"/>
        <w:ind w:firstLine="720"/>
        <w:jc w:val="both"/>
        <w:rPr>
          <w:shadow/>
        </w:rPr>
      </w:pPr>
      <w:proofErr w:type="gramStart"/>
      <w:r>
        <w:rPr>
          <w:shadow/>
        </w:rPr>
        <w:t>4.12  Summary</w:t>
      </w:r>
      <w:proofErr w:type="gramEnd"/>
    </w:p>
    <w:p w:rsidR="00417048" w:rsidRDefault="00417048" w:rsidP="00417048">
      <w:pPr>
        <w:pStyle w:val="Footer"/>
        <w:tabs>
          <w:tab w:val="clear" w:pos="4320"/>
          <w:tab w:val="clear" w:pos="8640"/>
        </w:tabs>
        <w:spacing w:line="360" w:lineRule="auto"/>
        <w:ind w:firstLine="720"/>
        <w:jc w:val="both"/>
        <w:rPr>
          <w:shadow/>
        </w:rPr>
      </w:pPr>
      <w:proofErr w:type="gramStart"/>
      <w:r>
        <w:rPr>
          <w:shadow/>
        </w:rPr>
        <w:t>4.13  Answer</w:t>
      </w:r>
      <w:proofErr w:type="gramEnd"/>
      <w:r>
        <w:rPr>
          <w:shadow/>
        </w:rPr>
        <w:t xml:space="preserve"> to Check Your Progress</w:t>
      </w:r>
    </w:p>
    <w:p w:rsidR="00417048" w:rsidRDefault="00417048" w:rsidP="00417048">
      <w:pPr>
        <w:pStyle w:val="Footer"/>
        <w:tabs>
          <w:tab w:val="clear" w:pos="4320"/>
          <w:tab w:val="clear" w:pos="8640"/>
        </w:tabs>
        <w:spacing w:line="360" w:lineRule="auto"/>
        <w:ind w:firstLine="720"/>
        <w:jc w:val="both"/>
        <w:rPr>
          <w:shadow/>
        </w:rPr>
      </w:pPr>
      <w:proofErr w:type="gramStart"/>
      <w:r>
        <w:rPr>
          <w:shadow/>
        </w:rPr>
        <w:t>4.14  Model</w:t>
      </w:r>
      <w:proofErr w:type="gramEnd"/>
      <w:r>
        <w:rPr>
          <w:shadow/>
        </w:rPr>
        <w:t xml:space="preserve"> Examination Questions</w:t>
      </w:r>
    </w:p>
    <w:p w:rsidR="00417048" w:rsidRDefault="00417048" w:rsidP="00417048">
      <w:pPr>
        <w:pStyle w:val="Footer"/>
        <w:tabs>
          <w:tab w:val="clear" w:pos="4320"/>
          <w:tab w:val="clear" w:pos="8640"/>
        </w:tabs>
        <w:spacing w:line="360" w:lineRule="auto"/>
        <w:jc w:val="both"/>
        <w:rPr>
          <w:shadow/>
        </w:rPr>
      </w:pPr>
      <w:r>
        <w:rPr>
          <w:shadow/>
        </w:rPr>
        <w:t>4.15 Reference Books</w:t>
      </w:r>
    </w:p>
    <w:p w:rsidR="00417048" w:rsidRDefault="00417048" w:rsidP="00417048">
      <w:pPr>
        <w:pStyle w:val="Footer"/>
        <w:tabs>
          <w:tab w:val="clear" w:pos="4320"/>
          <w:tab w:val="clear" w:pos="8640"/>
        </w:tabs>
        <w:spacing w:line="360" w:lineRule="auto"/>
        <w:jc w:val="both"/>
        <w:rPr>
          <w:shadow/>
        </w:rPr>
      </w:pPr>
      <w:r>
        <w:rPr>
          <w:shadow/>
        </w:rPr>
        <w:t>4.16 Glossary</w:t>
      </w:r>
    </w:p>
    <w:p w:rsidR="00417048" w:rsidRDefault="00417048" w:rsidP="00417048">
      <w:pPr>
        <w:pStyle w:val="Footer"/>
        <w:tabs>
          <w:tab w:val="clear" w:pos="4320"/>
          <w:tab w:val="clear" w:pos="8640"/>
        </w:tabs>
        <w:jc w:val="both"/>
        <w:rPr>
          <w:shadow/>
          <w:sz w:val="16"/>
        </w:rPr>
      </w:pPr>
    </w:p>
    <w:p w:rsidR="00417048" w:rsidRDefault="00417048" w:rsidP="00417048">
      <w:pPr>
        <w:pStyle w:val="Footer"/>
        <w:pBdr>
          <w:top w:val="single" w:sz="4" w:space="1" w:color="auto"/>
          <w:bottom w:val="single" w:sz="4" w:space="1" w:color="auto"/>
        </w:pBdr>
        <w:tabs>
          <w:tab w:val="clear" w:pos="4320"/>
          <w:tab w:val="clear" w:pos="8640"/>
        </w:tabs>
        <w:jc w:val="both"/>
        <w:rPr>
          <w:b/>
          <w:caps/>
          <w:shadow/>
        </w:rPr>
      </w:pPr>
      <w:r>
        <w:rPr>
          <w:b/>
          <w:bCs/>
          <w:shadow/>
        </w:rPr>
        <w:t>4.0</w:t>
      </w:r>
      <w:r>
        <w:rPr>
          <w:shadow/>
        </w:rPr>
        <w:t xml:space="preserve"> </w:t>
      </w:r>
      <w:r>
        <w:rPr>
          <w:b/>
          <w:caps/>
          <w:shadow/>
        </w:rPr>
        <w:t>Aims and objectives</w:t>
      </w:r>
    </w:p>
    <w:p w:rsidR="00417048" w:rsidRDefault="00417048" w:rsidP="00417048">
      <w:pPr>
        <w:pStyle w:val="Footer"/>
        <w:tabs>
          <w:tab w:val="clear" w:pos="4320"/>
          <w:tab w:val="clear" w:pos="8640"/>
        </w:tabs>
        <w:jc w:val="both"/>
        <w:rPr>
          <w:shadow/>
          <w:sz w:val="16"/>
        </w:rPr>
      </w:pPr>
    </w:p>
    <w:p w:rsidR="00417048" w:rsidRDefault="00417048" w:rsidP="00417048">
      <w:pPr>
        <w:pStyle w:val="Footer"/>
        <w:tabs>
          <w:tab w:val="clear" w:pos="4320"/>
          <w:tab w:val="clear" w:pos="8640"/>
        </w:tabs>
        <w:spacing w:line="360" w:lineRule="auto"/>
        <w:jc w:val="both"/>
        <w:rPr>
          <w:shadow/>
        </w:rPr>
      </w:pPr>
      <w:r>
        <w:rPr>
          <w:shadow/>
        </w:rPr>
        <w:t>This unit aims at discussing the meaning and nature of plant assets, acquisition costs, and the related cost allocation (depreciation) of plant assets. The units also discuss the different methods of computing depreciation and the accounting procedures involved in recording the transactions relating to disposal of plant assets.</w:t>
      </w:r>
    </w:p>
    <w:p w:rsidR="00417048" w:rsidRDefault="00417048" w:rsidP="00417048">
      <w:pPr>
        <w:pStyle w:val="Footer"/>
        <w:tabs>
          <w:tab w:val="clear" w:pos="4320"/>
          <w:tab w:val="clear" w:pos="8640"/>
        </w:tabs>
        <w:spacing w:line="360" w:lineRule="auto"/>
        <w:jc w:val="both"/>
        <w:rPr>
          <w:shadow/>
        </w:rPr>
      </w:pPr>
    </w:p>
    <w:p w:rsidR="00417048" w:rsidRDefault="00417048" w:rsidP="00417048">
      <w:pPr>
        <w:pStyle w:val="Footer"/>
        <w:tabs>
          <w:tab w:val="clear" w:pos="4320"/>
          <w:tab w:val="clear" w:pos="8640"/>
        </w:tabs>
        <w:spacing w:line="360" w:lineRule="auto"/>
        <w:jc w:val="both"/>
        <w:rPr>
          <w:shadow/>
        </w:rPr>
      </w:pPr>
      <w:r>
        <w:rPr>
          <w:shadow/>
        </w:rPr>
        <w:lastRenderedPageBreak/>
        <w:t>After having studied and worked through this unit, you will able to be:</w:t>
      </w:r>
    </w:p>
    <w:p w:rsidR="00417048" w:rsidRDefault="00417048" w:rsidP="00417048">
      <w:pPr>
        <w:pStyle w:val="Footer"/>
        <w:numPr>
          <w:ilvl w:val="0"/>
          <w:numId w:val="2"/>
        </w:numPr>
        <w:tabs>
          <w:tab w:val="clear" w:pos="4320"/>
          <w:tab w:val="clear" w:pos="8640"/>
        </w:tabs>
        <w:spacing w:line="360" w:lineRule="auto"/>
        <w:jc w:val="both"/>
        <w:rPr>
          <w:shadow/>
        </w:rPr>
      </w:pPr>
      <w:r>
        <w:rPr>
          <w:shadow/>
        </w:rPr>
        <w:t>determine the acquisition c cost of tangible assets</w:t>
      </w:r>
    </w:p>
    <w:p w:rsidR="00417048" w:rsidRDefault="00417048" w:rsidP="00417048">
      <w:pPr>
        <w:pStyle w:val="Footer"/>
        <w:numPr>
          <w:ilvl w:val="0"/>
          <w:numId w:val="2"/>
        </w:numPr>
        <w:tabs>
          <w:tab w:val="clear" w:pos="4320"/>
          <w:tab w:val="clear" w:pos="8640"/>
        </w:tabs>
        <w:spacing w:line="360" w:lineRule="auto"/>
        <w:jc w:val="both"/>
        <w:rPr>
          <w:shadow/>
        </w:rPr>
      </w:pPr>
      <w:r>
        <w:rPr>
          <w:shadow/>
        </w:rPr>
        <w:t>compute depreciation for plant assets using various depreciation methods</w:t>
      </w:r>
    </w:p>
    <w:p w:rsidR="00417048" w:rsidRDefault="00417048" w:rsidP="00417048">
      <w:pPr>
        <w:pStyle w:val="Footer"/>
        <w:numPr>
          <w:ilvl w:val="0"/>
          <w:numId w:val="2"/>
        </w:numPr>
        <w:tabs>
          <w:tab w:val="clear" w:pos="4320"/>
          <w:tab w:val="clear" w:pos="8640"/>
        </w:tabs>
        <w:spacing w:line="360" w:lineRule="auto"/>
        <w:jc w:val="both"/>
        <w:rPr>
          <w:shadow/>
        </w:rPr>
      </w:pPr>
      <w:r>
        <w:rPr>
          <w:shadow/>
        </w:rPr>
        <w:t>record depreciation expense in the accounting records</w:t>
      </w:r>
    </w:p>
    <w:p w:rsidR="00417048" w:rsidRDefault="00417048" w:rsidP="00417048">
      <w:pPr>
        <w:pStyle w:val="Footer"/>
        <w:numPr>
          <w:ilvl w:val="0"/>
          <w:numId w:val="2"/>
        </w:numPr>
        <w:tabs>
          <w:tab w:val="clear" w:pos="4320"/>
          <w:tab w:val="clear" w:pos="8640"/>
        </w:tabs>
        <w:spacing w:line="360" w:lineRule="auto"/>
        <w:jc w:val="both"/>
        <w:rPr>
          <w:shadow/>
        </w:rPr>
      </w:pPr>
      <w:r>
        <w:rPr>
          <w:shadow/>
        </w:rPr>
        <w:t xml:space="preserve">distinguish expenses from expenditures that should be capitalized </w:t>
      </w:r>
    </w:p>
    <w:p w:rsidR="00417048" w:rsidRDefault="00417048" w:rsidP="00417048">
      <w:pPr>
        <w:pStyle w:val="Footer"/>
        <w:numPr>
          <w:ilvl w:val="0"/>
          <w:numId w:val="2"/>
        </w:numPr>
        <w:tabs>
          <w:tab w:val="clear" w:pos="4320"/>
          <w:tab w:val="clear" w:pos="8640"/>
        </w:tabs>
        <w:spacing w:line="360" w:lineRule="auto"/>
        <w:jc w:val="both"/>
        <w:rPr>
          <w:shadow/>
        </w:rPr>
      </w:pPr>
      <w:r>
        <w:rPr>
          <w:shadow/>
        </w:rPr>
        <w:t>differentiate depreciation for financial reporting from depreciation for income tax</w:t>
      </w:r>
    </w:p>
    <w:p w:rsidR="00417048" w:rsidRDefault="00417048" w:rsidP="00417048">
      <w:pPr>
        <w:pStyle w:val="Footer"/>
        <w:tabs>
          <w:tab w:val="clear" w:pos="4320"/>
          <w:tab w:val="clear" w:pos="8640"/>
        </w:tabs>
        <w:spacing w:line="360" w:lineRule="auto"/>
        <w:ind w:left="720"/>
        <w:jc w:val="both"/>
        <w:rPr>
          <w:shadow/>
          <w:sz w:val="16"/>
        </w:rPr>
      </w:pPr>
    </w:p>
    <w:p w:rsidR="00417048" w:rsidRDefault="00417048" w:rsidP="00417048">
      <w:pPr>
        <w:pStyle w:val="Footer"/>
        <w:pBdr>
          <w:top w:val="single" w:sz="4" w:space="1" w:color="auto"/>
          <w:bottom w:val="single" w:sz="4" w:space="1" w:color="auto"/>
        </w:pBdr>
        <w:tabs>
          <w:tab w:val="clear" w:pos="4320"/>
          <w:tab w:val="clear" w:pos="8640"/>
        </w:tabs>
        <w:jc w:val="both"/>
        <w:rPr>
          <w:b/>
          <w:caps/>
          <w:shadow/>
        </w:rPr>
      </w:pPr>
      <w:r>
        <w:rPr>
          <w:b/>
          <w:caps/>
          <w:shadow/>
        </w:rPr>
        <w:t>4.1 introduction</w:t>
      </w:r>
    </w:p>
    <w:p w:rsidR="00417048" w:rsidRDefault="00417048" w:rsidP="00417048">
      <w:pPr>
        <w:pStyle w:val="Footer"/>
        <w:tabs>
          <w:tab w:val="clear" w:pos="4320"/>
          <w:tab w:val="clear" w:pos="8640"/>
        </w:tabs>
        <w:jc w:val="both"/>
        <w:rPr>
          <w:shadow/>
          <w:sz w:val="16"/>
        </w:rPr>
      </w:pPr>
    </w:p>
    <w:p w:rsidR="00417048" w:rsidRDefault="00417048" w:rsidP="00417048">
      <w:pPr>
        <w:pStyle w:val="Footer"/>
        <w:tabs>
          <w:tab w:val="clear" w:pos="4320"/>
          <w:tab w:val="clear" w:pos="8640"/>
        </w:tabs>
        <w:spacing w:line="360" w:lineRule="auto"/>
        <w:jc w:val="both"/>
        <w:rPr>
          <w:shadow/>
        </w:rPr>
      </w:pPr>
      <w:r>
        <w:rPr>
          <w:shadow/>
        </w:rPr>
        <w:t>In the previous chapter you have learnt about the accounting for current assets (i.e. accounting for cash, receivables and inventories). In this chapter you will learn about the issues of plant assets and its related depreciation.</w:t>
      </w:r>
    </w:p>
    <w:p w:rsidR="00417048" w:rsidRDefault="00417048" w:rsidP="00417048">
      <w:pPr>
        <w:pStyle w:val="Footer"/>
        <w:tabs>
          <w:tab w:val="clear" w:pos="4320"/>
          <w:tab w:val="clear" w:pos="8640"/>
        </w:tabs>
        <w:jc w:val="both"/>
        <w:rPr>
          <w:shadow/>
          <w:sz w:val="16"/>
        </w:rPr>
      </w:pPr>
    </w:p>
    <w:p w:rsidR="00417048" w:rsidRDefault="00417048" w:rsidP="00417048">
      <w:pPr>
        <w:pStyle w:val="Footer"/>
        <w:tabs>
          <w:tab w:val="clear" w:pos="4320"/>
          <w:tab w:val="clear" w:pos="8640"/>
        </w:tabs>
        <w:spacing w:line="360" w:lineRule="auto"/>
        <w:jc w:val="both"/>
        <w:rPr>
          <w:shadow/>
        </w:rPr>
      </w:pPr>
      <w:r>
        <w:rPr>
          <w:shadow/>
        </w:rPr>
        <w:t xml:space="preserve">Most business enterprise holds such major assets as land, buildings, equipments, </w:t>
      </w:r>
      <w:proofErr w:type="spellStart"/>
      <w:r>
        <w:rPr>
          <w:shadow/>
        </w:rPr>
        <w:t>furnitures</w:t>
      </w:r>
      <w:proofErr w:type="spellEnd"/>
      <w:r>
        <w:rPr>
          <w:shadow/>
        </w:rPr>
        <w:t>, tools, and etc. These assets help produce revenue over many periods by facilitating the production and sale of goods or services to customers. Because these assets are necessary in a company’s day-to-day operations, companies do not sell them in the ordinary course of business. Keep in mind, though; one company’s long-term asset might be another company’s short-term asset. For example, a delivery truck is a long-term asset for most companies, but a truck dealer would regard a delivery truck as a current asset merchandise inventory.</w:t>
      </w:r>
    </w:p>
    <w:p w:rsidR="00417048" w:rsidRDefault="00417048" w:rsidP="00417048">
      <w:pPr>
        <w:pStyle w:val="Footer"/>
        <w:tabs>
          <w:tab w:val="clear" w:pos="4320"/>
          <w:tab w:val="clear" w:pos="8640"/>
        </w:tabs>
        <w:jc w:val="both"/>
        <w:rPr>
          <w:shadow/>
          <w:sz w:val="16"/>
        </w:rPr>
      </w:pPr>
      <w:r>
        <w:rPr>
          <w:shadow/>
        </w:rPr>
        <w:t xml:space="preserve"> </w:t>
      </w:r>
    </w:p>
    <w:p w:rsidR="00417048" w:rsidRDefault="00417048" w:rsidP="00417048">
      <w:pPr>
        <w:pStyle w:val="Footer"/>
        <w:pBdr>
          <w:top w:val="single" w:sz="4" w:space="1" w:color="auto"/>
          <w:bottom w:val="single" w:sz="4" w:space="1" w:color="auto"/>
        </w:pBdr>
        <w:tabs>
          <w:tab w:val="clear" w:pos="4320"/>
          <w:tab w:val="clear" w:pos="8640"/>
        </w:tabs>
        <w:jc w:val="both"/>
        <w:rPr>
          <w:b/>
          <w:caps/>
          <w:shadow/>
        </w:rPr>
      </w:pPr>
      <w:r>
        <w:rPr>
          <w:b/>
          <w:caps/>
          <w:shadow/>
        </w:rPr>
        <w:t>4.2 nature and meaning of long-term assets</w:t>
      </w:r>
    </w:p>
    <w:p w:rsidR="00417048" w:rsidRDefault="00417048" w:rsidP="00417048">
      <w:pPr>
        <w:pStyle w:val="Footer"/>
        <w:tabs>
          <w:tab w:val="clear" w:pos="4320"/>
          <w:tab w:val="clear" w:pos="8640"/>
        </w:tabs>
        <w:jc w:val="both"/>
        <w:rPr>
          <w:shadow/>
          <w:sz w:val="16"/>
        </w:rPr>
      </w:pPr>
    </w:p>
    <w:p w:rsidR="00417048" w:rsidRDefault="00417048" w:rsidP="00417048">
      <w:pPr>
        <w:pStyle w:val="Footer"/>
        <w:tabs>
          <w:tab w:val="clear" w:pos="4320"/>
          <w:tab w:val="clear" w:pos="8640"/>
        </w:tabs>
        <w:spacing w:line="360" w:lineRule="auto"/>
        <w:jc w:val="both"/>
        <w:rPr>
          <w:shadow/>
        </w:rPr>
      </w:pPr>
      <w:r>
        <w:rPr>
          <w:shadow/>
        </w:rPr>
        <w:t xml:space="preserve">Assets that can be used by a business enterprise for relatively long period (usually more than one year) are called </w:t>
      </w:r>
      <w:r>
        <w:rPr>
          <w:b/>
          <w:bCs/>
          <w:i/>
          <w:iCs/>
          <w:shadow/>
        </w:rPr>
        <w:t>Long-Term Assets</w:t>
      </w:r>
      <w:r>
        <w:rPr>
          <w:shadow/>
        </w:rPr>
        <w:t>.</w:t>
      </w:r>
    </w:p>
    <w:p w:rsidR="00417048" w:rsidRDefault="00417048" w:rsidP="00417048">
      <w:pPr>
        <w:pStyle w:val="Footer"/>
        <w:tabs>
          <w:tab w:val="clear" w:pos="4320"/>
          <w:tab w:val="clear" w:pos="8640"/>
        </w:tabs>
        <w:jc w:val="both"/>
        <w:rPr>
          <w:shadow/>
          <w:sz w:val="16"/>
        </w:rPr>
      </w:pPr>
    </w:p>
    <w:p w:rsidR="00417048" w:rsidRDefault="00417048" w:rsidP="00417048">
      <w:pPr>
        <w:pStyle w:val="Footer"/>
        <w:tabs>
          <w:tab w:val="clear" w:pos="4320"/>
          <w:tab w:val="clear" w:pos="8640"/>
        </w:tabs>
        <w:spacing w:line="360" w:lineRule="auto"/>
        <w:jc w:val="both"/>
        <w:rPr>
          <w:shadow/>
        </w:rPr>
      </w:pPr>
      <w:r>
        <w:rPr>
          <w:shadow/>
        </w:rPr>
        <w:t xml:space="preserve">Long-term assets are divided into </w:t>
      </w:r>
      <w:r>
        <w:rPr>
          <w:b/>
          <w:bCs/>
          <w:i/>
          <w:iCs/>
          <w:shadow/>
        </w:rPr>
        <w:t>tangible</w:t>
      </w:r>
      <w:r>
        <w:rPr>
          <w:shadow/>
        </w:rPr>
        <w:t xml:space="preserve"> and </w:t>
      </w:r>
      <w:r>
        <w:rPr>
          <w:b/>
          <w:bCs/>
          <w:i/>
          <w:iCs/>
          <w:shadow/>
        </w:rPr>
        <w:t>intangible</w:t>
      </w:r>
      <w:r>
        <w:rPr>
          <w:shadow/>
        </w:rPr>
        <w:t xml:space="preserve"> categories.</w:t>
      </w:r>
    </w:p>
    <w:p w:rsidR="00417048" w:rsidRDefault="00417048" w:rsidP="00417048">
      <w:pPr>
        <w:pStyle w:val="Footer"/>
        <w:tabs>
          <w:tab w:val="clear" w:pos="4320"/>
          <w:tab w:val="clear" w:pos="8640"/>
        </w:tabs>
        <w:jc w:val="both"/>
        <w:rPr>
          <w:shadow/>
          <w:sz w:val="16"/>
        </w:rPr>
      </w:pPr>
    </w:p>
    <w:p w:rsidR="00417048" w:rsidRDefault="00417048" w:rsidP="00417048">
      <w:pPr>
        <w:pStyle w:val="Footer"/>
        <w:tabs>
          <w:tab w:val="clear" w:pos="4320"/>
          <w:tab w:val="clear" w:pos="8640"/>
        </w:tabs>
        <w:spacing w:line="360" w:lineRule="auto"/>
        <w:jc w:val="both"/>
        <w:rPr>
          <w:shadow/>
        </w:rPr>
      </w:pPr>
      <w:r>
        <w:rPr>
          <w:shadow/>
        </w:rPr>
        <w:t>Tangible assets (also called plant assets or fixed assets) are assets with physical substance that can be charged in the operations of business for a relatively longer period of time, usually more than one year or one operating cycle whichever is longer. Examples are land, buildings, equipments and machineries, trucks, etc.</w:t>
      </w:r>
    </w:p>
    <w:p w:rsidR="00417048" w:rsidRDefault="00417048" w:rsidP="00417048">
      <w:pPr>
        <w:pStyle w:val="Footer"/>
        <w:tabs>
          <w:tab w:val="clear" w:pos="4320"/>
          <w:tab w:val="clear" w:pos="8640"/>
        </w:tabs>
        <w:spacing w:line="360" w:lineRule="auto"/>
        <w:jc w:val="both"/>
        <w:rPr>
          <w:shadow/>
        </w:rPr>
      </w:pPr>
    </w:p>
    <w:p w:rsidR="00417048" w:rsidRDefault="00417048" w:rsidP="00417048">
      <w:pPr>
        <w:pStyle w:val="Footer"/>
        <w:tabs>
          <w:tab w:val="clear" w:pos="4320"/>
          <w:tab w:val="clear" w:pos="8640"/>
        </w:tabs>
        <w:spacing w:line="360" w:lineRule="auto"/>
        <w:jc w:val="both"/>
        <w:rPr>
          <w:shadow/>
        </w:rPr>
      </w:pPr>
      <w:r>
        <w:rPr>
          <w:shadow/>
        </w:rPr>
        <w:lastRenderedPageBreak/>
        <w:t xml:space="preserve">In contrast, intangible assets are assets without a physical feature that can be charged in the operations of business for long period of time. They generally consist of rights or advantages held such as goodwill, patents, copyrights, franchise, </w:t>
      </w:r>
      <w:proofErr w:type="spellStart"/>
      <w:r>
        <w:rPr>
          <w:shadow/>
        </w:rPr>
        <w:t>trade marks</w:t>
      </w:r>
      <w:proofErr w:type="spellEnd"/>
      <w:r>
        <w:rPr>
          <w:shadow/>
        </w:rPr>
        <w:t>, organization costs, etc.</w:t>
      </w:r>
    </w:p>
    <w:p w:rsidR="00417048" w:rsidRDefault="00417048" w:rsidP="00417048">
      <w:pPr>
        <w:pStyle w:val="Footer"/>
        <w:tabs>
          <w:tab w:val="clear" w:pos="4320"/>
          <w:tab w:val="clear" w:pos="8640"/>
        </w:tabs>
        <w:spacing w:line="360" w:lineRule="auto"/>
        <w:jc w:val="both"/>
        <w:rPr>
          <w:shadow/>
          <w:sz w:val="16"/>
        </w:rPr>
      </w:pPr>
    </w:p>
    <w:p w:rsidR="00417048" w:rsidRDefault="00417048" w:rsidP="00417048">
      <w:pPr>
        <w:pStyle w:val="Footer"/>
        <w:pBdr>
          <w:top w:val="single" w:sz="4" w:space="1" w:color="auto"/>
          <w:bottom w:val="single" w:sz="4" w:space="1" w:color="auto"/>
        </w:pBdr>
        <w:tabs>
          <w:tab w:val="clear" w:pos="4320"/>
          <w:tab w:val="clear" w:pos="8640"/>
        </w:tabs>
        <w:jc w:val="both"/>
        <w:rPr>
          <w:b/>
          <w:caps/>
          <w:shadow/>
        </w:rPr>
      </w:pPr>
      <w:r>
        <w:rPr>
          <w:b/>
          <w:caps/>
          <w:shadow/>
        </w:rPr>
        <w:t>4.3 determination of the acquisition cost of plant assets</w:t>
      </w:r>
    </w:p>
    <w:p w:rsidR="00417048" w:rsidRDefault="00417048" w:rsidP="00417048">
      <w:pPr>
        <w:pStyle w:val="Footer"/>
        <w:tabs>
          <w:tab w:val="clear" w:pos="4320"/>
          <w:tab w:val="clear" w:pos="8640"/>
        </w:tabs>
        <w:jc w:val="both"/>
        <w:rPr>
          <w:shadow/>
          <w:sz w:val="16"/>
        </w:rPr>
      </w:pPr>
    </w:p>
    <w:p w:rsidR="00417048" w:rsidRDefault="00417048" w:rsidP="00417048">
      <w:pPr>
        <w:pStyle w:val="Footer"/>
        <w:tabs>
          <w:tab w:val="clear" w:pos="4320"/>
          <w:tab w:val="clear" w:pos="8640"/>
        </w:tabs>
        <w:spacing w:line="360" w:lineRule="auto"/>
        <w:jc w:val="both"/>
        <w:rPr>
          <w:shadow/>
        </w:rPr>
      </w:pPr>
      <w:r>
        <w:rPr>
          <w:shadow/>
        </w:rPr>
        <w:t xml:space="preserve">The acquisition cost of plant (fixed) assets is the cash or cash-equivalent purchase price, including incidental costs required to complete the purchase, to transport the asset, and to prepare it for use. </w:t>
      </w:r>
    </w:p>
    <w:p w:rsidR="00417048" w:rsidRDefault="00417048" w:rsidP="00417048">
      <w:pPr>
        <w:pStyle w:val="Footer"/>
        <w:tabs>
          <w:tab w:val="clear" w:pos="4320"/>
          <w:tab w:val="clear" w:pos="8640"/>
        </w:tabs>
        <w:jc w:val="both"/>
        <w:rPr>
          <w:shadow/>
          <w:sz w:val="16"/>
        </w:rPr>
      </w:pPr>
    </w:p>
    <w:p w:rsidR="00417048" w:rsidRDefault="00417048" w:rsidP="00417048">
      <w:pPr>
        <w:pStyle w:val="Footer"/>
        <w:tabs>
          <w:tab w:val="clear" w:pos="4320"/>
          <w:tab w:val="clear" w:pos="8640"/>
        </w:tabs>
        <w:spacing w:line="360" w:lineRule="auto"/>
        <w:jc w:val="both"/>
        <w:rPr>
          <w:shadow/>
        </w:rPr>
      </w:pPr>
      <w:r>
        <w:rPr>
          <w:shadow/>
        </w:rPr>
        <w:t xml:space="preserve">For example, expenditures related to the acquisition of a plant asset such as freight, insurance while in </w:t>
      </w:r>
      <w:proofErr w:type="gramStart"/>
      <w:r>
        <w:rPr>
          <w:shadow/>
        </w:rPr>
        <w:t>transit,</w:t>
      </w:r>
      <w:proofErr w:type="gramEnd"/>
      <w:r>
        <w:rPr>
          <w:shadow/>
        </w:rPr>
        <w:t xml:space="preserve"> and installation are included in the cost of the asset because they are necessary if the asset is to function. According to the matching principle, therefore, such costs are allocated to the economic life of the asset rather than charged as expenses in the current period.</w:t>
      </w:r>
    </w:p>
    <w:p w:rsidR="00417048" w:rsidRDefault="00417048" w:rsidP="00417048">
      <w:pPr>
        <w:pStyle w:val="Footer"/>
        <w:tabs>
          <w:tab w:val="clear" w:pos="4320"/>
          <w:tab w:val="clear" w:pos="8640"/>
        </w:tabs>
        <w:jc w:val="both"/>
        <w:rPr>
          <w:b/>
          <w:bCs/>
          <w:shadow/>
          <w:sz w:val="16"/>
        </w:rPr>
      </w:pPr>
    </w:p>
    <w:p w:rsidR="00417048" w:rsidRDefault="00417048" w:rsidP="00417048">
      <w:pPr>
        <w:pStyle w:val="Footer"/>
        <w:tabs>
          <w:tab w:val="clear" w:pos="4320"/>
          <w:tab w:val="clear" w:pos="8640"/>
        </w:tabs>
        <w:jc w:val="both"/>
        <w:rPr>
          <w:b/>
          <w:bCs/>
          <w:i/>
          <w:iCs/>
          <w:shadow/>
        </w:rPr>
      </w:pPr>
      <w:r>
        <w:rPr>
          <w:b/>
          <w:bCs/>
          <w:i/>
          <w:iCs/>
          <w:shadow/>
        </w:rPr>
        <w:t>Land</w:t>
      </w:r>
    </w:p>
    <w:p w:rsidR="00417048" w:rsidRDefault="00417048" w:rsidP="00417048">
      <w:pPr>
        <w:pStyle w:val="Footer"/>
        <w:tabs>
          <w:tab w:val="clear" w:pos="4320"/>
          <w:tab w:val="clear" w:pos="8640"/>
        </w:tabs>
        <w:jc w:val="both"/>
        <w:rPr>
          <w:shadow/>
          <w:sz w:val="16"/>
        </w:rPr>
      </w:pPr>
    </w:p>
    <w:p w:rsidR="00417048" w:rsidRDefault="00417048" w:rsidP="00417048">
      <w:pPr>
        <w:pStyle w:val="Footer"/>
        <w:tabs>
          <w:tab w:val="clear" w:pos="4320"/>
          <w:tab w:val="clear" w:pos="8640"/>
        </w:tabs>
        <w:spacing w:line="360" w:lineRule="auto"/>
        <w:jc w:val="both"/>
        <w:rPr>
          <w:shadow/>
        </w:rPr>
      </w:pPr>
      <w:r>
        <w:rPr>
          <w:shadow/>
        </w:rPr>
        <w:t xml:space="preserve">The acquisition cost of land includes the negotiated cash price plus other costs such as the cost of land surveys, legal fees, title fees, broker’s commissions, co9st of preparing the land to build on, and even the demolition costs of old structures that might be torn down to get the land ready for its intended use. </w:t>
      </w:r>
    </w:p>
    <w:p w:rsidR="00417048" w:rsidRDefault="00417048" w:rsidP="00417048">
      <w:pPr>
        <w:pStyle w:val="Footer"/>
        <w:tabs>
          <w:tab w:val="clear" w:pos="4320"/>
          <w:tab w:val="clear" w:pos="8640"/>
        </w:tabs>
        <w:jc w:val="both"/>
        <w:rPr>
          <w:shadow/>
          <w:sz w:val="16"/>
        </w:rPr>
      </w:pPr>
    </w:p>
    <w:p w:rsidR="00417048" w:rsidRDefault="00417048" w:rsidP="00417048">
      <w:pPr>
        <w:pStyle w:val="Footer"/>
        <w:tabs>
          <w:tab w:val="clear" w:pos="4320"/>
          <w:tab w:val="clear" w:pos="8640"/>
        </w:tabs>
        <w:spacing w:line="360" w:lineRule="auto"/>
        <w:jc w:val="both"/>
        <w:rPr>
          <w:shadow/>
        </w:rPr>
      </w:pPr>
      <w:r>
        <w:rPr>
          <w:shadow/>
        </w:rPr>
        <w:t>Under the historical cost assumption, land is reported in the balance sheet at its original cost. Land is not subjected to depreciation because land does not have a limited useful life.</w:t>
      </w:r>
    </w:p>
    <w:p w:rsidR="00417048" w:rsidRDefault="00417048" w:rsidP="00417048">
      <w:pPr>
        <w:pStyle w:val="Footer"/>
        <w:tabs>
          <w:tab w:val="clear" w:pos="4320"/>
          <w:tab w:val="clear" w:pos="8640"/>
        </w:tabs>
        <w:jc w:val="both"/>
        <w:rPr>
          <w:shadow/>
          <w:sz w:val="16"/>
        </w:rPr>
      </w:pPr>
    </w:p>
    <w:p w:rsidR="00417048" w:rsidRDefault="00417048" w:rsidP="00417048">
      <w:pPr>
        <w:pStyle w:val="Footer"/>
        <w:tabs>
          <w:tab w:val="clear" w:pos="4320"/>
          <w:tab w:val="clear" w:pos="8640"/>
        </w:tabs>
        <w:spacing w:line="360" w:lineRule="auto"/>
        <w:jc w:val="both"/>
        <w:rPr>
          <w:shadow/>
        </w:rPr>
      </w:pPr>
      <w:r>
        <w:rPr>
          <w:shadow/>
        </w:rPr>
        <w:t xml:space="preserve">The following illustration will help us how to determine the cost of land. </w:t>
      </w:r>
    </w:p>
    <w:p w:rsidR="00417048" w:rsidRDefault="00417048" w:rsidP="00417048">
      <w:pPr>
        <w:pStyle w:val="Footer"/>
        <w:tabs>
          <w:tab w:val="clear" w:pos="4320"/>
          <w:tab w:val="clear" w:pos="8640"/>
        </w:tabs>
        <w:jc w:val="both"/>
        <w:rPr>
          <w:shadow/>
          <w:sz w:val="16"/>
        </w:rPr>
      </w:pPr>
    </w:p>
    <w:p w:rsidR="00417048" w:rsidRDefault="00417048" w:rsidP="00417048">
      <w:pPr>
        <w:pStyle w:val="Footer"/>
        <w:tabs>
          <w:tab w:val="clear" w:pos="4320"/>
          <w:tab w:val="clear" w:pos="8640"/>
        </w:tabs>
        <w:spacing w:line="360" w:lineRule="auto"/>
        <w:jc w:val="both"/>
        <w:rPr>
          <w:b/>
          <w:bCs/>
          <w:i/>
          <w:iCs/>
          <w:shadow/>
        </w:rPr>
      </w:pPr>
      <w:r>
        <w:rPr>
          <w:b/>
          <w:bCs/>
          <w:i/>
          <w:iCs/>
          <w:shadow/>
        </w:rPr>
        <w:t>Illustration-1</w:t>
      </w:r>
    </w:p>
    <w:p w:rsidR="00417048" w:rsidRDefault="00417048" w:rsidP="00417048">
      <w:pPr>
        <w:pStyle w:val="Footer"/>
        <w:tabs>
          <w:tab w:val="clear" w:pos="4320"/>
          <w:tab w:val="clear" w:pos="8640"/>
        </w:tabs>
        <w:spacing w:line="360" w:lineRule="auto"/>
        <w:jc w:val="both"/>
        <w:rPr>
          <w:shadow/>
        </w:rPr>
      </w:pPr>
      <w:r>
        <w:rPr>
          <w:shadow/>
        </w:rPr>
        <w:t xml:space="preserve">A business enterprise acquires a piece of land for future site. It pays a cash price of Br. 210,000, pays brokerage fees of Br. 7500 and title fees of Br. 3000, pays Br. 5000 to have unwanted building removed, and pays, Br. 1500 to have the site graded. The business receives </w:t>
      </w:r>
    </w:p>
    <w:p w:rsidR="00417048" w:rsidRDefault="00417048" w:rsidP="00417048">
      <w:pPr>
        <w:pStyle w:val="Footer"/>
        <w:tabs>
          <w:tab w:val="clear" w:pos="4320"/>
          <w:tab w:val="clear" w:pos="8640"/>
        </w:tabs>
        <w:jc w:val="both"/>
        <w:rPr>
          <w:shadow/>
          <w:sz w:val="16"/>
        </w:rPr>
      </w:pPr>
    </w:p>
    <w:p w:rsidR="00417048" w:rsidRDefault="00417048" w:rsidP="00417048">
      <w:pPr>
        <w:pStyle w:val="Footer"/>
        <w:tabs>
          <w:tab w:val="clear" w:pos="4320"/>
          <w:tab w:val="clear" w:pos="8640"/>
        </w:tabs>
        <w:spacing w:line="360" w:lineRule="auto"/>
        <w:jc w:val="both"/>
        <w:rPr>
          <w:shadow/>
        </w:rPr>
      </w:pPr>
      <w:r>
        <w:rPr>
          <w:shadow/>
        </w:rPr>
        <w:t>Br. 2000 salvage from the old building. The cost of the land is determined as follows:</w:t>
      </w:r>
    </w:p>
    <w:p w:rsidR="00417048" w:rsidRDefault="00417048" w:rsidP="00417048">
      <w:pPr>
        <w:pStyle w:val="Footer"/>
        <w:tabs>
          <w:tab w:val="clear" w:pos="4320"/>
          <w:tab w:val="clear" w:pos="8640"/>
        </w:tabs>
        <w:spacing w:line="360" w:lineRule="auto"/>
        <w:ind w:left="720"/>
        <w:jc w:val="both"/>
        <w:rPr>
          <w:shadow/>
        </w:rPr>
      </w:pPr>
      <w:r>
        <w:rPr>
          <w:shadow/>
        </w:rPr>
        <w:t>Cash prices (negotiated price)…………………………………………Br. 210,000.00</w:t>
      </w:r>
    </w:p>
    <w:p w:rsidR="00417048" w:rsidRDefault="00417048" w:rsidP="00417048">
      <w:pPr>
        <w:pStyle w:val="Footer"/>
        <w:tabs>
          <w:tab w:val="clear" w:pos="4320"/>
          <w:tab w:val="clear" w:pos="8640"/>
        </w:tabs>
        <w:spacing w:line="360" w:lineRule="auto"/>
        <w:ind w:left="720"/>
        <w:jc w:val="both"/>
        <w:rPr>
          <w:shadow/>
        </w:rPr>
      </w:pPr>
      <w:r>
        <w:rPr>
          <w:shadow/>
        </w:rPr>
        <w:t>Title Fees……………………………………………………………………..3,000.00</w:t>
      </w:r>
    </w:p>
    <w:p w:rsidR="00417048" w:rsidRDefault="00417048" w:rsidP="00417048">
      <w:pPr>
        <w:pStyle w:val="Footer"/>
        <w:tabs>
          <w:tab w:val="clear" w:pos="4320"/>
          <w:tab w:val="clear" w:pos="8640"/>
        </w:tabs>
        <w:spacing w:line="360" w:lineRule="auto"/>
        <w:ind w:left="720"/>
        <w:jc w:val="both"/>
        <w:rPr>
          <w:shadow/>
        </w:rPr>
      </w:pPr>
      <w:r>
        <w:rPr>
          <w:shadow/>
        </w:rPr>
        <w:t>Brokerage Fees………………………………………………………………...7,500.00</w:t>
      </w:r>
    </w:p>
    <w:p w:rsidR="00417048" w:rsidRDefault="00417048" w:rsidP="00417048">
      <w:pPr>
        <w:pStyle w:val="Footer"/>
        <w:tabs>
          <w:tab w:val="clear" w:pos="4320"/>
          <w:tab w:val="clear" w:pos="8640"/>
        </w:tabs>
        <w:spacing w:line="360" w:lineRule="auto"/>
        <w:ind w:left="720"/>
        <w:jc w:val="both"/>
        <w:rPr>
          <w:shadow/>
        </w:rPr>
      </w:pPr>
      <w:r>
        <w:rPr>
          <w:shadow/>
        </w:rPr>
        <w:lastRenderedPageBreak/>
        <w:t>Cost of Grading……………………………………………………………..…1,500.00</w:t>
      </w:r>
    </w:p>
    <w:p w:rsidR="00417048" w:rsidRDefault="00417048" w:rsidP="00417048">
      <w:pPr>
        <w:pStyle w:val="Footer"/>
        <w:tabs>
          <w:tab w:val="clear" w:pos="4320"/>
          <w:tab w:val="clear" w:pos="8640"/>
        </w:tabs>
        <w:spacing w:line="360" w:lineRule="auto"/>
        <w:ind w:left="720"/>
        <w:jc w:val="both"/>
        <w:rPr>
          <w:shadow/>
        </w:rPr>
      </w:pPr>
      <w:r>
        <w:rPr>
          <w:shadow/>
        </w:rPr>
        <w:t xml:space="preserve">Cost of removing (demolition) unwanted </w:t>
      </w:r>
      <w:proofErr w:type="gramStart"/>
      <w:r>
        <w:rPr>
          <w:shadow/>
        </w:rPr>
        <w:t>building  Br</w:t>
      </w:r>
      <w:proofErr w:type="gramEnd"/>
      <w:r>
        <w:rPr>
          <w:shadow/>
        </w:rPr>
        <w:t>. 5000</w:t>
      </w:r>
    </w:p>
    <w:p w:rsidR="00417048" w:rsidRDefault="00417048" w:rsidP="00417048">
      <w:pPr>
        <w:pStyle w:val="Footer"/>
        <w:tabs>
          <w:tab w:val="clear" w:pos="4320"/>
          <w:tab w:val="clear" w:pos="8640"/>
        </w:tabs>
        <w:spacing w:line="360" w:lineRule="auto"/>
        <w:ind w:left="720"/>
        <w:jc w:val="both"/>
        <w:rPr>
          <w:shadow/>
        </w:rPr>
      </w:pPr>
      <w:r>
        <w:rPr>
          <w:shadow/>
        </w:rPr>
        <w:t>Less: Salvage received………………………………</w:t>
      </w:r>
      <w:proofErr w:type="gramStart"/>
      <w:r>
        <w:rPr>
          <w:shadow/>
        </w:rPr>
        <w:t>.(</w:t>
      </w:r>
      <w:proofErr w:type="gramEnd"/>
      <w:r>
        <w:rPr>
          <w:shadow/>
        </w:rPr>
        <w:t>2000)…………………3,000.00</w:t>
      </w:r>
    </w:p>
    <w:p w:rsidR="00417048" w:rsidRDefault="00417048" w:rsidP="00417048">
      <w:pPr>
        <w:pStyle w:val="Footer"/>
        <w:tabs>
          <w:tab w:val="clear" w:pos="4320"/>
          <w:tab w:val="clear" w:pos="8640"/>
        </w:tabs>
        <w:spacing w:line="360" w:lineRule="auto"/>
        <w:ind w:left="720"/>
        <w:jc w:val="both"/>
        <w:rPr>
          <w:shadow/>
        </w:rPr>
      </w:pPr>
      <w:r>
        <w:rPr>
          <w:shadow/>
        </w:rPr>
        <w:t>Total cost of land…………………………………………………</w:t>
      </w:r>
      <w:proofErr w:type="gramStart"/>
      <w:r>
        <w:rPr>
          <w:shadow/>
        </w:rPr>
        <w:t>… .</w:t>
      </w:r>
      <w:proofErr w:type="gramEnd"/>
      <w:r>
        <w:rPr>
          <w:shadow/>
        </w:rPr>
        <w:t>….</w:t>
      </w:r>
      <w:r>
        <w:rPr>
          <w:shadow/>
          <w:u w:val="double"/>
        </w:rPr>
        <w:t>Br. 225,000.00</w:t>
      </w:r>
    </w:p>
    <w:p w:rsidR="00417048" w:rsidRDefault="00417048" w:rsidP="00417048">
      <w:pPr>
        <w:pStyle w:val="Footer"/>
        <w:tabs>
          <w:tab w:val="clear" w:pos="4320"/>
          <w:tab w:val="clear" w:pos="8640"/>
        </w:tabs>
        <w:jc w:val="both"/>
        <w:rPr>
          <w:shadow/>
          <w:sz w:val="16"/>
        </w:rPr>
      </w:pPr>
    </w:p>
    <w:p w:rsidR="00417048" w:rsidRDefault="00417048" w:rsidP="00417048">
      <w:pPr>
        <w:pStyle w:val="Footer"/>
        <w:tabs>
          <w:tab w:val="clear" w:pos="4320"/>
          <w:tab w:val="clear" w:pos="8640"/>
        </w:tabs>
        <w:spacing w:line="360" w:lineRule="auto"/>
        <w:jc w:val="both"/>
        <w:rPr>
          <w:shadow/>
        </w:rPr>
      </w:pPr>
      <w:r>
        <w:rPr>
          <w:shadow/>
        </w:rPr>
        <w:t>Generally, land is part of property, plant and equipment. If the major purpose of acquiring and holding land is speculative, it is more appropriately classified as an investment. If the land is held on a real estate concern for resale, it should be classified as inventory. When the land has been purchased for the purpose of constructing a building, all costs incurred up to the excavation for the new building are considered land costs. Removal of old buildings clearing, grading and filling are considered land costs because these costs are necessary to get the land in condition for its intended purpose. Any proceeds obtained in the process of getting the land ready for its intended use, such as salvage receipts on the demolition of an old building are treated as reductions in the price of the land.</w:t>
      </w:r>
    </w:p>
    <w:p w:rsidR="00417048" w:rsidRDefault="00417048" w:rsidP="00417048">
      <w:pPr>
        <w:pStyle w:val="Footer"/>
        <w:tabs>
          <w:tab w:val="clear" w:pos="4320"/>
          <w:tab w:val="clear" w:pos="8640"/>
        </w:tabs>
        <w:jc w:val="both"/>
        <w:rPr>
          <w:shadow/>
          <w:sz w:val="16"/>
        </w:rPr>
      </w:pPr>
    </w:p>
    <w:p w:rsidR="00417048" w:rsidRDefault="00417048" w:rsidP="00417048">
      <w:pPr>
        <w:pStyle w:val="Footer"/>
        <w:tabs>
          <w:tab w:val="clear" w:pos="4320"/>
          <w:tab w:val="clear" w:pos="8640"/>
        </w:tabs>
        <w:jc w:val="both"/>
        <w:rPr>
          <w:b/>
          <w:bCs/>
          <w:i/>
          <w:shadow/>
        </w:rPr>
      </w:pPr>
      <w:r>
        <w:rPr>
          <w:b/>
          <w:bCs/>
          <w:i/>
          <w:shadow/>
        </w:rPr>
        <w:t>Cost of buildings</w:t>
      </w:r>
    </w:p>
    <w:p w:rsidR="00417048" w:rsidRDefault="00417048" w:rsidP="00417048">
      <w:pPr>
        <w:pStyle w:val="Footer"/>
        <w:tabs>
          <w:tab w:val="clear" w:pos="4320"/>
          <w:tab w:val="clear" w:pos="8640"/>
        </w:tabs>
        <w:jc w:val="both"/>
        <w:rPr>
          <w:shadow/>
          <w:sz w:val="16"/>
        </w:rPr>
      </w:pPr>
    </w:p>
    <w:p w:rsidR="00417048" w:rsidRDefault="00417048" w:rsidP="00417048">
      <w:pPr>
        <w:pStyle w:val="Footer"/>
        <w:tabs>
          <w:tab w:val="clear" w:pos="4320"/>
          <w:tab w:val="clear" w:pos="8640"/>
        </w:tabs>
        <w:spacing w:line="360" w:lineRule="auto"/>
        <w:jc w:val="both"/>
        <w:rPr>
          <w:shadow/>
        </w:rPr>
      </w:pPr>
      <w:r>
        <w:rPr>
          <w:shadow/>
        </w:rPr>
        <w:t>When an existing building is purchased its cost includes, the purchase price plus all repairs and other expenses required to put it in a usable conditions. On the other hand, when a business constructs a new building, the cost includes all reasonable and necessary expenditures, such as those for materials, labor, part of the overhead and other indirect costs, engineers and architects’ fees, insurance during construction, interest incurred on construction loans during the period of construction, lawyers' fees, and building permits. If outside contractors are used in the construction, the net contract price plus other expenditures necessary to put the building in usable condition are included.</w:t>
      </w:r>
    </w:p>
    <w:p w:rsidR="00417048" w:rsidRDefault="00417048" w:rsidP="00417048">
      <w:pPr>
        <w:pStyle w:val="Footer"/>
        <w:tabs>
          <w:tab w:val="clear" w:pos="4320"/>
          <w:tab w:val="clear" w:pos="8640"/>
        </w:tabs>
        <w:jc w:val="both"/>
        <w:rPr>
          <w:shadow/>
          <w:sz w:val="16"/>
        </w:rPr>
      </w:pPr>
    </w:p>
    <w:p w:rsidR="00417048" w:rsidRDefault="00417048" w:rsidP="00417048">
      <w:pPr>
        <w:pStyle w:val="Footer"/>
        <w:tabs>
          <w:tab w:val="clear" w:pos="4320"/>
          <w:tab w:val="clear" w:pos="8640"/>
        </w:tabs>
        <w:jc w:val="both"/>
        <w:rPr>
          <w:b/>
          <w:i/>
          <w:shadow/>
        </w:rPr>
      </w:pPr>
      <w:r>
        <w:rPr>
          <w:b/>
          <w:i/>
          <w:shadow/>
        </w:rPr>
        <w:t>Cost of equipment</w:t>
      </w:r>
    </w:p>
    <w:p w:rsidR="00417048" w:rsidRDefault="00417048" w:rsidP="00417048">
      <w:pPr>
        <w:pStyle w:val="Footer"/>
        <w:tabs>
          <w:tab w:val="clear" w:pos="4320"/>
          <w:tab w:val="clear" w:pos="8640"/>
        </w:tabs>
        <w:jc w:val="both"/>
        <w:rPr>
          <w:shadow/>
          <w:sz w:val="16"/>
        </w:rPr>
      </w:pPr>
    </w:p>
    <w:p w:rsidR="00417048" w:rsidRDefault="00417048" w:rsidP="00417048">
      <w:pPr>
        <w:pStyle w:val="Footer"/>
        <w:tabs>
          <w:tab w:val="clear" w:pos="4320"/>
          <w:tab w:val="clear" w:pos="8640"/>
        </w:tabs>
        <w:spacing w:line="360" w:lineRule="auto"/>
        <w:jc w:val="both"/>
        <w:rPr>
          <w:shadow/>
        </w:rPr>
      </w:pPr>
      <w:r>
        <w:rPr>
          <w:shadow/>
        </w:rPr>
        <w:t xml:space="preserve">The term </w:t>
      </w:r>
      <w:proofErr w:type="gramStart"/>
      <w:r>
        <w:rPr>
          <w:shadow/>
        </w:rPr>
        <w:t>“ equipment</w:t>
      </w:r>
      <w:proofErr w:type="gramEnd"/>
      <w:r>
        <w:rPr>
          <w:shadow/>
        </w:rPr>
        <w:t xml:space="preserve">” in accounting includes office equipment, store equipment, factory equipment, delivery equipment, machinery, </w:t>
      </w:r>
      <w:proofErr w:type="spellStart"/>
      <w:r>
        <w:rPr>
          <w:shadow/>
        </w:rPr>
        <w:t>furnitures</w:t>
      </w:r>
      <w:proofErr w:type="spellEnd"/>
      <w:r>
        <w:rPr>
          <w:shadow/>
        </w:rPr>
        <w:t xml:space="preserve"> and fixtures, and similar fixed assets. The cost of such assets includes the invoice (purchase) price, transportation and handling charges, insurance on the equipment while in transit, assembling and installation costs, and costs of conducting trail runs. As indicated earlier, all costs of getting an asset ready for its intended use are costs of that asset.</w:t>
      </w:r>
    </w:p>
    <w:p w:rsidR="00417048" w:rsidRDefault="00417048" w:rsidP="00417048">
      <w:pPr>
        <w:pStyle w:val="Footer"/>
        <w:tabs>
          <w:tab w:val="clear" w:pos="4320"/>
          <w:tab w:val="clear" w:pos="8640"/>
        </w:tabs>
        <w:spacing w:line="360" w:lineRule="auto"/>
        <w:jc w:val="both"/>
        <w:rPr>
          <w:shadow/>
          <w:sz w:val="16"/>
        </w:rPr>
      </w:pPr>
    </w:p>
    <w:p w:rsidR="00417048" w:rsidRDefault="00417048" w:rsidP="00417048">
      <w:pPr>
        <w:pStyle w:val="Footer"/>
        <w:pBdr>
          <w:top w:val="single" w:sz="4" w:space="1" w:color="auto"/>
          <w:bottom w:val="single" w:sz="4" w:space="1" w:color="auto"/>
        </w:pBdr>
        <w:tabs>
          <w:tab w:val="clear" w:pos="4320"/>
          <w:tab w:val="clear" w:pos="8640"/>
        </w:tabs>
        <w:jc w:val="both"/>
        <w:rPr>
          <w:b/>
          <w:caps/>
          <w:shadow/>
        </w:rPr>
      </w:pPr>
      <w:proofErr w:type="gramStart"/>
      <w:r>
        <w:rPr>
          <w:b/>
          <w:caps/>
          <w:shadow/>
        </w:rPr>
        <w:lastRenderedPageBreak/>
        <w:t>4.4  NATURE</w:t>
      </w:r>
      <w:proofErr w:type="gramEnd"/>
      <w:r>
        <w:rPr>
          <w:b/>
          <w:caps/>
          <w:shadow/>
        </w:rPr>
        <w:t xml:space="preserve"> and meaning of depreciation</w:t>
      </w:r>
    </w:p>
    <w:p w:rsidR="00417048" w:rsidRDefault="00417048" w:rsidP="00417048">
      <w:pPr>
        <w:pStyle w:val="Footer"/>
        <w:tabs>
          <w:tab w:val="clear" w:pos="4320"/>
          <w:tab w:val="clear" w:pos="8640"/>
        </w:tabs>
        <w:jc w:val="both"/>
        <w:rPr>
          <w:shadow/>
          <w:sz w:val="16"/>
        </w:rPr>
      </w:pPr>
    </w:p>
    <w:p w:rsidR="00417048" w:rsidRDefault="00417048" w:rsidP="00417048">
      <w:pPr>
        <w:pStyle w:val="Footer"/>
        <w:tabs>
          <w:tab w:val="clear" w:pos="4320"/>
          <w:tab w:val="clear" w:pos="8640"/>
        </w:tabs>
        <w:spacing w:line="360" w:lineRule="auto"/>
        <w:jc w:val="both"/>
        <w:rPr>
          <w:shadow/>
        </w:rPr>
      </w:pPr>
      <w:r>
        <w:rPr>
          <w:shadow/>
        </w:rPr>
        <w:t xml:space="preserve">As plant assets are used in the operations of a business, their value to provide service decreases through usage and the passage of time. </w:t>
      </w:r>
    </w:p>
    <w:p w:rsidR="00417048" w:rsidRDefault="00417048" w:rsidP="00417048">
      <w:pPr>
        <w:pStyle w:val="Footer"/>
        <w:tabs>
          <w:tab w:val="clear" w:pos="4320"/>
          <w:tab w:val="clear" w:pos="8640"/>
        </w:tabs>
        <w:jc w:val="both"/>
        <w:rPr>
          <w:shadow/>
          <w:sz w:val="16"/>
        </w:rPr>
      </w:pPr>
    </w:p>
    <w:p w:rsidR="00417048" w:rsidRDefault="00417048" w:rsidP="00417048">
      <w:pPr>
        <w:pStyle w:val="Footer"/>
        <w:tabs>
          <w:tab w:val="clear" w:pos="4320"/>
          <w:tab w:val="clear" w:pos="8640"/>
        </w:tabs>
        <w:spacing w:line="360" w:lineRule="auto"/>
        <w:jc w:val="both"/>
        <w:rPr>
          <w:shadow/>
        </w:rPr>
      </w:pPr>
      <w:r>
        <w:rPr>
          <w:shadow/>
        </w:rPr>
        <w:t xml:space="preserve">This cost allocation of plant asset, called </w:t>
      </w:r>
      <w:r>
        <w:rPr>
          <w:b/>
          <w:bCs/>
          <w:i/>
          <w:iCs/>
          <w:shadow/>
        </w:rPr>
        <w:t>depreciation</w:t>
      </w:r>
      <w:r>
        <w:rPr>
          <w:shadow/>
        </w:rPr>
        <w:t>, is recorded in the accounting books periodically.</w:t>
      </w:r>
    </w:p>
    <w:p w:rsidR="00417048" w:rsidRDefault="00417048" w:rsidP="00417048">
      <w:pPr>
        <w:pStyle w:val="Footer"/>
        <w:tabs>
          <w:tab w:val="clear" w:pos="4320"/>
          <w:tab w:val="clear" w:pos="8640"/>
        </w:tabs>
        <w:jc w:val="both"/>
        <w:rPr>
          <w:shadow/>
          <w:sz w:val="16"/>
        </w:rPr>
      </w:pPr>
    </w:p>
    <w:p w:rsidR="00417048" w:rsidRDefault="00417048" w:rsidP="00417048">
      <w:pPr>
        <w:pStyle w:val="Footer"/>
        <w:tabs>
          <w:tab w:val="clear" w:pos="4320"/>
          <w:tab w:val="clear" w:pos="8640"/>
        </w:tabs>
        <w:spacing w:line="360" w:lineRule="auto"/>
        <w:jc w:val="both"/>
        <w:rPr>
          <w:shadow/>
        </w:rPr>
      </w:pPr>
      <w:r>
        <w:rPr>
          <w:shadow/>
        </w:rPr>
        <w:t xml:space="preserve">Depreciation is frequently misunderstood. The term depreciation, as used in accounting, does not refer to the physical deterioration of an asset or the decrease in </w:t>
      </w:r>
      <w:r>
        <w:rPr>
          <w:b/>
          <w:bCs/>
          <w:shadow/>
        </w:rPr>
        <w:t>market value</w:t>
      </w:r>
      <w:r>
        <w:rPr>
          <w:shadow/>
        </w:rPr>
        <w:t xml:space="preserve"> of </w:t>
      </w:r>
      <w:proofErr w:type="gramStart"/>
      <w:r>
        <w:rPr>
          <w:shadow/>
        </w:rPr>
        <w:t>an asset</w:t>
      </w:r>
      <w:proofErr w:type="gramEnd"/>
      <w:r>
        <w:rPr>
          <w:shadow/>
        </w:rPr>
        <w:t xml:space="preserve"> overtime.   </w:t>
      </w:r>
    </w:p>
    <w:p w:rsidR="00417048" w:rsidRDefault="00417048" w:rsidP="00417048">
      <w:pPr>
        <w:pStyle w:val="Footer"/>
        <w:tabs>
          <w:tab w:val="clear" w:pos="4320"/>
          <w:tab w:val="clear" w:pos="8640"/>
        </w:tabs>
        <w:jc w:val="both"/>
        <w:rPr>
          <w:shadow/>
          <w:sz w:val="16"/>
        </w:rPr>
      </w:pPr>
    </w:p>
    <w:p w:rsidR="00417048" w:rsidRDefault="00417048" w:rsidP="00417048">
      <w:pPr>
        <w:pStyle w:val="Footer"/>
        <w:tabs>
          <w:tab w:val="clear" w:pos="4320"/>
          <w:tab w:val="clear" w:pos="8640"/>
        </w:tabs>
        <w:spacing w:line="360" w:lineRule="auto"/>
        <w:jc w:val="both"/>
        <w:rPr>
          <w:shadow/>
        </w:rPr>
      </w:pPr>
      <w:r>
        <w:rPr>
          <w:shadow/>
        </w:rPr>
        <w:t xml:space="preserve">Depreciation means the allocation of the cost of a plant asset to the periods that benefit from the services of the asset. </w:t>
      </w:r>
    </w:p>
    <w:p w:rsidR="00417048" w:rsidRDefault="00417048" w:rsidP="00417048">
      <w:pPr>
        <w:pStyle w:val="Footer"/>
        <w:tabs>
          <w:tab w:val="clear" w:pos="4320"/>
          <w:tab w:val="clear" w:pos="8640"/>
        </w:tabs>
        <w:spacing w:line="360" w:lineRule="auto"/>
        <w:jc w:val="both"/>
        <w:rPr>
          <w:shadow/>
        </w:rPr>
      </w:pPr>
      <w:r>
        <w:rPr>
          <w:shadow/>
        </w:rPr>
        <w:t>The term depreciation is used to describe the gradual conversion of the cost of the asset into an expense.</w:t>
      </w:r>
    </w:p>
    <w:p w:rsidR="00417048" w:rsidRDefault="00417048" w:rsidP="00417048">
      <w:pPr>
        <w:pStyle w:val="Footer"/>
        <w:tabs>
          <w:tab w:val="clear" w:pos="4320"/>
          <w:tab w:val="clear" w:pos="8640"/>
        </w:tabs>
        <w:jc w:val="both"/>
        <w:rPr>
          <w:shadow/>
          <w:sz w:val="16"/>
        </w:rPr>
      </w:pPr>
    </w:p>
    <w:p w:rsidR="00417048" w:rsidRDefault="00417048" w:rsidP="00417048">
      <w:pPr>
        <w:pStyle w:val="Footer"/>
        <w:tabs>
          <w:tab w:val="clear" w:pos="4320"/>
          <w:tab w:val="clear" w:pos="8640"/>
        </w:tabs>
        <w:spacing w:line="360" w:lineRule="auto"/>
        <w:jc w:val="both"/>
        <w:rPr>
          <w:shadow/>
        </w:rPr>
      </w:pPr>
      <w:r>
        <w:rPr>
          <w:shadow/>
        </w:rPr>
        <w:t xml:space="preserve">Depreciation is not a process of </w:t>
      </w:r>
      <w:r>
        <w:rPr>
          <w:b/>
          <w:bCs/>
          <w:shadow/>
        </w:rPr>
        <w:t>valuation</w:t>
      </w:r>
      <w:r>
        <w:rPr>
          <w:shadow/>
        </w:rPr>
        <w:t xml:space="preserve">. </w:t>
      </w:r>
      <w:proofErr w:type="spellStart"/>
      <w:r>
        <w:rPr>
          <w:shadow/>
        </w:rPr>
        <w:t>Ac counting</w:t>
      </w:r>
      <w:proofErr w:type="spellEnd"/>
      <w:r>
        <w:rPr>
          <w:shadow/>
        </w:rPr>
        <w:t xml:space="preserve"> records are kept in accordance with the cost principle; they are not indicators of changing price levels. It is possible that, through an advantageous buy and specific market conditions the market value of a building may rise. Nevertheless, depreciation must continue </w:t>
      </w:r>
      <w:proofErr w:type="spellStart"/>
      <w:r>
        <w:rPr>
          <w:shadow/>
        </w:rPr>
        <w:t>too</w:t>
      </w:r>
      <w:proofErr w:type="spellEnd"/>
      <w:r>
        <w:rPr>
          <w:shadow/>
        </w:rPr>
        <w:t xml:space="preserve"> be recorded because it is the result of an allocation, not a valuation process.</w:t>
      </w:r>
    </w:p>
    <w:p w:rsidR="00417048" w:rsidRDefault="00417048" w:rsidP="00417048">
      <w:pPr>
        <w:pStyle w:val="Footer"/>
        <w:tabs>
          <w:tab w:val="clear" w:pos="4320"/>
          <w:tab w:val="clear" w:pos="8640"/>
        </w:tabs>
        <w:jc w:val="both"/>
        <w:rPr>
          <w:shadow/>
          <w:sz w:val="16"/>
        </w:rPr>
      </w:pPr>
    </w:p>
    <w:p w:rsidR="00417048" w:rsidRDefault="00417048" w:rsidP="00417048">
      <w:pPr>
        <w:pStyle w:val="Footer"/>
        <w:pBdr>
          <w:top w:val="single" w:sz="4" w:space="1" w:color="auto"/>
          <w:bottom w:val="single" w:sz="4" w:space="1" w:color="auto"/>
        </w:pBdr>
        <w:tabs>
          <w:tab w:val="clear" w:pos="4320"/>
          <w:tab w:val="clear" w:pos="8640"/>
        </w:tabs>
        <w:jc w:val="both"/>
        <w:rPr>
          <w:b/>
          <w:caps/>
          <w:shadow/>
        </w:rPr>
      </w:pPr>
      <w:r>
        <w:rPr>
          <w:b/>
          <w:caps/>
          <w:shadow/>
        </w:rPr>
        <w:t>4.5 factors that affect the computation of depreciation</w:t>
      </w:r>
    </w:p>
    <w:p w:rsidR="00417048" w:rsidRDefault="00417048" w:rsidP="00417048">
      <w:pPr>
        <w:pStyle w:val="Footer"/>
        <w:tabs>
          <w:tab w:val="clear" w:pos="4320"/>
          <w:tab w:val="clear" w:pos="8640"/>
        </w:tabs>
        <w:jc w:val="both"/>
        <w:rPr>
          <w:shadow/>
          <w:sz w:val="16"/>
        </w:rPr>
      </w:pPr>
    </w:p>
    <w:p w:rsidR="00417048" w:rsidRDefault="00417048" w:rsidP="00417048">
      <w:pPr>
        <w:pStyle w:val="Footer"/>
        <w:tabs>
          <w:tab w:val="clear" w:pos="4320"/>
          <w:tab w:val="clear" w:pos="8640"/>
        </w:tabs>
        <w:spacing w:line="360" w:lineRule="auto"/>
        <w:jc w:val="both"/>
        <w:rPr>
          <w:shadow/>
        </w:rPr>
      </w:pPr>
      <w:r>
        <w:rPr>
          <w:shadow/>
        </w:rPr>
        <w:t>Four factors affect the computation of depreciation. They are:</w:t>
      </w:r>
    </w:p>
    <w:p w:rsidR="00417048" w:rsidRDefault="00417048" w:rsidP="00417048">
      <w:pPr>
        <w:pStyle w:val="Footer"/>
        <w:numPr>
          <w:ilvl w:val="0"/>
          <w:numId w:val="3"/>
        </w:numPr>
        <w:tabs>
          <w:tab w:val="clear" w:pos="720"/>
          <w:tab w:val="clear" w:pos="4320"/>
          <w:tab w:val="clear" w:pos="8640"/>
        </w:tabs>
        <w:spacing w:line="360" w:lineRule="auto"/>
        <w:ind w:left="1260"/>
        <w:jc w:val="both"/>
        <w:rPr>
          <w:shadow/>
        </w:rPr>
      </w:pPr>
      <w:r>
        <w:rPr>
          <w:shadow/>
        </w:rPr>
        <w:t>Cost</w:t>
      </w:r>
    </w:p>
    <w:p w:rsidR="00417048" w:rsidRDefault="00417048" w:rsidP="00417048">
      <w:pPr>
        <w:pStyle w:val="Footer"/>
        <w:numPr>
          <w:ilvl w:val="0"/>
          <w:numId w:val="3"/>
        </w:numPr>
        <w:tabs>
          <w:tab w:val="clear" w:pos="720"/>
          <w:tab w:val="clear" w:pos="4320"/>
          <w:tab w:val="clear" w:pos="8640"/>
        </w:tabs>
        <w:spacing w:line="360" w:lineRule="auto"/>
        <w:ind w:left="1260"/>
        <w:jc w:val="both"/>
        <w:rPr>
          <w:shadow/>
        </w:rPr>
      </w:pPr>
      <w:r>
        <w:rPr>
          <w:shadow/>
        </w:rPr>
        <w:t>Residual value</w:t>
      </w:r>
    </w:p>
    <w:p w:rsidR="00417048" w:rsidRDefault="00417048" w:rsidP="00417048">
      <w:pPr>
        <w:pStyle w:val="Footer"/>
        <w:numPr>
          <w:ilvl w:val="0"/>
          <w:numId w:val="3"/>
        </w:numPr>
        <w:tabs>
          <w:tab w:val="clear" w:pos="720"/>
          <w:tab w:val="clear" w:pos="4320"/>
          <w:tab w:val="clear" w:pos="8640"/>
        </w:tabs>
        <w:spacing w:line="360" w:lineRule="auto"/>
        <w:ind w:left="1260"/>
        <w:jc w:val="both"/>
        <w:rPr>
          <w:shadow/>
        </w:rPr>
      </w:pPr>
      <w:r>
        <w:rPr>
          <w:shadow/>
        </w:rPr>
        <w:t>Depreciable cost, and</w:t>
      </w:r>
    </w:p>
    <w:p w:rsidR="00417048" w:rsidRDefault="00417048" w:rsidP="00417048">
      <w:pPr>
        <w:pStyle w:val="Footer"/>
        <w:numPr>
          <w:ilvl w:val="0"/>
          <w:numId w:val="3"/>
        </w:numPr>
        <w:tabs>
          <w:tab w:val="clear" w:pos="720"/>
          <w:tab w:val="clear" w:pos="4320"/>
          <w:tab w:val="clear" w:pos="8640"/>
        </w:tabs>
        <w:spacing w:line="360" w:lineRule="auto"/>
        <w:ind w:left="1260"/>
        <w:jc w:val="both"/>
        <w:rPr>
          <w:shadow/>
        </w:rPr>
      </w:pPr>
      <w:r>
        <w:rPr>
          <w:shadow/>
        </w:rPr>
        <w:t>Estimated economic (useful) life.</w:t>
      </w:r>
    </w:p>
    <w:p w:rsidR="00417048" w:rsidRDefault="00417048" w:rsidP="00417048">
      <w:pPr>
        <w:pStyle w:val="Footer"/>
        <w:tabs>
          <w:tab w:val="clear" w:pos="4320"/>
          <w:tab w:val="clear" w:pos="8640"/>
        </w:tabs>
        <w:ind w:left="720"/>
        <w:jc w:val="both"/>
        <w:rPr>
          <w:shadow/>
          <w:sz w:val="16"/>
        </w:rPr>
      </w:pPr>
    </w:p>
    <w:p w:rsidR="00417048" w:rsidRDefault="00417048" w:rsidP="00417048">
      <w:pPr>
        <w:pStyle w:val="Footer"/>
        <w:tabs>
          <w:tab w:val="clear" w:pos="4320"/>
          <w:tab w:val="clear" w:pos="8640"/>
        </w:tabs>
        <w:spacing w:line="360" w:lineRule="auto"/>
        <w:jc w:val="both"/>
        <w:rPr>
          <w:shadow/>
        </w:rPr>
      </w:pPr>
      <w:r>
        <w:rPr>
          <w:b/>
          <w:bCs/>
          <w:i/>
          <w:iCs/>
          <w:shadow/>
        </w:rPr>
        <w:t>Cost-</w:t>
      </w:r>
      <w:r>
        <w:rPr>
          <w:shadow/>
        </w:rPr>
        <w:t xml:space="preserve"> is the net purchase price plus all reasonable and necessary expenditures to get the asset in place and ready for use.</w:t>
      </w:r>
    </w:p>
    <w:p w:rsidR="00417048" w:rsidRDefault="00417048" w:rsidP="00417048">
      <w:pPr>
        <w:pStyle w:val="Footer"/>
        <w:tabs>
          <w:tab w:val="clear" w:pos="4320"/>
          <w:tab w:val="clear" w:pos="8640"/>
        </w:tabs>
        <w:jc w:val="both"/>
        <w:rPr>
          <w:shadow/>
          <w:sz w:val="16"/>
        </w:rPr>
      </w:pPr>
    </w:p>
    <w:p w:rsidR="00417048" w:rsidRDefault="00417048" w:rsidP="00417048">
      <w:pPr>
        <w:pStyle w:val="Footer"/>
        <w:tabs>
          <w:tab w:val="clear" w:pos="4320"/>
          <w:tab w:val="clear" w:pos="8640"/>
        </w:tabs>
        <w:spacing w:line="360" w:lineRule="auto"/>
        <w:jc w:val="both"/>
        <w:rPr>
          <w:shadow/>
        </w:rPr>
      </w:pPr>
      <w:r>
        <w:rPr>
          <w:b/>
          <w:bCs/>
          <w:i/>
          <w:iCs/>
          <w:shadow/>
        </w:rPr>
        <w:t>Residual value-</w:t>
      </w:r>
      <w:r>
        <w:rPr>
          <w:shadow/>
        </w:rPr>
        <w:t xml:space="preserve"> also known as </w:t>
      </w:r>
      <w:r>
        <w:rPr>
          <w:i/>
          <w:iCs/>
          <w:shadow/>
        </w:rPr>
        <w:t>salvage value</w:t>
      </w:r>
      <w:r>
        <w:rPr>
          <w:shadow/>
        </w:rPr>
        <w:t>, disposal value, scrape value, or trade-in value represents the estimated market value of the asset at the time of its retirement.</w:t>
      </w:r>
    </w:p>
    <w:p w:rsidR="00417048" w:rsidRDefault="00417048" w:rsidP="00417048">
      <w:pPr>
        <w:pStyle w:val="Footer"/>
        <w:tabs>
          <w:tab w:val="clear" w:pos="4320"/>
          <w:tab w:val="clear" w:pos="8640"/>
        </w:tabs>
        <w:spacing w:line="360" w:lineRule="auto"/>
        <w:jc w:val="both"/>
        <w:rPr>
          <w:shadow/>
          <w:sz w:val="16"/>
        </w:rPr>
      </w:pPr>
    </w:p>
    <w:p w:rsidR="00417048" w:rsidRDefault="00417048" w:rsidP="00417048">
      <w:pPr>
        <w:pStyle w:val="Footer"/>
        <w:tabs>
          <w:tab w:val="clear" w:pos="4320"/>
          <w:tab w:val="clear" w:pos="8640"/>
        </w:tabs>
        <w:spacing w:line="360" w:lineRule="auto"/>
        <w:jc w:val="both"/>
        <w:rPr>
          <w:shadow/>
        </w:rPr>
      </w:pPr>
      <w:r>
        <w:rPr>
          <w:b/>
          <w:bCs/>
          <w:i/>
          <w:iCs/>
          <w:shadow/>
        </w:rPr>
        <w:lastRenderedPageBreak/>
        <w:t xml:space="preserve">Depreciable cost </w:t>
      </w:r>
      <w:r>
        <w:rPr>
          <w:i/>
          <w:iCs/>
          <w:shadow/>
        </w:rPr>
        <w:t>-</w:t>
      </w:r>
      <w:r>
        <w:rPr>
          <w:shadow/>
        </w:rPr>
        <w:t xml:space="preserve"> represents the difference between the asset cost and its estimated residual value. For example, an item of equipment that costs Br. 5000 and has a residual value of Br. 500 would have a depreciable cost of Br. 4500, (Br. 5000 - Br. 500). The depreciable costs must be allocated over the estimated economic life of the asset.</w:t>
      </w:r>
    </w:p>
    <w:p w:rsidR="00417048" w:rsidRDefault="00417048" w:rsidP="00417048">
      <w:pPr>
        <w:pStyle w:val="Footer"/>
        <w:tabs>
          <w:tab w:val="clear" w:pos="4320"/>
          <w:tab w:val="clear" w:pos="8640"/>
        </w:tabs>
        <w:jc w:val="both"/>
        <w:rPr>
          <w:shadow/>
          <w:sz w:val="16"/>
        </w:rPr>
      </w:pPr>
    </w:p>
    <w:p w:rsidR="00417048" w:rsidRDefault="00417048" w:rsidP="00417048">
      <w:pPr>
        <w:pStyle w:val="Footer"/>
        <w:tabs>
          <w:tab w:val="clear" w:pos="4320"/>
          <w:tab w:val="clear" w:pos="8640"/>
        </w:tabs>
        <w:spacing w:line="360" w:lineRule="auto"/>
        <w:jc w:val="both"/>
        <w:rPr>
          <w:shadow/>
        </w:rPr>
      </w:pPr>
      <w:r>
        <w:rPr>
          <w:b/>
          <w:bCs/>
          <w:i/>
          <w:iCs/>
          <w:shadow/>
        </w:rPr>
        <w:t>Estimated economic (useful) life-</w:t>
      </w:r>
      <w:r>
        <w:rPr>
          <w:shadow/>
        </w:rPr>
        <w:t xml:space="preserve"> the estimated economic life of an asset is the total number of service units expected from the asset. Service units may be measured in terms of years the asset is expected to be used, units expected to be produced, miles or kilometers expected to be driven, or similar measures. In determining the estimated useful life of an asset, the accountant should consider all relevant information, including (1) past experience with similar repair assets, (2) the asset’s present condition, (3) the company’s repairs and maintenance policy, (4) current technological and industry trends, and (5) local conditions such as whether.</w:t>
      </w:r>
    </w:p>
    <w:p w:rsidR="00417048" w:rsidRDefault="00417048" w:rsidP="00417048">
      <w:pPr>
        <w:pStyle w:val="Footer"/>
        <w:tabs>
          <w:tab w:val="clear" w:pos="4320"/>
          <w:tab w:val="clear" w:pos="8640"/>
        </w:tabs>
        <w:spacing w:line="360" w:lineRule="auto"/>
        <w:jc w:val="both"/>
        <w:rPr>
          <w:shadow/>
          <w:sz w:val="16"/>
        </w:rPr>
      </w:pPr>
    </w:p>
    <w:p w:rsidR="00417048" w:rsidRDefault="00417048" w:rsidP="00417048">
      <w:pPr>
        <w:pStyle w:val="Footer"/>
        <w:pBdr>
          <w:top w:val="single" w:sz="4" w:space="1" w:color="auto"/>
          <w:bottom w:val="single" w:sz="4" w:space="1" w:color="auto"/>
        </w:pBdr>
        <w:tabs>
          <w:tab w:val="clear" w:pos="4320"/>
          <w:tab w:val="clear" w:pos="8640"/>
        </w:tabs>
        <w:jc w:val="both"/>
        <w:rPr>
          <w:b/>
          <w:caps/>
          <w:shadow/>
        </w:rPr>
      </w:pPr>
      <w:r>
        <w:rPr>
          <w:b/>
          <w:caps/>
          <w:shadow/>
        </w:rPr>
        <w:t>4.6 methods of computing depreciation</w:t>
      </w:r>
    </w:p>
    <w:p w:rsidR="00417048" w:rsidRDefault="00417048" w:rsidP="00417048">
      <w:pPr>
        <w:pStyle w:val="Footer"/>
        <w:tabs>
          <w:tab w:val="clear" w:pos="4320"/>
          <w:tab w:val="clear" w:pos="8640"/>
        </w:tabs>
        <w:jc w:val="both"/>
        <w:rPr>
          <w:shadow/>
          <w:sz w:val="16"/>
        </w:rPr>
      </w:pPr>
    </w:p>
    <w:p w:rsidR="00417048" w:rsidRDefault="00417048" w:rsidP="00417048">
      <w:pPr>
        <w:pStyle w:val="Footer"/>
        <w:tabs>
          <w:tab w:val="clear" w:pos="4320"/>
          <w:tab w:val="clear" w:pos="8640"/>
        </w:tabs>
        <w:spacing w:line="360" w:lineRule="auto"/>
        <w:jc w:val="both"/>
        <w:rPr>
          <w:shadow/>
        </w:rPr>
      </w:pPr>
      <w:r>
        <w:rPr>
          <w:shadow/>
        </w:rPr>
        <w:t xml:space="preserve">Depreciation methods differ primarily in the amount of cost allocated to each period. A list of depreciation amounts for each year of an asset’s useful life is called </w:t>
      </w:r>
      <w:r>
        <w:rPr>
          <w:b/>
          <w:bCs/>
          <w:shadow/>
        </w:rPr>
        <w:t>depreciation schedule</w:t>
      </w:r>
      <w:r>
        <w:rPr>
          <w:shadow/>
        </w:rPr>
        <w:t xml:space="preserve">. </w:t>
      </w:r>
    </w:p>
    <w:p w:rsidR="00417048" w:rsidRDefault="00417048" w:rsidP="00417048">
      <w:pPr>
        <w:pStyle w:val="Footer"/>
        <w:tabs>
          <w:tab w:val="clear" w:pos="4320"/>
          <w:tab w:val="clear" w:pos="8640"/>
        </w:tabs>
        <w:spacing w:line="360" w:lineRule="auto"/>
        <w:jc w:val="both"/>
        <w:rPr>
          <w:shadow/>
        </w:rPr>
      </w:pPr>
      <w:r>
        <w:rPr>
          <w:shadow/>
        </w:rPr>
        <w:t>The most common methods of computing depreciation for plant assets are:</w:t>
      </w:r>
    </w:p>
    <w:p w:rsidR="00417048" w:rsidRDefault="00417048" w:rsidP="00417048">
      <w:pPr>
        <w:pStyle w:val="Footer"/>
        <w:numPr>
          <w:ilvl w:val="0"/>
          <w:numId w:val="4"/>
        </w:numPr>
        <w:tabs>
          <w:tab w:val="clear" w:pos="4320"/>
          <w:tab w:val="clear" w:pos="8640"/>
        </w:tabs>
        <w:spacing w:line="360" w:lineRule="auto"/>
        <w:jc w:val="both"/>
        <w:rPr>
          <w:shadow/>
        </w:rPr>
      </w:pPr>
      <w:r>
        <w:rPr>
          <w:shadow/>
        </w:rPr>
        <w:t>The straight line method</w:t>
      </w:r>
    </w:p>
    <w:p w:rsidR="00417048" w:rsidRDefault="00417048" w:rsidP="00417048">
      <w:pPr>
        <w:pStyle w:val="Footer"/>
        <w:numPr>
          <w:ilvl w:val="0"/>
          <w:numId w:val="4"/>
        </w:numPr>
        <w:tabs>
          <w:tab w:val="clear" w:pos="4320"/>
          <w:tab w:val="clear" w:pos="8640"/>
        </w:tabs>
        <w:spacing w:line="360" w:lineRule="auto"/>
        <w:jc w:val="both"/>
        <w:rPr>
          <w:shadow/>
        </w:rPr>
      </w:pPr>
      <w:r>
        <w:rPr>
          <w:shadow/>
        </w:rPr>
        <w:t>The units of production method</w:t>
      </w:r>
    </w:p>
    <w:p w:rsidR="00417048" w:rsidRDefault="00417048" w:rsidP="00417048">
      <w:pPr>
        <w:pStyle w:val="Footer"/>
        <w:numPr>
          <w:ilvl w:val="0"/>
          <w:numId w:val="4"/>
        </w:numPr>
        <w:tabs>
          <w:tab w:val="clear" w:pos="4320"/>
          <w:tab w:val="clear" w:pos="8640"/>
        </w:tabs>
        <w:spacing w:line="360" w:lineRule="auto"/>
        <w:jc w:val="both"/>
        <w:rPr>
          <w:shadow/>
        </w:rPr>
      </w:pPr>
      <w:r>
        <w:rPr>
          <w:shadow/>
        </w:rPr>
        <w:t>The double-declining balance method, and</w:t>
      </w:r>
    </w:p>
    <w:p w:rsidR="00417048" w:rsidRDefault="00417048" w:rsidP="00417048">
      <w:pPr>
        <w:pStyle w:val="Footer"/>
        <w:numPr>
          <w:ilvl w:val="0"/>
          <w:numId w:val="4"/>
        </w:numPr>
        <w:tabs>
          <w:tab w:val="clear" w:pos="4320"/>
          <w:tab w:val="clear" w:pos="8640"/>
        </w:tabs>
        <w:spacing w:line="360" w:lineRule="auto"/>
        <w:jc w:val="both"/>
        <w:rPr>
          <w:shadow/>
        </w:rPr>
      </w:pPr>
      <w:r>
        <w:rPr>
          <w:shadow/>
        </w:rPr>
        <w:t>The sum-of- the years-digits method.</w:t>
      </w:r>
    </w:p>
    <w:p w:rsidR="00417048" w:rsidRDefault="00417048" w:rsidP="00417048">
      <w:pPr>
        <w:pStyle w:val="Footer"/>
        <w:tabs>
          <w:tab w:val="clear" w:pos="4320"/>
          <w:tab w:val="clear" w:pos="8640"/>
        </w:tabs>
        <w:jc w:val="both"/>
        <w:rPr>
          <w:shadow/>
          <w:sz w:val="16"/>
        </w:rPr>
      </w:pPr>
    </w:p>
    <w:p w:rsidR="00417048" w:rsidRDefault="00417048" w:rsidP="00417048">
      <w:pPr>
        <w:pStyle w:val="Footer"/>
        <w:tabs>
          <w:tab w:val="clear" w:pos="4320"/>
          <w:tab w:val="clear" w:pos="8640"/>
        </w:tabs>
        <w:jc w:val="both"/>
        <w:rPr>
          <w:b/>
          <w:bCs/>
          <w:shadow/>
          <w:sz w:val="26"/>
        </w:rPr>
      </w:pPr>
      <w:proofErr w:type="gramStart"/>
      <w:r>
        <w:rPr>
          <w:b/>
          <w:bCs/>
          <w:shadow/>
          <w:sz w:val="26"/>
        </w:rPr>
        <w:t>4.6.1  Straight</w:t>
      </w:r>
      <w:proofErr w:type="gramEnd"/>
      <w:r>
        <w:rPr>
          <w:b/>
          <w:bCs/>
          <w:shadow/>
          <w:sz w:val="26"/>
        </w:rPr>
        <w:t>-Line Depreciation</w:t>
      </w:r>
    </w:p>
    <w:p w:rsidR="00417048" w:rsidRDefault="00417048" w:rsidP="00417048">
      <w:pPr>
        <w:pStyle w:val="BodyText"/>
        <w:spacing w:line="240" w:lineRule="auto"/>
        <w:rPr>
          <w:shadow/>
          <w:sz w:val="16"/>
        </w:rPr>
      </w:pPr>
    </w:p>
    <w:p w:rsidR="00417048" w:rsidRDefault="00417048" w:rsidP="00417048">
      <w:pPr>
        <w:pStyle w:val="BodyText"/>
        <w:rPr>
          <w:shadow/>
        </w:rPr>
      </w:pPr>
      <w:r>
        <w:rPr>
          <w:shadow/>
        </w:rPr>
        <w:t>When this method is used to allocate depreciation, the depreciable cost of the asset is spread evenly (uniformly) over the useful life of an asset. The straight-line method is based on the assumption that depreciation depends only on the passage of time. The depreciation expense for each period is computed by dividing the depreciable cost by the number of accounting periods in the asset’s estimated useful life. The depreciation expense to be reported is the same in each year. The following illustration will help us to understand the Straight-Line method of computing depreciation.</w:t>
      </w:r>
    </w:p>
    <w:p w:rsidR="00417048" w:rsidRDefault="00417048" w:rsidP="00417048">
      <w:pPr>
        <w:spacing w:line="360" w:lineRule="auto"/>
        <w:rPr>
          <w:shadow/>
          <w:sz w:val="16"/>
        </w:rPr>
      </w:pPr>
    </w:p>
    <w:p w:rsidR="00417048" w:rsidRDefault="00417048" w:rsidP="00417048">
      <w:pPr>
        <w:spacing w:line="360" w:lineRule="auto"/>
        <w:rPr>
          <w:b/>
          <w:bCs/>
          <w:shadow/>
          <w:u w:val="single"/>
        </w:rPr>
      </w:pPr>
    </w:p>
    <w:p w:rsidR="00417048" w:rsidRDefault="00417048" w:rsidP="00417048">
      <w:pPr>
        <w:spacing w:line="360" w:lineRule="auto"/>
        <w:rPr>
          <w:b/>
          <w:bCs/>
          <w:i/>
          <w:iCs/>
          <w:shadow/>
        </w:rPr>
      </w:pPr>
      <w:r>
        <w:rPr>
          <w:b/>
          <w:bCs/>
          <w:i/>
          <w:iCs/>
          <w:shadow/>
        </w:rPr>
        <w:lastRenderedPageBreak/>
        <w:t>Illustration - 2</w:t>
      </w:r>
    </w:p>
    <w:p w:rsidR="00417048" w:rsidRDefault="00417048" w:rsidP="00417048">
      <w:pPr>
        <w:pStyle w:val="BodyText"/>
        <w:rPr>
          <w:shadow/>
        </w:rPr>
      </w:pPr>
      <w:proofErr w:type="gramStart"/>
      <w:r>
        <w:rPr>
          <w:shadow/>
        </w:rPr>
        <w:t>Suppose, for example a business enterprise acquires a new computer (office equipment) at a cost of Birr 6000.</w:t>
      </w:r>
      <w:proofErr w:type="gramEnd"/>
      <w:r>
        <w:rPr>
          <w:shadow/>
        </w:rPr>
        <w:t xml:space="preserve"> It is estimated that the computer has an estimated residual value of Birr 1000 at the end of its estimated useful life of 4 years. The yearly (annual) depreciation would be Birr 1250m computed as follows:</w:t>
      </w:r>
    </w:p>
    <w:p w:rsidR="00417048" w:rsidRDefault="00417048" w:rsidP="00417048">
      <w:pPr>
        <w:pStyle w:val="BodyText"/>
        <w:rPr>
          <w:shadow/>
        </w:rPr>
      </w:pPr>
    </w:p>
    <w:p w:rsidR="00417048" w:rsidRDefault="00417048" w:rsidP="00417048">
      <w:pPr>
        <w:rPr>
          <w:shadow/>
          <w:u w:val="single"/>
        </w:rPr>
      </w:pPr>
      <w:r>
        <w:rPr>
          <w:shadow/>
        </w:rPr>
        <w:tab/>
      </w:r>
      <w:r>
        <w:rPr>
          <w:shadow/>
        </w:rPr>
        <w:tab/>
      </w:r>
      <w:r>
        <w:rPr>
          <w:shadow/>
        </w:rPr>
        <w:tab/>
        <w:t xml:space="preserve">Annual depreciation = </w:t>
      </w:r>
      <w:r>
        <w:rPr>
          <w:shadow/>
          <w:u w:val="single"/>
        </w:rPr>
        <w:t>Cost - Salvage value</w:t>
      </w:r>
    </w:p>
    <w:p w:rsidR="00417048" w:rsidRDefault="00417048" w:rsidP="00417048">
      <w:pPr>
        <w:pStyle w:val="Footer"/>
        <w:tabs>
          <w:tab w:val="clear" w:pos="4320"/>
          <w:tab w:val="clear" w:pos="8640"/>
        </w:tabs>
        <w:rPr>
          <w:shadow/>
        </w:rPr>
      </w:pPr>
      <w:r>
        <w:rPr>
          <w:shadow/>
        </w:rPr>
        <w:tab/>
      </w:r>
      <w:r>
        <w:rPr>
          <w:shadow/>
        </w:rPr>
        <w:tab/>
      </w:r>
      <w:r>
        <w:rPr>
          <w:shadow/>
        </w:rPr>
        <w:tab/>
      </w:r>
      <w:r>
        <w:rPr>
          <w:shadow/>
        </w:rPr>
        <w:tab/>
      </w:r>
      <w:r>
        <w:rPr>
          <w:shadow/>
        </w:rPr>
        <w:tab/>
      </w:r>
      <w:r>
        <w:rPr>
          <w:shadow/>
        </w:rPr>
        <w:tab/>
        <w:t xml:space="preserve"> Estimated useful life</w:t>
      </w:r>
    </w:p>
    <w:p w:rsidR="00417048" w:rsidRDefault="00417048" w:rsidP="00417048">
      <w:pPr>
        <w:pStyle w:val="Footer"/>
        <w:tabs>
          <w:tab w:val="clear" w:pos="4320"/>
          <w:tab w:val="clear" w:pos="8640"/>
        </w:tabs>
        <w:spacing w:line="360" w:lineRule="auto"/>
        <w:rPr>
          <w:shadow/>
          <w:sz w:val="16"/>
        </w:rPr>
      </w:pPr>
    </w:p>
    <w:p w:rsidR="00417048" w:rsidRDefault="00417048" w:rsidP="00417048">
      <w:pPr>
        <w:rPr>
          <w:shadow/>
        </w:rPr>
      </w:pPr>
      <w:r>
        <w:rPr>
          <w:shadow/>
        </w:rPr>
        <w:tab/>
      </w:r>
      <w:r>
        <w:rPr>
          <w:shadow/>
        </w:rPr>
        <w:tab/>
      </w:r>
      <w:r>
        <w:rPr>
          <w:shadow/>
        </w:rPr>
        <w:tab/>
      </w:r>
      <w:r>
        <w:rPr>
          <w:shadow/>
        </w:rPr>
        <w:tab/>
      </w:r>
      <w:r>
        <w:rPr>
          <w:shadow/>
        </w:rPr>
        <w:tab/>
        <w:t xml:space="preserve">         = </w:t>
      </w:r>
      <w:r>
        <w:rPr>
          <w:shadow/>
          <w:u w:val="single"/>
        </w:rPr>
        <w:t>Birr 6000 – Birr 1000</w:t>
      </w:r>
      <w:r>
        <w:rPr>
          <w:shadow/>
        </w:rPr>
        <w:t xml:space="preserve">    = Birr 1250</w:t>
      </w:r>
      <w:r>
        <w:rPr>
          <w:shadow/>
        </w:rPr>
        <w:tab/>
      </w:r>
    </w:p>
    <w:p w:rsidR="00417048" w:rsidRDefault="00417048" w:rsidP="00417048">
      <w:pPr>
        <w:pStyle w:val="Footer"/>
        <w:tabs>
          <w:tab w:val="clear" w:pos="4320"/>
          <w:tab w:val="clear" w:pos="8640"/>
        </w:tabs>
        <w:rPr>
          <w:shadow/>
        </w:rPr>
      </w:pPr>
      <w:r>
        <w:rPr>
          <w:shadow/>
        </w:rPr>
        <w:tab/>
      </w:r>
      <w:r>
        <w:rPr>
          <w:shadow/>
        </w:rPr>
        <w:tab/>
      </w:r>
      <w:r>
        <w:rPr>
          <w:shadow/>
        </w:rPr>
        <w:tab/>
      </w:r>
      <w:r>
        <w:rPr>
          <w:shadow/>
        </w:rPr>
        <w:tab/>
      </w:r>
      <w:r>
        <w:rPr>
          <w:shadow/>
        </w:rPr>
        <w:tab/>
      </w:r>
      <w:r>
        <w:rPr>
          <w:shadow/>
        </w:rPr>
        <w:tab/>
        <w:t xml:space="preserve">             4 years</w:t>
      </w:r>
    </w:p>
    <w:p w:rsidR="00417048" w:rsidRDefault="00417048" w:rsidP="00417048">
      <w:pPr>
        <w:rPr>
          <w:shadow/>
          <w:sz w:val="16"/>
        </w:rPr>
      </w:pPr>
    </w:p>
    <w:p w:rsidR="00417048" w:rsidRDefault="00417048" w:rsidP="00417048">
      <w:pPr>
        <w:spacing w:line="360" w:lineRule="auto"/>
        <w:rPr>
          <w:shadow/>
        </w:rPr>
      </w:pPr>
      <w:r>
        <w:rPr>
          <w:shadow/>
        </w:rPr>
        <w:t>The depreciation to be reported for each of the four years would be as follows:</w:t>
      </w:r>
    </w:p>
    <w:p w:rsidR="00417048" w:rsidRDefault="00417048" w:rsidP="00417048">
      <w:pPr>
        <w:pStyle w:val="Footer"/>
        <w:tabs>
          <w:tab w:val="clear" w:pos="4320"/>
          <w:tab w:val="clear" w:pos="8640"/>
        </w:tabs>
        <w:rPr>
          <w:shadow/>
          <w:sz w:val="16"/>
        </w:rPr>
      </w:pPr>
      <w:r>
        <w:rPr>
          <w:shadow/>
        </w:rPr>
        <w:tab/>
      </w:r>
    </w:p>
    <w:p w:rsidR="00417048" w:rsidRDefault="00417048" w:rsidP="00417048">
      <w:pPr>
        <w:spacing w:line="360" w:lineRule="auto"/>
        <w:rPr>
          <w:b/>
          <w:bCs/>
          <w:shadow/>
          <w:sz w:val="26"/>
        </w:rPr>
      </w:pPr>
      <w:r>
        <w:rPr>
          <w:shadow/>
        </w:rPr>
        <w:tab/>
      </w:r>
      <w:r>
        <w:rPr>
          <w:shadow/>
        </w:rPr>
        <w:tab/>
      </w:r>
      <w:r>
        <w:rPr>
          <w:b/>
          <w:bCs/>
          <w:shadow/>
          <w:sz w:val="26"/>
        </w:rPr>
        <w:t>Depreciation Method- Straight-Line Method</w:t>
      </w:r>
    </w:p>
    <w:tbl>
      <w:tblPr>
        <w:tblW w:w="10080"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0"/>
        <w:gridCol w:w="1800"/>
        <w:gridCol w:w="1620"/>
        <w:gridCol w:w="1980"/>
        <w:gridCol w:w="1980"/>
      </w:tblGrid>
      <w:tr w:rsidR="00417048" w:rsidTr="006E00F7">
        <w:tblPrEx>
          <w:tblCellMar>
            <w:top w:w="0" w:type="dxa"/>
            <w:bottom w:w="0" w:type="dxa"/>
          </w:tblCellMar>
        </w:tblPrEx>
        <w:trPr>
          <w:jc w:val="center"/>
        </w:trPr>
        <w:tc>
          <w:tcPr>
            <w:tcW w:w="2700" w:type="dxa"/>
          </w:tcPr>
          <w:p w:rsidR="00417048" w:rsidRDefault="00417048" w:rsidP="006E00F7">
            <w:pPr>
              <w:pStyle w:val="Footer"/>
              <w:tabs>
                <w:tab w:val="clear" w:pos="4320"/>
                <w:tab w:val="clear" w:pos="8640"/>
              </w:tabs>
              <w:jc w:val="center"/>
              <w:rPr>
                <w:b/>
                <w:bCs/>
                <w:shadow/>
              </w:rPr>
            </w:pPr>
            <w:r>
              <w:rPr>
                <w:b/>
                <w:bCs/>
                <w:shadow/>
              </w:rPr>
              <w:t>Year</w:t>
            </w:r>
          </w:p>
        </w:tc>
        <w:tc>
          <w:tcPr>
            <w:tcW w:w="1800" w:type="dxa"/>
          </w:tcPr>
          <w:p w:rsidR="00417048" w:rsidRDefault="00417048" w:rsidP="006E00F7">
            <w:pPr>
              <w:pStyle w:val="Footer"/>
              <w:tabs>
                <w:tab w:val="clear" w:pos="4320"/>
                <w:tab w:val="clear" w:pos="8640"/>
              </w:tabs>
              <w:jc w:val="center"/>
              <w:rPr>
                <w:b/>
                <w:bCs/>
                <w:shadow/>
              </w:rPr>
            </w:pPr>
            <w:r>
              <w:rPr>
                <w:b/>
                <w:bCs/>
                <w:shadow/>
              </w:rPr>
              <w:t>Cost</w:t>
            </w:r>
          </w:p>
        </w:tc>
        <w:tc>
          <w:tcPr>
            <w:tcW w:w="1620" w:type="dxa"/>
          </w:tcPr>
          <w:p w:rsidR="00417048" w:rsidRDefault="00417048" w:rsidP="006E00F7">
            <w:pPr>
              <w:pStyle w:val="Footer"/>
              <w:tabs>
                <w:tab w:val="clear" w:pos="4320"/>
                <w:tab w:val="clear" w:pos="8640"/>
              </w:tabs>
              <w:jc w:val="center"/>
              <w:rPr>
                <w:b/>
                <w:bCs/>
                <w:shadow/>
              </w:rPr>
            </w:pPr>
            <w:r>
              <w:rPr>
                <w:b/>
                <w:bCs/>
                <w:shadow/>
              </w:rPr>
              <w:t>Yearly Depreciation</w:t>
            </w:r>
          </w:p>
        </w:tc>
        <w:tc>
          <w:tcPr>
            <w:tcW w:w="1980" w:type="dxa"/>
          </w:tcPr>
          <w:p w:rsidR="00417048" w:rsidRDefault="00417048" w:rsidP="006E00F7">
            <w:pPr>
              <w:pStyle w:val="Footer"/>
              <w:tabs>
                <w:tab w:val="clear" w:pos="4320"/>
                <w:tab w:val="clear" w:pos="8640"/>
              </w:tabs>
              <w:jc w:val="center"/>
              <w:rPr>
                <w:b/>
                <w:bCs/>
                <w:shadow/>
              </w:rPr>
            </w:pPr>
            <w:r>
              <w:rPr>
                <w:b/>
                <w:bCs/>
                <w:shadow/>
              </w:rPr>
              <w:t>Accumulated Depreciation</w:t>
            </w:r>
          </w:p>
        </w:tc>
        <w:tc>
          <w:tcPr>
            <w:tcW w:w="1980" w:type="dxa"/>
          </w:tcPr>
          <w:p w:rsidR="00417048" w:rsidRDefault="00417048" w:rsidP="006E00F7">
            <w:pPr>
              <w:pStyle w:val="Footer"/>
              <w:tabs>
                <w:tab w:val="clear" w:pos="4320"/>
                <w:tab w:val="clear" w:pos="8640"/>
              </w:tabs>
              <w:jc w:val="center"/>
              <w:rPr>
                <w:b/>
                <w:bCs/>
                <w:shadow/>
              </w:rPr>
            </w:pPr>
            <w:r>
              <w:rPr>
                <w:b/>
                <w:bCs/>
                <w:shadow/>
              </w:rPr>
              <w:t>Carrying value (Book Value)</w:t>
            </w:r>
          </w:p>
        </w:tc>
      </w:tr>
      <w:tr w:rsidR="00417048" w:rsidTr="006E00F7">
        <w:tblPrEx>
          <w:tblCellMar>
            <w:top w:w="0" w:type="dxa"/>
            <w:bottom w:w="0" w:type="dxa"/>
          </w:tblCellMar>
        </w:tblPrEx>
        <w:trPr>
          <w:jc w:val="center"/>
        </w:trPr>
        <w:tc>
          <w:tcPr>
            <w:tcW w:w="2700" w:type="dxa"/>
          </w:tcPr>
          <w:p w:rsidR="00417048" w:rsidRDefault="00417048" w:rsidP="006E00F7">
            <w:pPr>
              <w:pStyle w:val="Footer"/>
              <w:tabs>
                <w:tab w:val="clear" w:pos="4320"/>
                <w:tab w:val="clear" w:pos="8640"/>
              </w:tabs>
              <w:rPr>
                <w:shadow/>
              </w:rPr>
            </w:pPr>
            <w:r>
              <w:rPr>
                <w:shadow/>
              </w:rPr>
              <w:t>Beginning of first year</w:t>
            </w:r>
          </w:p>
        </w:tc>
        <w:tc>
          <w:tcPr>
            <w:tcW w:w="1800" w:type="dxa"/>
          </w:tcPr>
          <w:p w:rsidR="00417048" w:rsidRDefault="00417048" w:rsidP="006E00F7">
            <w:pPr>
              <w:pStyle w:val="Footer"/>
              <w:tabs>
                <w:tab w:val="clear" w:pos="4320"/>
                <w:tab w:val="clear" w:pos="8640"/>
              </w:tabs>
              <w:jc w:val="right"/>
              <w:rPr>
                <w:shadow/>
              </w:rPr>
            </w:pPr>
            <w:r>
              <w:rPr>
                <w:shadow/>
              </w:rPr>
              <w:t>Br. 6000</w:t>
            </w:r>
          </w:p>
        </w:tc>
        <w:tc>
          <w:tcPr>
            <w:tcW w:w="1620" w:type="dxa"/>
          </w:tcPr>
          <w:p w:rsidR="00417048" w:rsidRDefault="00417048" w:rsidP="006E00F7">
            <w:pPr>
              <w:pStyle w:val="Footer"/>
              <w:tabs>
                <w:tab w:val="clear" w:pos="4320"/>
                <w:tab w:val="clear" w:pos="8640"/>
              </w:tabs>
              <w:jc w:val="right"/>
              <w:rPr>
                <w:shadow/>
              </w:rPr>
            </w:pPr>
            <w:r>
              <w:rPr>
                <w:shadow/>
              </w:rPr>
              <w:t>-</w:t>
            </w:r>
          </w:p>
        </w:tc>
        <w:tc>
          <w:tcPr>
            <w:tcW w:w="1980" w:type="dxa"/>
          </w:tcPr>
          <w:p w:rsidR="00417048" w:rsidRDefault="00417048" w:rsidP="006E00F7">
            <w:pPr>
              <w:pStyle w:val="Footer"/>
              <w:tabs>
                <w:tab w:val="clear" w:pos="4320"/>
                <w:tab w:val="clear" w:pos="8640"/>
              </w:tabs>
              <w:jc w:val="right"/>
              <w:rPr>
                <w:shadow/>
              </w:rPr>
            </w:pPr>
            <w:r>
              <w:rPr>
                <w:shadow/>
              </w:rPr>
              <w:t>-</w:t>
            </w:r>
          </w:p>
        </w:tc>
        <w:tc>
          <w:tcPr>
            <w:tcW w:w="1980" w:type="dxa"/>
          </w:tcPr>
          <w:p w:rsidR="00417048" w:rsidRDefault="00417048" w:rsidP="006E00F7">
            <w:pPr>
              <w:pStyle w:val="Footer"/>
              <w:tabs>
                <w:tab w:val="clear" w:pos="4320"/>
                <w:tab w:val="clear" w:pos="8640"/>
              </w:tabs>
              <w:jc w:val="right"/>
              <w:rPr>
                <w:shadow/>
              </w:rPr>
            </w:pPr>
            <w:r>
              <w:rPr>
                <w:shadow/>
              </w:rPr>
              <w:t>Br.  6000.00</w:t>
            </w:r>
          </w:p>
        </w:tc>
      </w:tr>
      <w:tr w:rsidR="00417048" w:rsidTr="006E00F7">
        <w:tblPrEx>
          <w:tblCellMar>
            <w:top w:w="0" w:type="dxa"/>
            <w:bottom w:w="0" w:type="dxa"/>
          </w:tblCellMar>
        </w:tblPrEx>
        <w:trPr>
          <w:jc w:val="center"/>
        </w:trPr>
        <w:tc>
          <w:tcPr>
            <w:tcW w:w="2700" w:type="dxa"/>
          </w:tcPr>
          <w:p w:rsidR="00417048" w:rsidRDefault="00417048" w:rsidP="006E00F7">
            <w:pPr>
              <w:pStyle w:val="Footer"/>
              <w:tabs>
                <w:tab w:val="clear" w:pos="4320"/>
                <w:tab w:val="clear" w:pos="8640"/>
              </w:tabs>
              <w:rPr>
                <w:shadow/>
              </w:rPr>
            </w:pPr>
            <w:r>
              <w:rPr>
                <w:shadow/>
              </w:rPr>
              <w:t>End of first year</w:t>
            </w:r>
          </w:p>
        </w:tc>
        <w:tc>
          <w:tcPr>
            <w:tcW w:w="1800" w:type="dxa"/>
          </w:tcPr>
          <w:p w:rsidR="00417048" w:rsidRDefault="00417048" w:rsidP="006E00F7">
            <w:pPr>
              <w:pStyle w:val="Footer"/>
              <w:tabs>
                <w:tab w:val="clear" w:pos="4320"/>
                <w:tab w:val="clear" w:pos="8640"/>
              </w:tabs>
              <w:jc w:val="right"/>
              <w:rPr>
                <w:shadow/>
              </w:rPr>
            </w:pPr>
            <w:r>
              <w:rPr>
                <w:shadow/>
              </w:rPr>
              <w:t>6000</w:t>
            </w:r>
          </w:p>
        </w:tc>
        <w:tc>
          <w:tcPr>
            <w:tcW w:w="1620" w:type="dxa"/>
          </w:tcPr>
          <w:p w:rsidR="00417048" w:rsidRDefault="00417048" w:rsidP="006E00F7">
            <w:pPr>
              <w:pStyle w:val="Footer"/>
              <w:tabs>
                <w:tab w:val="clear" w:pos="4320"/>
                <w:tab w:val="clear" w:pos="8640"/>
              </w:tabs>
              <w:jc w:val="right"/>
              <w:rPr>
                <w:shadow/>
              </w:rPr>
            </w:pPr>
            <w:r>
              <w:rPr>
                <w:shadow/>
              </w:rPr>
              <w:t>Br. 1250.00</w:t>
            </w:r>
          </w:p>
        </w:tc>
        <w:tc>
          <w:tcPr>
            <w:tcW w:w="1980" w:type="dxa"/>
          </w:tcPr>
          <w:p w:rsidR="00417048" w:rsidRDefault="00417048" w:rsidP="006E00F7">
            <w:pPr>
              <w:pStyle w:val="Footer"/>
              <w:tabs>
                <w:tab w:val="clear" w:pos="4320"/>
                <w:tab w:val="clear" w:pos="8640"/>
              </w:tabs>
              <w:jc w:val="right"/>
              <w:rPr>
                <w:shadow/>
              </w:rPr>
            </w:pPr>
            <w:r>
              <w:rPr>
                <w:shadow/>
              </w:rPr>
              <w:t>Br. 1250.00</w:t>
            </w:r>
          </w:p>
        </w:tc>
        <w:tc>
          <w:tcPr>
            <w:tcW w:w="1980" w:type="dxa"/>
          </w:tcPr>
          <w:p w:rsidR="00417048" w:rsidRDefault="00417048" w:rsidP="006E00F7">
            <w:pPr>
              <w:pStyle w:val="Footer"/>
              <w:tabs>
                <w:tab w:val="clear" w:pos="4320"/>
                <w:tab w:val="clear" w:pos="8640"/>
              </w:tabs>
              <w:jc w:val="right"/>
              <w:rPr>
                <w:shadow/>
              </w:rPr>
            </w:pPr>
            <w:r>
              <w:rPr>
                <w:shadow/>
              </w:rPr>
              <w:t>4750.00</w:t>
            </w:r>
          </w:p>
        </w:tc>
      </w:tr>
      <w:tr w:rsidR="00417048" w:rsidTr="006E00F7">
        <w:tblPrEx>
          <w:tblCellMar>
            <w:top w:w="0" w:type="dxa"/>
            <w:bottom w:w="0" w:type="dxa"/>
          </w:tblCellMar>
        </w:tblPrEx>
        <w:trPr>
          <w:jc w:val="center"/>
        </w:trPr>
        <w:tc>
          <w:tcPr>
            <w:tcW w:w="2700" w:type="dxa"/>
          </w:tcPr>
          <w:p w:rsidR="00417048" w:rsidRDefault="00417048" w:rsidP="006E00F7">
            <w:pPr>
              <w:pStyle w:val="Footer"/>
              <w:tabs>
                <w:tab w:val="clear" w:pos="4320"/>
                <w:tab w:val="clear" w:pos="8640"/>
              </w:tabs>
              <w:rPr>
                <w:shadow/>
              </w:rPr>
            </w:pPr>
            <w:r>
              <w:rPr>
                <w:shadow/>
              </w:rPr>
              <w:t>End of second year</w:t>
            </w:r>
          </w:p>
        </w:tc>
        <w:tc>
          <w:tcPr>
            <w:tcW w:w="1800" w:type="dxa"/>
          </w:tcPr>
          <w:p w:rsidR="00417048" w:rsidRDefault="00417048" w:rsidP="006E00F7">
            <w:pPr>
              <w:pStyle w:val="Footer"/>
              <w:tabs>
                <w:tab w:val="clear" w:pos="4320"/>
                <w:tab w:val="clear" w:pos="8640"/>
              </w:tabs>
              <w:jc w:val="right"/>
              <w:rPr>
                <w:shadow/>
              </w:rPr>
            </w:pPr>
            <w:r>
              <w:rPr>
                <w:shadow/>
              </w:rPr>
              <w:t>6000</w:t>
            </w:r>
          </w:p>
        </w:tc>
        <w:tc>
          <w:tcPr>
            <w:tcW w:w="1620" w:type="dxa"/>
          </w:tcPr>
          <w:p w:rsidR="00417048" w:rsidRDefault="00417048" w:rsidP="006E00F7">
            <w:pPr>
              <w:pStyle w:val="Footer"/>
              <w:tabs>
                <w:tab w:val="clear" w:pos="4320"/>
                <w:tab w:val="clear" w:pos="8640"/>
              </w:tabs>
              <w:jc w:val="right"/>
              <w:rPr>
                <w:shadow/>
              </w:rPr>
            </w:pPr>
            <w:r>
              <w:rPr>
                <w:shadow/>
              </w:rPr>
              <w:t>1250.00</w:t>
            </w:r>
          </w:p>
        </w:tc>
        <w:tc>
          <w:tcPr>
            <w:tcW w:w="1980" w:type="dxa"/>
          </w:tcPr>
          <w:p w:rsidR="00417048" w:rsidRDefault="00417048" w:rsidP="006E00F7">
            <w:pPr>
              <w:pStyle w:val="Footer"/>
              <w:tabs>
                <w:tab w:val="clear" w:pos="4320"/>
                <w:tab w:val="clear" w:pos="8640"/>
              </w:tabs>
              <w:jc w:val="right"/>
              <w:rPr>
                <w:shadow/>
              </w:rPr>
            </w:pPr>
            <w:r>
              <w:rPr>
                <w:shadow/>
              </w:rPr>
              <w:t>1250.00</w:t>
            </w:r>
          </w:p>
        </w:tc>
        <w:tc>
          <w:tcPr>
            <w:tcW w:w="1980" w:type="dxa"/>
          </w:tcPr>
          <w:p w:rsidR="00417048" w:rsidRDefault="00417048" w:rsidP="006E00F7">
            <w:pPr>
              <w:pStyle w:val="Footer"/>
              <w:tabs>
                <w:tab w:val="clear" w:pos="4320"/>
                <w:tab w:val="clear" w:pos="8640"/>
              </w:tabs>
              <w:jc w:val="right"/>
              <w:rPr>
                <w:shadow/>
              </w:rPr>
            </w:pPr>
            <w:r>
              <w:rPr>
                <w:shadow/>
              </w:rPr>
              <w:t>3500.00</w:t>
            </w:r>
          </w:p>
        </w:tc>
      </w:tr>
      <w:tr w:rsidR="00417048" w:rsidTr="006E00F7">
        <w:tblPrEx>
          <w:tblCellMar>
            <w:top w:w="0" w:type="dxa"/>
            <w:bottom w:w="0" w:type="dxa"/>
          </w:tblCellMar>
        </w:tblPrEx>
        <w:trPr>
          <w:jc w:val="center"/>
        </w:trPr>
        <w:tc>
          <w:tcPr>
            <w:tcW w:w="2700" w:type="dxa"/>
          </w:tcPr>
          <w:p w:rsidR="00417048" w:rsidRDefault="00417048" w:rsidP="006E00F7">
            <w:pPr>
              <w:pStyle w:val="Footer"/>
              <w:tabs>
                <w:tab w:val="clear" w:pos="4320"/>
                <w:tab w:val="clear" w:pos="8640"/>
              </w:tabs>
              <w:rPr>
                <w:shadow/>
              </w:rPr>
            </w:pPr>
            <w:r>
              <w:rPr>
                <w:shadow/>
              </w:rPr>
              <w:t>End of third year</w:t>
            </w:r>
          </w:p>
        </w:tc>
        <w:tc>
          <w:tcPr>
            <w:tcW w:w="1800" w:type="dxa"/>
          </w:tcPr>
          <w:p w:rsidR="00417048" w:rsidRDefault="00417048" w:rsidP="006E00F7">
            <w:pPr>
              <w:pStyle w:val="Footer"/>
              <w:tabs>
                <w:tab w:val="clear" w:pos="4320"/>
                <w:tab w:val="clear" w:pos="8640"/>
              </w:tabs>
              <w:jc w:val="right"/>
              <w:rPr>
                <w:shadow/>
              </w:rPr>
            </w:pPr>
            <w:r>
              <w:rPr>
                <w:shadow/>
              </w:rPr>
              <w:t>6000</w:t>
            </w:r>
          </w:p>
        </w:tc>
        <w:tc>
          <w:tcPr>
            <w:tcW w:w="1620" w:type="dxa"/>
          </w:tcPr>
          <w:p w:rsidR="00417048" w:rsidRDefault="00417048" w:rsidP="006E00F7">
            <w:pPr>
              <w:pStyle w:val="Footer"/>
              <w:tabs>
                <w:tab w:val="clear" w:pos="4320"/>
                <w:tab w:val="clear" w:pos="8640"/>
              </w:tabs>
              <w:jc w:val="right"/>
              <w:rPr>
                <w:shadow/>
              </w:rPr>
            </w:pPr>
            <w:r>
              <w:rPr>
                <w:shadow/>
              </w:rPr>
              <w:t>1250.00</w:t>
            </w:r>
          </w:p>
        </w:tc>
        <w:tc>
          <w:tcPr>
            <w:tcW w:w="1980" w:type="dxa"/>
          </w:tcPr>
          <w:p w:rsidR="00417048" w:rsidRDefault="00417048" w:rsidP="006E00F7">
            <w:pPr>
              <w:pStyle w:val="Footer"/>
              <w:tabs>
                <w:tab w:val="clear" w:pos="4320"/>
                <w:tab w:val="clear" w:pos="8640"/>
              </w:tabs>
              <w:jc w:val="right"/>
              <w:rPr>
                <w:shadow/>
              </w:rPr>
            </w:pPr>
            <w:r>
              <w:rPr>
                <w:shadow/>
              </w:rPr>
              <w:t>3750.00</w:t>
            </w:r>
          </w:p>
        </w:tc>
        <w:tc>
          <w:tcPr>
            <w:tcW w:w="1980" w:type="dxa"/>
          </w:tcPr>
          <w:p w:rsidR="00417048" w:rsidRDefault="00417048" w:rsidP="006E00F7">
            <w:pPr>
              <w:pStyle w:val="Footer"/>
              <w:tabs>
                <w:tab w:val="clear" w:pos="4320"/>
                <w:tab w:val="clear" w:pos="8640"/>
              </w:tabs>
              <w:jc w:val="right"/>
              <w:rPr>
                <w:shadow/>
              </w:rPr>
            </w:pPr>
            <w:r>
              <w:rPr>
                <w:shadow/>
              </w:rPr>
              <w:t>2250.00</w:t>
            </w:r>
          </w:p>
        </w:tc>
      </w:tr>
      <w:tr w:rsidR="00417048" w:rsidTr="006E00F7">
        <w:tblPrEx>
          <w:tblCellMar>
            <w:top w:w="0" w:type="dxa"/>
            <w:bottom w:w="0" w:type="dxa"/>
          </w:tblCellMar>
        </w:tblPrEx>
        <w:trPr>
          <w:jc w:val="center"/>
        </w:trPr>
        <w:tc>
          <w:tcPr>
            <w:tcW w:w="2700" w:type="dxa"/>
          </w:tcPr>
          <w:p w:rsidR="00417048" w:rsidRDefault="00417048" w:rsidP="006E00F7">
            <w:pPr>
              <w:pStyle w:val="Footer"/>
              <w:tabs>
                <w:tab w:val="clear" w:pos="4320"/>
                <w:tab w:val="clear" w:pos="8640"/>
              </w:tabs>
              <w:rPr>
                <w:shadow/>
              </w:rPr>
            </w:pPr>
            <w:r>
              <w:rPr>
                <w:shadow/>
              </w:rPr>
              <w:t>End of fourth year</w:t>
            </w:r>
          </w:p>
        </w:tc>
        <w:tc>
          <w:tcPr>
            <w:tcW w:w="1800" w:type="dxa"/>
          </w:tcPr>
          <w:p w:rsidR="00417048" w:rsidRDefault="00417048" w:rsidP="006E00F7">
            <w:pPr>
              <w:pStyle w:val="Footer"/>
              <w:tabs>
                <w:tab w:val="clear" w:pos="4320"/>
                <w:tab w:val="clear" w:pos="8640"/>
              </w:tabs>
              <w:jc w:val="right"/>
              <w:rPr>
                <w:shadow/>
              </w:rPr>
            </w:pPr>
            <w:r>
              <w:rPr>
                <w:shadow/>
              </w:rPr>
              <w:t>6000</w:t>
            </w:r>
          </w:p>
        </w:tc>
        <w:tc>
          <w:tcPr>
            <w:tcW w:w="1620" w:type="dxa"/>
          </w:tcPr>
          <w:p w:rsidR="00417048" w:rsidRDefault="00417048" w:rsidP="006E00F7">
            <w:pPr>
              <w:pStyle w:val="Footer"/>
              <w:tabs>
                <w:tab w:val="clear" w:pos="4320"/>
                <w:tab w:val="clear" w:pos="8640"/>
              </w:tabs>
              <w:jc w:val="right"/>
              <w:rPr>
                <w:shadow/>
              </w:rPr>
            </w:pPr>
            <w:r>
              <w:rPr>
                <w:shadow/>
              </w:rPr>
              <w:t>1250.00</w:t>
            </w:r>
          </w:p>
        </w:tc>
        <w:tc>
          <w:tcPr>
            <w:tcW w:w="1980" w:type="dxa"/>
          </w:tcPr>
          <w:p w:rsidR="00417048" w:rsidRDefault="00417048" w:rsidP="006E00F7">
            <w:pPr>
              <w:pStyle w:val="Footer"/>
              <w:tabs>
                <w:tab w:val="clear" w:pos="4320"/>
                <w:tab w:val="clear" w:pos="8640"/>
              </w:tabs>
              <w:jc w:val="right"/>
              <w:rPr>
                <w:shadow/>
              </w:rPr>
            </w:pPr>
            <w:r>
              <w:rPr>
                <w:shadow/>
              </w:rPr>
              <w:t>5000.00</w:t>
            </w:r>
          </w:p>
        </w:tc>
        <w:tc>
          <w:tcPr>
            <w:tcW w:w="1980" w:type="dxa"/>
          </w:tcPr>
          <w:p w:rsidR="00417048" w:rsidRDefault="00417048" w:rsidP="006E00F7">
            <w:pPr>
              <w:pStyle w:val="Footer"/>
              <w:tabs>
                <w:tab w:val="clear" w:pos="4320"/>
                <w:tab w:val="clear" w:pos="8640"/>
              </w:tabs>
              <w:jc w:val="right"/>
              <w:rPr>
                <w:shadow/>
              </w:rPr>
            </w:pPr>
            <w:r>
              <w:rPr>
                <w:shadow/>
              </w:rPr>
              <w:t>1000.00</w:t>
            </w:r>
          </w:p>
        </w:tc>
      </w:tr>
    </w:tbl>
    <w:p w:rsidR="00417048" w:rsidRDefault="00417048" w:rsidP="00417048">
      <w:pPr>
        <w:pStyle w:val="Footer"/>
        <w:tabs>
          <w:tab w:val="clear" w:pos="4320"/>
          <w:tab w:val="clear" w:pos="8640"/>
        </w:tabs>
        <w:spacing w:line="360" w:lineRule="auto"/>
        <w:rPr>
          <w:shadow/>
          <w:sz w:val="16"/>
        </w:rPr>
      </w:pPr>
      <w:r>
        <w:rPr>
          <w:shadow/>
        </w:rPr>
        <w:tab/>
        <w:t xml:space="preserve">                                   </w:t>
      </w:r>
    </w:p>
    <w:p w:rsidR="00417048" w:rsidRDefault="00417048" w:rsidP="00417048">
      <w:pPr>
        <w:pStyle w:val="Footer"/>
        <w:tabs>
          <w:tab w:val="clear" w:pos="4320"/>
          <w:tab w:val="clear" w:pos="8640"/>
        </w:tabs>
        <w:spacing w:line="360" w:lineRule="auto"/>
        <w:jc w:val="both"/>
        <w:rPr>
          <w:i/>
          <w:iCs/>
          <w:shadow/>
          <w:sz w:val="22"/>
        </w:rPr>
      </w:pPr>
      <w:r>
        <w:rPr>
          <w:b/>
          <w:bCs/>
          <w:i/>
          <w:iCs/>
          <w:shadow/>
          <w:sz w:val="22"/>
        </w:rPr>
        <w:t>NB</w:t>
      </w:r>
      <w:r>
        <w:rPr>
          <w:i/>
          <w:iCs/>
          <w:shadow/>
          <w:sz w:val="22"/>
        </w:rPr>
        <w:t xml:space="preserve">. There are three important points to note from the depreciation schedule for the straight-line depreciation method. First, the depreciation is the same each year. Second, the accumulated depreciation increases uniformly. Third, the carrying (Book) value </w:t>
      </w:r>
      <w:proofErr w:type="gramStart"/>
      <w:r>
        <w:rPr>
          <w:i/>
          <w:iCs/>
          <w:shadow/>
          <w:sz w:val="22"/>
        </w:rPr>
        <w:t>decreases uniformly until it reaches</w:t>
      </w:r>
      <w:proofErr w:type="gramEnd"/>
      <w:r>
        <w:rPr>
          <w:i/>
          <w:iCs/>
          <w:shadow/>
          <w:sz w:val="22"/>
        </w:rPr>
        <w:t xml:space="preserve"> the estimated residual value.</w:t>
      </w:r>
    </w:p>
    <w:p w:rsidR="00417048" w:rsidRDefault="00417048" w:rsidP="00417048">
      <w:pPr>
        <w:pStyle w:val="Footer"/>
        <w:tabs>
          <w:tab w:val="clear" w:pos="4320"/>
          <w:tab w:val="clear" w:pos="8640"/>
        </w:tabs>
        <w:jc w:val="both"/>
        <w:rPr>
          <w:shadow/>
          <w:sz w:val="16"/>
        </w:rPr>
      </w:pPr>
    </w:p>
    <w:p w:rsidR="00417048" w:rsidRDefault="00417048" w:rsidP="00417048">
      <w:pPr>
        <w:pStyle w:val="Footer"/>
        <w:tabs>
          <w:tab w:val="clear" w:pos="4320"/>
          <w:tab w:val="clear" w:pos="8640"/>
        </w:tabs>
        <w:rPr>
          <w:b/>
          <w:bCs/>
          <w:shadow/>
          <w:sz w:val="26"/>
        </w:rPr>
      </w:pPr>
      <w:r>
        <w:rPr>
          <w:b/>
          <w:bCs/>
          <w:shadow/>
          <w:sz w:val="26"/>
        </w:rPr>
        <w:t>4.6.2 Units of Production Method</w:t>
      </w:r>
    </w:p>
    <w:p w:rsidR="00417048" w:rsidRDefault="00417048" w:rsidP="00417048">
      <w:pPr>
        <w:pStyle w:val="Footer"/>
        <w:tabs>
          <w:tab w:val="clear" w:pos="4320"/>
          <w:tab w:val="clear" w:pos="8640"/>
        </w:tabs>
        <w:jc w:val="both"/>
        <w:rPr>
          <w:shadow/>
          <w:sz w:val="16"/>
        </w:rPr>
      </w:pPr>
    </w:p>
    <w:p w:rsidR="00417048" w:rsidRDefault="00417048" w:rsidP="00417048">
      <w:pPr>
        <w:pStyle w:val="Footer"/>
        <w:tabs>
          <w:tab w:val="clear" w:pos="4320"/>
          <w:tab w:val="clear" w:pos="8640"/>
        </w:tabs>
        <w:spacing w:line="360" w:lineRule="auto"/>
        <w:jc w:val="both"/>
        <w:rPr>
          <w:shadow/>
        </w:rPr>
      </w:pPr>
      <w:r>
        <w:rPr>
          <w:shadow/>
        </w:rPr>
        <w:t>The production method of depreciation is based on the assumption that depreciation is mainly the result of use and that the passage of time plays no role in the depreciation process. If we assume that the office equipment from the previous illustration has an estimated useful life of 10,000 hours, the depreciation cost per hour would be determined as follows:</w:t>
      </w:r>
    </w:p>
    <w:p w:rsidR="00417048" w:rsidRDefault="00417048" w:rsidP="00417048">
      <w:pPr>
        <w:pStyle w:val="Footer"/>
        <w:tabs>
          <w:tab w:val="clear" w:pos="4320"/>
          <w:tab w:val="clear" w:pos="8640"/>
        </w:tabs>
        <w:jc w:val="both"/>
        <w:rPr>
          <w:shadow/>
          <w:sz w:val="16"/>
        </w:rPr>
      </w:pPr>
    </w:p>
    <w:p w:rsidR="00417048" w:rsidRDefault="00417048" w:rsidP="00417048">
      <w:pPr>
        <w:pStyle w:val="Footer"/>
        <w:tabs>
          <w:tab w:val="clear" w:pos="4320"/>
          <w:tab w:val="clear" w:pos="8640"/>
        </w:tabs>
        <w:jc w:val="both"/>
        <w:rPr>
          <w:shadow/>
        </w:rPr>
      </w:pPr>
      <w:r>
        <w:rPr>
          <w:shadow/>
        </w:rPr>
        <w:t xml:space="preserve">      Hourly </w:t>
      </w:r>
      <w:proofErr w:type="gramStart"/>
      <w:r>
        <w:rPr>
          <w:shadow/>
        </w:rPr>
        <w:t>depreciation  =</w:t>
      </w:r>
      <w:proofErr w:type="gramEnd"/>
      <w:r>
        <w:rPr>
          <w:shadow/>
        </w:rPr>
        <w:t xml:space="preserve">    </w:t>
      </w:r>
      <w:r>
        <w:rPr>
          <w:shadow/>
          <w:u w:val="single"/>
        </w:rPr>
        <w:t>Cost – Salvage value</w:t>
      </w:r>
      <w:r>
        <w:rPr>
          <w:shadow/>
        </w:rPr>
        <w:t xml:space="preserve">                 = Br. </w:t>
      </w:r>
      <w:r>
        <w:rPr>
          <w:shadow/>
          <w:u w:val="single"/>
        </w:rPr>
        <w:t>6000.00 – 1000</w:t>
      </w:r>
      <w:r>
        <w:rPr>
          <w:shadow/>
        </w:rPr>
        <w:t xml:space="preserve"> = Br. 0.50 </w:t>
      </w:r>
    </w:p>
    <w:p w:rsidR="00417048" w:rsidRDefault="00417048" w:rsidP="00417048">
      <w:pPr>
        <w:pStyle w:val="Footer"/>
        <w:tabs>
          <w:tab w:val="clear" w:pos="4320"/>
          <w:tab w:val="clear" w:pos="8640"/>
        </w:tabs>
        <w:jc w:val="both"/>
        <w:rPr>
          <w:shadow/>
        </w:rPr>
      </w:pPr>
      <w:r>
        <w:rPr>
          <w:shadow/>
        </w:rPr>
        <w:tab/>
        <w:t>Rate</w:t>
      </w:r>
      <w:r>
        <w:rPr>
          <w:shadow/>
        </w:rPr>
        <w:tab/>
      </w:r>
      <w:r>
        <w:rPr>
          <w:shadow/>
        </w:rPr>
        <w:tab/>
        <w:t xml:space="preserve">        Estimated units of useful life              10,000 operating hrs.</w:t>
      </w:r>
    </w:p>
    <w:p w:rsidR="00417048" w:rsidRDefault="00417048" w:rsidP="00417048">
      <w:pPr>
        <w:pStyle w:val="Footer"/>
        <w:tabs>
          <w:tab w:val="clear" w:pos="4320"/>
          <w:tab w:val="clear" w:pos="8640"/>
        </w:tabs>
        <w:spacing w:line="360" w:lineRule="auto"/>
        <w:jc w:val="both"/>
        <w:rPr>
          <w:shadow/>
        </w:rPr>
      </w:pPr>
      <w:r>
        <w:rPr>
          <w:shadow/>
        </w:rPr>
        <w:lastRenderedPageBreak/>
        <w:t>If we assume that the use of the equipment was 2800 hours for the first year, 3600 hours for the second, 2400 hours for the third, and 1200 hours for the fourth, the depreciation schedule for the office equipment would appear as follows:</w:t>
      </w:r>
    </w:p>
    <w:p w:rsidR="00417048" w:rsidRDefault="00417048" w:rsidP="00417048">
      <w:pPr>
        <w:pStyle w:val="Footer"/>
        <w:tabs>
          <w:tab w:val="clear" w:pos="4320"/>
          <w:tab w:val="clear" w:pos="8640"/>
        </w:tabs>
        <w:jc w:val="both"/>
        <w:rPr>
          <w:shadow/>
          <w:sz w:val="16"/>
        </w:rPr>
      </w:pPr>
    </w:p>
    <w:p w:rsidR="00417048" w:rsidRDefault="00417048" w:rsidP="00417048">
      <w:pPr>
        <w:pStyle w:val="Footer"/>
        <w:tabs>
          <w:tab w:val="clear" w:pos="4320"/>
          <w:tab w:val="clear" w:pos="8640"/>
        </w:tabs>
        <w:jc w:val="center"/>
        <w:rPr>
          <w:b/>
          <w:bCs/>
          <w:shadow/>
          <w:sz w:val="26"/>
        </w:rPr>
      </w:pPr>
      <w:r>
        <w:rPr>
          <w:b/>
          <w:bCs/>
          <w:shadow/>
          <w:sz w:val="26"/>
        </w:rPr>
        <w:t>Depreciation Schedule – Production Method</w:t>
      </w:r>
    </w:p>
    <w:p w:rsidR="00417048" w:rsidRDefault="00417048" w:rsidP="00417048">
      <w:pPr>
        <w:pStyle w:val="Footer"/>
        <w:tabs>
          <w:tab w:val="clear" w:pos="4320"/>
          <w:tab w:val="clear" w:pos="8640"/>
        </w:tabs>
        <w:spacing w:line="360" w:lineRule="auto"/>
        <w:rPr>
          <w:shadow/>
          <w:sz w:val="16"/>
          <w:u w:val="single"/>
        </w:rPr>
      </w:pPr>
    </w:p>
    <w:tbl>
      <w:tblPr>
        <w:tblW w:w="10674"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61"/>
        <w:gridCol w:w="1260"/>
        <w:gridCol w:w="958"/>
        <w:gridCol w:w="1536"/>
        <w:gridCol w:w="1466"/>
        <w:gridCol w:w="1593"/>
        <w:gridCol w:w="1800"/>
      </w:tblGrid>
      <w:tr w:rsidR="00417048" w:rsidTr="006E00F7">
        <w:tblPrEx>
          <w:tblCellMar>
            <w:top w:w="0" w:type="dxa"/>
            <w:bottom w:w="0" w:type="dxa"/>
          </w:tblCellMar>
        </w:tblPrEx>
        <w:trPr>
          <w:cantSplit/>
          <w:jc w:val="center"/>
        </w:trPr>
        <w:tc>
          <w:tcPr>
            <w:tcW w:w="2061" w:type="dxa"/>
          </w:tcPr>
          <w:p w:rsidR="00417048" w:rsidRDefault="00417048" w:rsidP="006E00F7">
            <w:pPr>
              <w:pStyle w:val="Footer"/>
              <w:tabs>
                <w:tab w:val="clear" w:pos="4320"/>
                <w:tab w:val="clear" w:pos="8640"/>
              </w:tabs>
              <w:jc w:val="center"/>
              <w:rPr>
                <w:b/>
                <w:bCs/>
                <w:shadow/>
              </w:rPr>
            </w:pPr>
            <w:r>
              <w:rPr>
                <w:b/>
                <w:bCs/>
                <w:shadow/>
              </w:rPr>
              <w:t>Year</w:t>
            </w:r>
          </w:p>
        </w:tc>
        <w:tc>
          <w:tcPr>
            <w:tcW w:w="1260" w:type="dxa"/>
          </w:tcPr>
          <w:p w:rsidR="00417048" w:rsidRDefault="00417048" w:rsidP="006E00F7">
            <w:pPr>
              <w:pStyle w:val="Footer"/>
              <w:tabs>
                <w:tab w:val="clear" w:pos="4320"/>
                <w:tab w:val="clear" w:pos="8640"/>
              </w:tabs>
              <w:jc w:val="center"/>
              <w:rPr>
                <w:b/>
                <w:bCs/>
                <w:shadow/>
              </w:rPr>
            </w:pPr>
            <w:r>
              <w:rPr>
                <w:b/>
                <w:bCs/>
                <w:shadow/>
              </w:rPr>
              <w:t>Cost</w:t>
            </w:r>
          </w:p>
        </w:tc>
        <w:tc>
          <w:tcPr>
            <w:tcW w:w="958" w:type="dxa"/>
          </w:tcPr>
          <w:p w:rsidR="00417048" w:rsidRDefault="00417048" w:rsidP="006E00F7">
            <w:pPr>
              <w:pStyle w:val="Footer"/>
              <w:tabs>
                <w:tab w:val="clear" w:pos="4320"/>
                <w:tab w:val="clear" w:pos="8640"/>
              </w:tabs>
              <w:jc w:val="center"/>
              <w:rPr>
                <w:b/>
                <w:bCs/>
                <w:shadow/>
              </w:rPr>
            </w:pPr>
            <w:r>
              <w:rPr>
                <w:b/>
                <w:bCs/>
                <w:shadow/>
              </w:rPr>
              <w:t>Hours</w:t>
            </w:r>
          </w:p>
        </w:tc>
        <w:tc>
          <w:tcPr>
            <w:tcW w:w="1536" w:type="dxa"/>
          </w:tcPr>
          <w:p w:rsidR="00417048" w:rsidRDefault="00417048" w:rsidP="006E00F7">
            <w:pPr>
              <w:pStyle w:val="Footer"/>
              <w:tabs>
                <w:tab w:val="clear" w:pos="4320"/>
                <w:tab w:val="clear" w:pos="8640"/>
              </w:tabs>
              <w:jc w:val="center"/>
              <w:rPr>
                <w:b/>
                <w:bCs/>
                <w:shadow/>
              </w:rPr>
            </w:pPr>
            <w:r>
              <w:rPr>
                <w:b/>
                <w:bCs/>
                <w:shadow/>
              </w:rPr>
              <w:t>Depreciation Per Hour</w:t>
            </w:r>
          </w:p>
        </w:tc>
        <w:tc>
          <w:tcPr>
            <w:tcW w:w="1466" w:type="dxa"/>
          </w:tcPr>
          <w:p w:rsidR="00417048" w:rsidRDefault="00417048" w:rsidP="006E00F7">
            <w:pPr>
              <w:pStyle w:val="Footer"/>
              <w:tabs>
                <w:tab w:val="clear" w:pos="4320"/>
                <w:tab w:val="clear" w:pos="8640"/>
              </w:tabs>
              <w:jc w:val="center"/>
              <w:rPr>
                <w:b/>
                <w:bCs/>
                <w:shadow/>
              </w:rPr>
            </w:pPr>
            <w:r>
              <w:rPr>
                <w:b/>
                <w:bCs/>
                <w:shadow/>
              </w:rPr>
              <w:t xml:space="preserve">Yearly </w:t>
            </w:r>
            <w:proofErr w:type="spellStart"/>
            <w:r>
              <w:rPr>
                <w:b/>
                <w:bCs/>
                <w:shadow/>
              </w:rPr>
              <w:t>Depr</w:t>
            </w:r>
            <w:proofErr w:type="spellEnd"/>
            <w:r>
              <w:rPr>
                <w:b/>
                <w:bCs/>
                <w:shadow/>
              </w:rPr>
              <w:t>.</w:t>
            </w:r>
          </w:p>
        </w:tc>
        <w:tc>
          <w:tcPr>
            <w:tcW w:w="1593" w:type="dxa"/>
          </w:tcPr>
          <w:p w:rsidR="00417048" w:rsidRDefault="00417048" w:rsidP="006E00F7">
            <w:pPr>
              <w:pStyle w:val="Footer"/>
              <w:tabs>
                <w:tab w:val="clear" w:pos="4320"/>
                <w:tab w:val="clear" w:pos="8640"/>
              </w:tabs>
              <w:jc w:val="center"/>
              <w:rPr>
                <w:b/>
                <w:bCs/>
                <w:shadow/>
              </w:rPr>
            </w:pPr>
            <w:proofErr w:type="spellStart"/>
            <w:r>
              <w:rPr>
                <w:b/>
                <w:bCs/>
                <w:shadow/>
              </w:rPr>
              <w:t>Accum</w:t>
            </w:r>
            <w:proofErr w:type="spellEnd"/>
            <w:r>
              <w:rPr>
                <w:b/>
                <w:bCs/>
                <w:shadow/>
              </w:rPr>
              <w:t>.</w:t>
            </w:r>
          </w:p>
          <w:p w:rsidR="00417048" w:rsidRDefault="00417048" w:rsidP="006E00F7">
            <w:pPr>
              <w:pStyle w:val="Footer"/>
              <w:tabs>
                <w:tab w:val="clear" w:pos="4320"/>
                <w:tab w:val="clear" w:pos="8640"/>
              </w:tabs>
              <w:jc w:val="center"/>
              <w:rPr>
                <w:b/>
                <w:bCs/>
                <w:shadow/>
              </w:rPr>
            </w:pPr>
            <w:proofErr w:type="spellStart"/>
            <w:r>
              <w:rPr>
                <w:b/>
                <w:bCs/>
                <w:shadow/>
              </w:rPr>
              <w:t>Depr</w:t>
            </w:r>
            <w:proofErr w:type="spellEnd"/>
            <w:r>
              <w:rPr>
                <w:b/>
                <w:bCs/>
                <w:shadow/>
              </w:rPr>
              <w:t>.</w:t>
            </w:r>
          </w:p>
        </w:tc>
        <w:tc>
          <w:tcPr>
            <w:tcW w:w="1800" w:type="dxa"/>
          </w:tcPr>
          <w:p w:rsidR="00417048" w:rsidRDefault="00417048" w:rsidP="006E00F7">
            <w:pPr>
              <w:pStyle w:val="Footer"/>
              <w:tabs>
                <w:tab w:val="clear" w:pos="4320"/>
                <w:tab w:val="clear" w:pos="8640"/>
              </w:tabs>
              <w:jc w:val="center"/>
              <w:rPr>
                <w:b/>
                <w:bCs/>
                <w:shadow/>
              </w:rPr>
            </w:pPr>
            <w:r>
              <w:rPr>
                <w:b/>
                <w:bCs/>
                <w:shadow/>
              </w:rPr>
              <w:t>Carrying value (Book value)</w:t>
            </w:r>
          </w:p>
        </w:tc>
      </w:tr>
      <w:tr w:rsidR="00417048" w:rsidTr="006E00F7">
        <w:tblPrEx>
          <w:tblCellMar>
            <w:top w:w="0" w:type="dxa"/>
            <w:bottom w:w="0" w:type="dxa"/>
          </w:tblCellMar>
        </w:tblPrEx>
        <w:trPr>
          <w:cantSplit/>
          <w:jc w:val="center"/>
        </w:trPr>
        <w:tc>
          <w:tcPr>
            <w:tcW w:w="2061" w:type="dxa"/>
          </w:tcPr>
          <w:p w:rsidR="00417048" w:rsidRDefault="00417048" w:rsidP="006E00F7">
            <w:pPr>
              <w:spacing w:line="360" w:lineRule="auto"/>
              <w:jc w:val="both"/>
              <w:rPr>
                <w:shadow/>
                <w:sz w:val="22"/>
              </w:rPr>
            </w:pPr>
            <w:r>
              <w:rPr>
                <w:shadow/>
                <w:sz w:val="22"/>
              </w:rPr>
              <w:t>Beginning of the</w:t>
            </w:r>
          </w:p>
          <w:p w:rsidR="00417048" w:rsidRDefault="00417048" w:rsidP="006E00F7">
            <w:pPr>
              <w:pStyle w:val="Footer"/>
              <w:tabs>
                <w:tab w:val="clear" w:pos="4320"/>
                <w:tab w:val="clear" w:pos="8640"/>
              </w:tabs>
              <w:rPr>
                <w:shadow/>
                <w:sz w:val="22"/>
              </w:rPr>
            </w:pPr>
            <w:r>
              <w:rPr>
                <w:shadow/>
                <w:sz w:val="22"/>
              </w:rPr>
              <w:t>First year</w:t>
            </w:r>
          </w:p>
        </w:tc>
        <w:tc>
          <w:tcPr>
            <w:tcW w:w="1260" w:type="dxa"/>
          </w:tcPr>
          <w:p w:rsidR="00417048" w:rsidRDefault="00417048" w:rsidP="006E00F7">
            <w:pPr>
              <w:pStyle w:val="Footer"/>
              <w:tabs>
                <w:tab w:val="clear" w:pos="4320"/>
                <w:tab w:val="clear" w:pos="8640"/>
              </w:tabs>
              <w:jc w:val="right"/>
              <w:rPr>
                <w:shadow/>
                <w:sz w:val="22"/>
              </w:rPr>
            </w:pPr>
            <w:r>
              <w:rPr>
                <w:shadow/>
                <w:sz w:val="22"/>
              </w:rPr>
              <w:t>Br. 6,000</w:t>
            </w:r>
          </w:p>
        </w:tc>
        <w:tc>
          <w:tcPr>
            <w:tcW w:w="958" w:type="dxa"/>
          </w:tcPr>
          <w:p w:rsidR="00417048" w:rsidRDefault="00417048" w:rsidP="006E00F7">
            <w:pPr>
              <w:pStyle w:val="Footer"/>
              <w:tabs>
                <w:tab w:val="clear" w:pos="4320"/>
                <w:tab w:val="clear" w:pos="8640"/>
              </w:tabs>
              <w:jc w:val="right"/>
              <w:rPr>
                <w:shadow/>
                <w:sz w:val="22"/>
              </w:rPr>
            </w:pPr>
            <w:r>
              <w:rPr>
                <w:shadow/>
                <w:sz w:val="22"/>
              </w:rPr>
              <w:t>-</w:t>
            </w:r>
          </w:p>
        </w:tc>
        <w:tc>
          <w:tcPr>
            <w:tcW w:w="1536" w:type="dxa"/>
          </w:tcPr>
          <w:p w:rsidR="00417048" w:rsidRDefault="00417048" w:rsidP="006E00F7">
            <w:pPr>
              <w:pStyle w:val="Footer"/>
              <w:tabs>
                <w:tab w:val="clear" w:pos="4320"/>
                <w:tab w:val="clear" w:pos="8640"/>
              </w:tabs>
              <w:jc w:val="right"/>
              <w:rPr>
                <w:shadow/>
                <w:sz w:val="22"/>
              </w:rPr>
            </w:pPr>
            <w:r>
              <w:rPr>
                <w:shadow/>
                <w:sz w:val="22"/>
              </w:rPr>
              <w:t>Br. 0.50</w:t>
            </w:r>
          </w:p>
        </w:tc>
        <w:tc>
          <w:tcPr>
            <w:tcW w:w="1466" w:type="dxa"/>
          </w:tcPr>
          <w:p w:rsidR="00417048" w:rsidRDefault="00417048" w:rsidP="006E00F7">
            <w:pPr>
              <w:pStyle w:val="Footer"/>
              <w:tabs>
                <w:tab w:val="clear" w:pos="4320"/>
                <w:tab w:val="clear" w:pos="8640"/>
              </w:tabs>
              <w:jc w:val="right"/>
              <w:rPr>
                <w:shadow/>
                <w:sz w:val="22"/>
              </w:rPr>
            </w:pPr>
            <w:r>
              <w:rPr>
                <w:shadow/>
                <w:sz w:val="22"/>
              </w:rPr>
              <w:t>-</w:t>
            </w:r>
          </w:p>
        </w:tc>
        <w:tc>
          <w:tcPr>
            <w:tcW w:w="1593" w:type="dxa"/>
          </w:tcPr>
          <w:p w:rsidR="00417048" w:rsidRDefault="00417048" w:rsidP="006E00F7">
            <w:pPr>
              <w:pStyle w:val="Footer"/>
              <w:tabs>
                <w:tab w:val="clear" w:pos="4320"/>
                <w:tab w:val="clear" w:pos="8640"/>
              </w:tabs>
              <w:jc w:val="right"/>
              <w:rPr>
                <w:shadow/>
                <w:sz w:val="22"/>
              </w:rPr>
            </w:pPr>
            <w:r>
              <w:rPr>
                <w:shadow/>
                <w:sz w:val="22"/>
              </w:rPr>
              <w:t>-</w:t>
            </w:r>
          </w:p>
        </w:tc>
        <w:tc>
          <w:tcPr>
            <w:tcW w:w="1800" w:type="dxa"/>
          </w:tcPr>
          <w:p w:rsidR="00417048" w:rsidRDefault="00417048" w:rsidP="006E00F7">
            <w:pPr>
              <w:pStyle w:val="Footer"/>
              <w:tabs>
                <w:tab w:val="clear" w:pos="4320"/>
                <w:tab w:val="clear" w:pos="8640"/>
              </w:tabs>
              <w:jc w:val="right"/>
              <w:rPr>
                <w:shadow/>
                <w:sz w:val="22"/>
              </w:rPr>
            </w:pPr>
            <w:r>
              <w:rPr>
                <w:shadow/>
                <w:sz w:val="22"/>
              </w:rPr>
              <w:t>Br. 6,000.00</w:t>
            </w:r>
          </w:p>
        </w:tc>
      </w:tr>
      <w:tr w:rsidR="00417048" w:rsidTr="006E00F7">
        <w:tblPrEx>
          <w:tblCellMar>
            <w:top w:w="0" w:type="dxa"/>
            <w:bottom w:w="0" w:type="dxa"/>
          </w:tblCellMar>
        </w:tblPrEx>
        <w:trPr>
          <w:cantSplit/>
          <w:jc w:val="center"/>
        </w:trPr>
        <w:tc>
          <w:tcPr>
            <w:tcW w:w="2061" w:type="dxa"/>
          </w:tcPr>
          <w:p w:rsidR="00417048" w:rsidRDefault="00417048" w:rsidP="006E00F7">
            <w:pPr>
              <w:spacing w:line="360" w:lineRule="auto"/>
              <w:jc w:val="both"/>
              <w:rPr>
                <w:shadow/>
                <w:sz w:val="22"/>
              </w:rPr>
            </w:pPr>
            <w:r>
              <w:rPr>
                <w:shadow/>
                <w:sz w:val="22"/>
              </w:rPr>
              <w:t>End of first year</w:t>
            </w:r>
          </w:p>
        </w:tc>
        <w:tc>
          <w:tcPr>
            <w:tcW w:w="1260" w:type="dxa"/>
          </w:tcPr>
          <w:p w:rsidR="00417048" w:rsidRDefault="00417048" w:rsidP="006E00F7">
            <w:pPr>
              <w:pStyle w:val="Footer"/>
              <w:tabs>
                <w:tab w:val="clear" w:pos="4320"/>
                <w:tab w:val="clear" w:pos="8640"/>
              </w:tabs>
              <w:jc w:val="right"/>
              <w:rPr>
                <w:shadow/>
                <w:sz w:val="22"/>
              </w:rPr>
            </w:pPr>
            <w:r>
              <w:rPr>
                <w:shadow/>
                <w:sz w:val="22"/>
              </w:rPr>
              <w:t>6,000</w:t>
            </w:r>
          </w:p>
        </w:tc>
        <w:tc>
          <w:tcPr>
            <w:tcW w:w="958" w:type="dxa"/>
          </w:tcPr>
          <w:p w:rsidR="00417048" w:rsidRDefault="00417048" w:rsidP="006E00F7">
            <w:pPr>
              <w:pStyle w:val="Footer"/>
              <w:tabs>
                <w:tab w:val="clear" w:pos="4320"/>
                <w:tab w:val="clear" w:pos="8640"/>
              </w:tabs>
              <w:jc w:val="right"/>
              <w:rPr>
                <w:shadow/>
                <w:sz w:val="22"/>
              </w:rPr>
            </w:pPr>
            <w:r>
              <w:rPr>
                <w:shadow/>
                <w:sz w:val="22"/>
              </w:rPr>
              <w:t>2,800</w:t>
            </w:r>
          </w:p>
        </w:tc>
        <w:tc>
          <w:tcPr>
            <w:tcW w:w="1536" w:type="dxa"/>
          </w:tcPr>
          <w:p w:rsidR="00417048" w:rsidRDefault="00417048" w:rsidP="006E00F7">
            <w:pPr>
              <w:pStyle w:val="Footer"/>
              <w:tabs>
                <w:tab w:val="clear" w:pos="4320"/>
                <w:tab w:val="clear" w:pos="8640"/>
              </w:tabs>
              <w:jc w:val="right"/>
              <w:rPr>
                <w:shadow/>
                <w:sz w:val="22"/>
              </w:rPr>
            </w:pPr>
            <w:r>
              <w:rPr>
                <w:shadow/>
                <w:sz w:val="22"/>
              </w:rPr>
              <w:t>0.50</w:t>
            </w:r>
          </w:p>
        </w:tc>
        <w:tc>
          <w:tcPr>
            <w:tcW w:w="1466" w:type="dxa"/>
          </w:tcPr>
          <w:p w:rsidR="00417048" w:rsidRDefault="00417048" w:rsidP="006E00F7">
            <w:pPr>
              <w:pStyle w:val="Footer"/>
              <w:tabs>
                <w:tab w:val="clear" w:pos="4320"/>
                <w:tab w:val="clear" w:pos="8640"/>
              </w:tabs>
              <w:jc w:val="right"/>
              <w:rPr>
                <w:shadow/>
                <w:sz w:val="22"/>
              </w:rPr>
            </w:pPr>
            <w:r>
              <w:rPr>
                <w:shadow/>
                <w:sz w:val="22"/>
              </w:rPr>
              <w:t>Br. 1,400.00</w:t>
            </w:r>
          </w:p>
        </w:tc>
        <w:tc>
          <w:tcPr>
            <w:tcW w:w="1593" w:type="dxa"/>
          </w:tcPr>
          <w:p w:rsidR="00417048" w:rsidRDefault="00417048" w:rsidP="006E00F7">
            <w:pPr>
              <w:pStyle w:val="Footer"/>
              <w:tabs>
                <w:tab w:val="clear" w:pos="4320"/>
                <w:tab w:val="clear" w:pos="8640"/>
              </w:tabs>
              <w:jc w:val="right"/>
              <w:rPr>
                <w:shadow/>
                <w:sz w:val="22"/>
              </w:rPr>
            </w:pPr>
            <w:r>
              <w:rPr>
                <w:shadow/>
                <w:sz w:val="22"/>
              </w:rPr>
              <w:t>Br. 1,400.00</w:t>
            </w:r>
          </w:p>
        </w:tc>
        <w:tc>
          <w:tcPr>
            <w:tcW w:w="1800" w:type="dxa"/>
          </w:tcPr>
          <w:p w:rsidR="00417048" w:rsidRDefault="00417048" w:rsidP="006E00F7">
            <w:pPr>
              <w:pStyle w:val="Footer"/>
              <w:tabs>
                <w:tab w:val="clear" w:pos="4320"/>
                <w:tab w:val="clear" w:pos="8640"/>
              </w:tabs>
              <w:jc w:val="right"/>
              <w:rPr>
                <w:shadow/>
                <w:sz w:val="22"/>
              </w:rPr>
            </w:pPr>
            <w:r>
              <w:rPr>
                <w:shadow/>
                <w:sz w:val="22"/>
              </w:rPr>
              <w:t>4,600.00</w:t>
            </w:r>
          </w:p>
        </w:tc>
      </w:tr>
      <w:tr w:rsidR="00417048" w:rsidTr="006E00F7">
        <w:tblPrEx>
          <w:tblCellMar>
            <w:top w:w="0" w:type="dxa"/>
            <w:bottom w:w="0" w:type="dxa"/>
          </w:tblCellMar>
        </w:tblPrEx>
        <w:trPr>
          <w:cantSplit/>
          <w:jc w:val="center"/>
        </w:trPr>
        <w:tc>
          <w:tcPr>
            <w:tcW w:w="2061" w:type="dxa"/>
          </w:tcPr>
          <w:p w:rsidR="00417048" w:rsidRDefault="00417048" w:rsidP="006E00F7">
            <w:pPr>
              <w:spacing w:line="360" w:lineRule="auto"/>
              <w:jc w:val="both"/>
              <w:rPr>
                <w:shadow/>
                <w:sz w:val="22"/>
              </w:rPr>
            </w:pPr>
            <w:r>
              <w:rPr>
                <w:shadow/>
                <w:sz w:val="22"/>
              </w:rPr>
              <w:t>End of second year</w:t>
            </w:r>
          </w:p>
        </w:tc>
        <w:tc>
          <w:tcPr>
            <w:tcW w:w="1260" w:type="dxa"/>
          </w:tcPr>
          <w:p w:rsidR="00417048" w:rsidRDefault="00417048" w:rsidP="006E00F7">
            <w:pPr>
              <w:pStyle w:val="Footer"/>
              <w:tabs>
                <w:tab w:val="clear" w:pos="4320"/>
                <w:tab w:val="clear" w:pos="8640"/>
              </w:tabs>
              <w:jc w:val="right"/>
              <w:rPr>
                <w:shadow/>
                <w:sz w:val="22"/>
              </w:rPr>
            </w:pPr>
            <w:r>
              <w:rPr>
                <w:shadow/>
                <w:sz w:val="22"/>
              </w:rPr>
              <w:t>6,000</w:t>
            </w:r>
          </w:p>
        </w:tc>
        <w:tc>
          <w:tcPr>
            <w:tcW w:w="958" w:type="dxa"/>
          </w:tcPr>
          <w:p w:rsidR="00417048" w:rsidRDefault="00417048" w:rsidP="006E00F7">
            <w:pPr>
              <w:pStyle w:val="Footer"/>
              <w:tabs>
                <w:tab w:val="clear" w:pos="4320"/>
                <w:tab w:val="clear" w:pos="8640"/>
              </w:tabs>
              <w:jc w:val="right"/>
              <w:rPr>
                <w:shadow/>
                <w:sz w:val="22"/>
              </w:rPr>
            </w:pPr>
            <w:r>
              <w:rPr>
                <w:shadow/>
                <w:sz w:val="22"/>
              </w:rPr>
              <w:t>3,600</w:t>
            </w:r>
          </w:p>
        </w:tc>
        <w:tc>
          <w:tcPr>
            <w:tcW w:w="1536" w:type="dxa"/>
          </w:tcPr>
          <w:p w:rsidR="00417048" w:rsidRDefault="00417048" w:rsidP="006E00F7">
            <w:pPr>
              <w:pStyle w:val="Footer"/>
              <w:tabs>
                <w:tab w:val="clear" w:pos="4320"/>
                <w:tab w:val="clear" w:pos="8640"/>
              </w:tabs>
              <w:jc w:val="right"/>
              <w:rPr>
                <w:shadow/>
                <w:sz w:val="22"/>
              </w:rPr>
            </w:pPr>
            <w:r>
              <w:rPr>
                <w:shadow/>
                <w:sz w:val="22"/>
              </w:rPr>
              <w:t>0.50</w:t>
            </w:r>
          </w:p>
        </w:tc>
        <w:tc>
          <w:tcPr>
            <w:tcW w:w="1466" w:type="dxa"/>
          </w:tcPr>
          <w:p w:rsidR="00417048" w:rsidRDefault="00417048" w:rsidP="006E00F7">
            <w:pPr>
              <w:pStyle w:val="Footer"/>
              <w:tabs>
                <w:tab w:val="clear" w:pos="4320"/>
                <w:tab w:val="clear" w:pos="8640"/>
              </w:tabs>
              <w:jc w:val="right"/>
              <w:rPr>
                <w:shadow/>
                <w:sz w:val="22"/>
              </w:rPr>
            </w:pPr>
            <w:r>
              <w:rPr>
                <w:shadow/>
                <w:sz w:val="22"/>
              </w:rPr>
              <w:t>1,800.00</w:t>
            </w:r>
          </w:p>
        </w:tc>
        <w:tc>
          <w:tcPr>
            <w:tcW w:w="1593" w:type="dxa"/>
          </w:tcPr>
          <w:p w:rsidR="00417048" w:rsidRDefault="00417048" w:rsidP="006E00F7">
            <w:pPr>
              <w:pStyle w:val="Footer"/>
              <w:tabs>
                <w:tab w:val="clear" w:pos="4320"/>
                <w:tab w:val="clear" w:pos="8640"/>
              </w:tabs>
              <w:jc w:val="right"/>
              <w:rPr>
                <w:shadow/>
                <w:sz w:val="22"/>
              </w:rPr>
            </w:pPr>
            <w:r>
              <w:rPr>
                <w:shadow/>
                <w:sz w:val="22"/>
              </w:rPr>
              <w:t>3,200.00</w:t>
            </w:r>
          </w:p>
        </w:tc>
        <w:tc>
          <w:tcPr>
            <w:tcW w:w="1800" w:type="dxa"/>
          </w:tcPr>
          <w:p w:rsidR="00417048" w:rsidRDefault="00417048" w:rsidP="006E00F7">
            <w:pPr>
              <w:pStyle w:val="Footer"/>
              <w:tabs>
                <w:tab w:val="clear" w:pos="4320"/>
                <w:tab w:val="clear" w:pos="8640"/>
              </w:tabs>
              <w:jc w:val="right"/>
              <w:rPr>
                <w:shadow/>
                <w:sz w:val="22"/>
              </w:rPr>
            </w:pPr>
            <w:r>
              <w:rPr>
                <w:shadow/>
                <w:sz w:val="22"/>
              </w:rPr>
              <w:t>2,800.00</w:t>
            </w:r>
          </w:p>
        </w:tc>
      </w:tr>
      <w:tr w:rsidR="00417048" w:rsidTr="006E00F7">
        <w:tblPrEx>
          <w:tblCellMar>
            <w:top w:w="0" w:type="dxa"/>
            <w:bottom w:w="0" w:type="dxa"/>
          </w:tblCellMar>
        </w:tblPrEx>
        <w:trPr>
          <w:cantSplit/>
          <w:jc w:val="center"/>
        </w:trPr>
        <w:tc>
          <w:tcPr>
            <w:tcW w:w="2061" w:type="dxa"/>
          </w:tcPr>
          <w:p w:rsidR="00417048" w:rsidRDefault="00417048" w:rsidP="006E00F7">
            <w:pPr>
              <w:spacing w:line="360" w:lineRule="auto"/>
              <w:jc w:val="both"/>
              <w:rPr>
                <w:shadow/>
                <w:sz w:val="22"/>
              </w:rPr>
            </w:pPr>
            <w:r>
              <w:rPr>
                <w:shadow/>
                <w:sz w:val="22"/>
              </w:rPr>
              <w:t>End of third year</w:t>
            </w:r>
          </w:p>
        </w:tc>
        <w:tc>
          <w:tcPr>
            <w:tcW w:w="1260" w:type="dxa"/>
          </w:tcPr>
          <w:p w:rsidR="00417048" w:rsidRDefault="00417048" w:rsidP="006E00F7">
            <w:pPr>
              <w:pStyle w:val="Footer"/>
              <w:tabs>
                <w:tab w:val="clear" w:pos="4320"/>
                <w:tab w:val="clear" w:pos="8640"/>
              </w:tabs>
              <w:jc w:val="right"/>
              <w:rPr>
                <w:shadow/>
                <w:sz w:val="22"/>
              </w:rPr>
            </w:pPr>
            <w:r>
              <w:rPr>
                <w:shadow/>
                <w:sz w:val="22"/>
              </w:rPr>
              <w:t>6,000</w:t>
            </w:r>
          </w:p>
        </w:tc>
        <w:tc>
          <w:tcPr>
            <w:tcW w:w="958" w:type="dxa"/>
          </w:tcPr>
          <w:p w:rsidR="00417048" w:rsidRDefault="00417048" w:rsidP="006E00F7">
            <w:pPr>
              <w:pStyle w:val="Footer"/>
              <w:tabs>
                <w:tab w:val="clear" w:pos="4320"/>
                <w:tab w:val="clear" w:pos="8640"/>
              </w:tabs>
              <w:jc w:val="right"/>
              <w:rPr>
                <w:shadow/>
                <w:sz w:val="22"/>
              </w:rPr>
            </w:pPr>
            <w:r>
              <w:rPr>
                <w:shadow/>
                <w:sz w:val="22"/>
              </w:rPr>
              <w:t>2,400</w:t>
            </w:r>
          </w:p>
        </w:tc>
        <w:tc>
          <w:tcPr>
            <w:tcW w:w="1536" w:type="dxa"/>
          </w:tcPr>
          <w:p w:rsidR="00417048" w:rsidRDefault="00417048" w:rsidP="006E00F7">
            <w:pPr>
              <w:pStyle w:val="Footer"/>
              <w:tabs>
                <w:tab w:val="clear" w:pos="4320"/>
                <w:tab w:val="clear" w:pos="8640"/>
              </w:tabs>
              <w:jc w:val="right"/>
              <w:rPr>
                <w:shadow/>
                <w:sz w:val="22"/>
              </w:rPr>
            </w:pPr>
            <w:r>
              <w:rPr>
                <w:shadow/>
                <w:sz w:val="22"/>
              </w:rPr>
              <w:t>0.50</w:t>
            </w:r>
          </w:p>
        </w:tc>
        <w:tc>
          <w:tcPr>
            <w:tcW w:w="1466" w:type="dxa"/>
          </w:tcPr>
          <w:p w:rsidR="00417048" w:rsidRDefault="00417048" w:rsidP="006E00F7">
            <w:pPr>
              <w:pStyle w:val="Footer"/>
              <w:tabs>
                <w:tab w:val="clear" w:pos="4320"/>
                <w:tab w:val="clear" w:pos="8640"/>
              </w:tabs>
              <w:jc w:val="right"/>
              <w:rPr>
                <w:shadow/>
                <w:sz w:val="22"/>
              </w:rPr>
            </w:pPr>
            <w:r>
              <w:rPr>
                <w:shadow/>
                <w:sz w:val="22"/>
              </w:rPr>
              <w:t>1,200.00</w:t>
            </w:r>
          </w:p>
        </w:tc>
        <w:tc>
          <w:tcPr>
            <w:tcW w:w="1593" w:type="dxa"/>
          </w:tcPr>
          <w:p w:rsidR="00417048" w:rsidRDefault="00417048" w:rsidP="006E00F7">
            <w:pPr>
              <w:pStyle w:val="Footer"/>
              <w:tabs>
                <w:tab w:val="clear" w:pos="4320"/>
                <w:tab w:val="clear" w:pos="8640"/>
              </w:tabs>
              <w:jc w:val="right"/>
              <w:rPr>
                <w:shadow/>
                <w:sz w:val="22"/>
              </w:rPr>
            </w:pPr>
            <w:r>
              <w:rPr>
                <w:shadow/>
                <w:sz w:val="22"/>
              </w:rPr>
              <w:t>4,400.00</w:t>
            </w:r>
          </w:p>
        </w:tc>
        <w:tc>
          <w:tcPr>
            <w:tcW w:w="1800" w:type="dxa"/>
          </w:tcPr>
          <w:p w:rsidR="00417048" w:rsidRDefault="00417048" w:rsidP="006E00F7">
            <w:pPr>
              <w:pStyle w:val="Footer"/>
              <w:tabs>
                <w:tab w:val="clear" w:pos="4320"/>
                <w:tab w:val="clear" w:pos="8640"/>
              </w:tabs>
              <w:jc w:val="right"/>
              <w:rPr>
                <w:shadow/>
                <w:sz w:val="22"/>
              </w:rPr>
            </w:pPr>
            <w:r>
              <w:rPr>
                <w:shadow/>
                <w:sz w:val="22"/>
              </w:rPr>
              <w:t>1,600.00</w:t>
            </w:r>
          </w:p>
        </w:tc>
      </w:tr>
      <w:tr w:rsidR="00417048" w:rsidTr="006E00F7">
        <w:tblPrEx>
          <w:tblCellMar>
            <w:top w:w="0" w:type="dxa"/>
            <w:bottom w:w="0" w:type="dxa"/>
          </w:tblCellMar>
        </w:tblPrEx>
        <w:trPr>
          <w:cantSplit/>
          <w:jc w:val="center"/>
        </w:trPr>
        <w:tc>
          <w:tcPr>
            <w:tcW w:w="2061" w:type="dxa"/>
          </w:tcPr>
          <w:p w:rsidR="00417048" w:rsidRDefault="00417048" w:rsidP="006E00F7">
            <w:pPr>
              <w:spacing w:line="360" w:lineRule="auto"/>
              <w:jc w:val="both"/>
              <w:rPr>
                <w:shadow/>
                <w:sz w:val="22"/>
              </w:rPr>
            </w:pPr>
            <w:r>
              <w:rPr>
                <w:shadow/>
                <w:sz w:val="22"/>
              </w:rPr>
              <w:t>End of fourth year</w:t>
            </w:r>
          </w:p>
        </w:tc>
        <w:tc>
          <w:tcPr>
            <w:tcW w:w="1260" w:type="dxa"/>
          </w:tcPr>
          <w:p w:rsidR="00417048" w:rsidRDefault="00417048" w:rsidP="006E00F7">
            <w:pPr>
              <w:pStyle w:val="Footer"/>
              <w:tabs>
                <w:tab w:val="clear" w:pos="4320"/>
                <w:tab w:val="clear" w:pos="8640"/>
              </w:tabs>
              <w:jc w:val="right"/>
              <w:rPr>
                <w:shadow/>
                <w:sz w:val="22"/>
              </w:rPr>
            </w:pPr>
            <w:r>
              <w:rPr>
                <w:shadow/>
                <w:sz w:val="22"/>
              </w:rPr>
              <w:t>6,000</w:t>
            </w:r>
          </w:p>
        </w:tc>
        <w:tc>
          <w:tcPr>
            <w:tcW w:w="958" w:type="dxa"/>
          </w:tcPr>
          <w:p w:rsidR="00417048" w:rsidRDefault="00417048" w:rsidP="006E00F7">
            <w:pPr>
              <w:pStyle w:val="Footer"/>
              <w:tabs>
                <w:tab w:val="clear" w:pos="4320"/>
                <w:tab w:val="clear" w:pos="8640"/>
              </w:tabs>
              <w:jc w:val="right"/>
              <w:rPr>
                <w:shadow/>
                <w:sz w:val="22"/>
              </w:rPr>
            </w:pPr>
            <w:r>
              <w:rPr>
                <w:shadow/>
                <w:sz w:val="22"/>
              </w:rPr>
              <w:t>1,200</w:t>
            </w:r>
          </w:p>
        </w:tc>
        <w:tc>
          <w:tcPr>
            <w:tcW w:w="1536" w:type="dxa"/>
          </w:tcPr>
          <w:p w:rsidR="00417048" w:rsidRDefault="00417048" w:rsidP="006E00F7">
            <w:pPr>
              <w:pStyle w:val="Footer"/>
              <w:tabs>
                <w:tab w:val="clear" w:pos="4320"/>
                <w:tab w:val="clear" w:pos="8640"/>
              </w:tabs>
              <w:jc w:val="right"/>
              <w:rPr>
                <w:shadow/>
                <w:sz w:val="22"/>
              </w:rPr>
            </w:pPr>
            <w:r>
              <w:rPr>
                <w:shadow/>
                <w:sz w:val="22"/>
              </w:rPr>
              <w:t>0.50</w:t>
            </w:r>
          </w:p>
        </w:tc>
        <w:tc>
          <w:tcPr>
            <w:tcW w:w="1466" w:type="dxa"/>
          </w:tcPr>
          <w:p w:rsidR="00417048" w:rsidRDefault="00417048" w:rsidP="006E00F7">
            <w:pPr>
              <w:pStyle w:val="Footer"/>
              <w:tabs>
                <w:tab w:val="clear" w:pos="4320"/>
                <w:tab w:val="clear" w:pos="8640"/>
              </w:tabs>
              <w:jc w:val="right"/>
              <w:rPr>
                <w:shadow/>
                <w:sz w:val="22"/>
              </w:rPr>
            </w:pPr>
            <w:r>
              <w:rPr>
                <w:shadow/>
                <w:sz w:val="22"/>
              </w:rPr>
              <w:t>600.00</w:t>
            </w:r>
          </w:p>
        </w:tc>
        <w:tc>
          <w:tcPr>
            <w:tcW w:w="1593" w:type="dxa"/>
          </w:tcPr>
          <w:p w:rsidR="00417048" w:rsidRDefault="00417048" w:rsidP="006E00F7">
            <w:pPr>
              <w:pStyle w:val="Footer"/>
              <w:tabs>
                <w:tab w:val="clear" w:pos="4320"/>
                <w:tab w:val="clear" w:pos="8640"/>
              </w:tabs>
              <w:jc w:val="right"/>
              <w:rPr>
                <w:shadow/>
                <w:sz w:val="22"/>
              </w:rPr>
            </w:pPr>
            <w:r>
              <w:rPr>
                <w:shadow/>
                <w:sz w:val="22"/>
              </w:rPr>
              <w:t>5,000.00</w:t>
            </w:r>
          </w:p>
        </w:tc>
        <w:tc>
          <w:tcPr>
            <w:tcW w:w="1800" w:type="dxa"/>
          </w:tcPr>
          <w:p w:rsidR="00417048" w:rsidRDefault="00417048" w:rsidP="006E00F7">
            <w:pPr>
              <w:pStyle w:val="Footer"/>
              <w:tabs>
                <w:tab w:val="clear" w:pos="4320"/>
                <w:tab w:val="clear" w:pos="8640"/>
              </w:tabs>
              <w:jc w:val="right"/>
              <w:rPr>
                <w:shadow/>
                <w:sz w:val="22"/>
              </w:rPr>
            </w:pPr>
            <w:r>
              <w:rPr>
                <w:shadow/>
                <w:sz w:val="22"/>
              </w:rPr>
              <w:t>1,000.00</w:t>
            </w:r>
          </w:p>
        </w:tc>
      </w:tr>
    </w:tbl>
    <w:p w:rsidR="00417048" w:rsidRDefault="00417048" w:rsidP="00417048">
      <w:pPr>
        <w:pStyle w:val="Footer"/>
        <w:tabs>
          <w:tab w:val="clear" w:pos="4320"/>
          <w:tab w:val="clear" w:pos="8640"/>
        </w:tabs>
        <w:spacing w:line="360" w:lineRule="auto"/>
        <w:rPr>
          <w:shadow/>
          <w:u w:val="single"/>
        </w:rPr>
      </w:pPr>
    </w:p>
    <w:p w:rsidR="00417048" w:rsidRDefault="00417048" w:rsidP="00417048">
      <w:pPr>
        <w:jc w:val="both"/>
        <w:rPr>
          <w:shadow/>
          <w:sz w:val="16"/>
        </w:rPr>
      </w:pPr>
    </w:p>
    <w:p w:rsidR="00417048" w:rsidRDefault="00417048" w:rsidP="00417048">
      <w:pPr>
        <w:spacing w:line="360" w:lineRule="auto"/>
        <w:jc w:val="both"/>
        <w:rPr>
          <w:shadow/>
        </w:rPr>
      </w:pPr>
      <w:r>
        <w:rPr>
          <w:shadow/>
        </w:rPr>
        <w:t>Under the production method, there is a direct relation between the amounts of depreciation each year and the units of output or use. Also, the accumulated depreciation increases each year indirect relation to units of output or use. Finally, the carrying amount decreases each year in direct relation to units of output or use until it reaches the estimated residual value.</w:t>
      </w:r>
    </w:p>
    <w:p w:rsidR="00417048" w:rsidRDefault="00417048" w:rsidP="00417048">
      <w:pPr>
        <w:jc w:val="both"/>
        <w:rPr>
          <w:shadow/>
          <w:sz w:val="16"/>
        </w:rPr>
      </w:pPr>
    </w:p>
    <w:p w:rsidR="00417048" w:rsidRDefault="00417048" w:rsidP="00417048">
      <w:pPr>
        <w:spacing w:line="360" w:lineRule="auto"/>
        <w:jc w:val="both"/>
        <w:rPr>
          <w:shadow/>
        </w:rPr>
      </w:pPr>
      <w:r>
        <w:rPr>
          <w:shadow/>
        </w:rPr>
        <w:t>Under the production method, the units of output or use that is used to measure estimated useful fife for each asset should be appropriate for that asset. For example, for one machine number of units produced may be an appropriate measure, for another number of hours may be a better measure. The production method should be used only when the output of an asset over its useful life can be estimated with reasonable accuracy.</w:t>
      </w:r>
    </w:p>
    <w:p w:rsidR="00417048" w:rsidRDefault="00417048" w:rsidP="00417048">
      <w:pPr>
        <w:jc w:val="both"/>
        <w:rPr>
          <w:shadow/>
          <w:sz w:val="16"/>
        </w:rPr>
      </w:pPr>
    </w:p>
    <w:p w:rsidR="00417048" w:rsidRDefault="00417048" w:rsidP="00417048">
      <w:pPr>
        <w:jc w:val="both"/>
        <w:rPr>
          <w:b/>
          <w:bCs/>
          <w:shadow/>
          <w:sz w:val="26"/>
        </w:rPr>
      </w:pPr>
      <w:r>
        <w:rPr>
          <w:b/>
          <w:bCs/>
          <w:shadow/>
          <w:sz w:val="26"/>
        </w:rPr>
        <w:t>4.6.3 Declining Balance Method</w:t>
      </w:r>
    </w:p>
    <w:p w:rsidR="00417048" w:rsidRDefault="00417048" w:rsidP="00417048">
      <w:pPr>
        <w:jc w:val="both"/>
        <w:rPr>
          <w:shadow/>
          <w:sz w:val="16"/>
        </w:rPr>
      </w:pPr>
    </w:p>
    <w:p w:rsidR="00417048" w:rsidRDefault="00417048" w:rsidP="00417048">
      <w:pPr>
        <w:spacing w:line="360" w:lineRule="auto"/>
        <w:jc w:val="both"/>
        <w:rPr>
          <w:shadow/>
        </w:rPr>
      </w:pPr>
      <w:r>
        <w:rPr>
          <w:shadow/>
        </w:rPr>
        <w:t>This method of depreciation results in relatively large amount of depreciation in the early years of an assets life and smaller amounts in later years. This method is based on the assumption of the passage of time. Since most kinds of plant assets are most efficient when new, and so they provide more and better service in the early years of useful life. It is consistent with the matching rule to allocate more depreciation to the early years than to later years if the benefits or services received in the early years are greater.</w:t>
      </w:r>
    </w:p>
    <w:p w:rsidR="00417048" w:rsidRDefault="00417048" w:rsidP="00417048">
      <w:pPr>
        <w:jc w:val="both"/>
        <w:rPr>
          <w:shadow/>
          <w:sz w:val="16"/>
        </w:rPr>
      </w:pPr>
    </w:p>
    <w:p w:rsidR="00417048" w:rsidRDefault="00417048" w:rsidP="00417048">
      <w:pPr>
        <w:spacing w:line="360" w:lineRule="auto"/>
        <w:jc w:val="both"/>
        <w:rPr>
          <w:shadow/>
        </w:rPr>
      </w:pPr>
      <w:r>
        <w:rPr>
          <w:shadow/>
        </w:rPr>
        <w:lastRenderedPageBreak/>
        <w:t xml:space="preserve">The declining-balance method is the most common accelerated method of depreciation. Under this method depreciation is computed by applying a fixed rate to the book value of the asset, resulting in higher depreciation charges during the early years of the asset’s life. Though any fixed rate might be used under the method, the most common rate is a percentage equal to twice the straight-line percentage. When twice the straight-line rate is used, the method is usually called the </w:t>
      </w:r>
      <w:r>
        <w:rPr>
          <w:b/>
          <w:bCs/>
          <w:i/>
          <w:iCs/>
          <w:shadow/>
        </w:rPr>
        <w:t>double-declining balance method</w:t>
      </w:r>
      <w:r>
        <w:rPr>
          <w:shadow/>
        </w:rPr>
        <w:t xml:space="preserve">. </w:t>
      </w:r>
    </w:p>
    <w:p w:rsidR="00417048" w:rsidRDefault="00417048" w:rsidP="00417048">
      <w:pPr>
        <w:spacing w:line="360" w:lineRule="auto"/>
        <w:jc w:val="both"/>
        <w:rPr>
          <w:shadow/>
          <w:sz w:val="16"/>
        </w:rPr>
      </w:pPr>
    </w:p>
    <w:p w:rsidR="00417048" w:rsidRDefault="00417048" w:rsidP="00417048">
      <w:pPr>
        <w:spacing w:line="360" w:lineRule="auto"/>
        <w:jc w:val="both"/>
        <w:rPr>
          <w:shadow/>
        </w:rPr>
      </w:pPr>
      <w:r>
        <w:rPr>
          <w:shadow/>
        </w:rPr>
        <w:t>Referring to the previous example, the equipment had an estimated useful life of four years. Consequently, under the straight-line method, the depreciation rate for each year was 25 percent, (100/ estimated useful life of the asset for 100/ 4 years).</w:t>
      </w:r>
    </w:p>
    <w:p w:rsidR="00417048" w:rsidRDefault="00417048" w:rsidP="00417048">
      <w:pPr>
        <w:jc w:val="both"/>
        <w:rPr>
          <w:shadow/>
          <w:sz w:val="16"/>
        </w:rPr>
      </w:pPr>
    </w:p>
    <w:p w:rsidR="00417048" w:rsidRDefault="00417048" w:rsidP="00417048">
      <w:pPr>
        <w:spacing w:line="360" w:lineRule="auto"/>
        <w:jc w:val="both"/>
        <w:rPr>
          <w:shadow/>
        </w:rPr>
      </w:pPr>
      <w:r>
        <w:rPr>
          <w:shadow/>
        </w:rPr>
        <w:t>Therefore, under the double-declining balance method, the fixed rate is 50 percent (2X 25 percent). This fixed rate of 50 percent is applied to the remaining carrying value at the end of each year. Estimated residual value is not taken into account in computing depreciation except in the last year of an asset’s useful life, when depreciation is limited to the amount necessary to bring the carrying value down to the estimated residual value. The depreciation schedule for this method is as follows:</w:t>
      </w:r>
    </w:p>
    <w:p w:rsidR="00417048" w:rsidRDefault="00417048" w:rsidP="00417048">
      <w:pPr>
        <w:jc w:val="both"/>
        <w:rPr>
          <w:shadow/>
          <w:sz w:val="16"/>
        </w:rPr>
      </w:pPr>
    </w:p>
    <w:p w:rsidR="00417048" w:rsidRDefault="00417048" w:rsidP="00417048">
      <w:pPr>
        <w:spacing w:line="360" w:lineRule="auto"/>
        <w:jc w:val="center"/>
        <w:rPr>
          <w:b/>
          <w:bCs/>
          <w:shadow/>
          <w:sz w:val="26"/>
        </w:rPr>
      </w:pPr>
      <w:r>
        <w:rPr>
          <w:b/>
          <w:bCs/>
          <w:shadow/>
          <w:sz w:val="26"/>
        </w:rPr>
        <w:t>Depreciation Schedule, Double-Declining Balance Method</w:t>
      </w:r>
    </w:p>
    <w:p w:rsidR="00417048" w:rsidRDefault="00417048" w:rsidP="00417048">
      <w:pPr>
        <w:jc w:val="both"/>
        <w:rPr>
          <w:b/>
          <w:bCs/>
          <w:shadow/>
          <w:sz w:val="16"/>
        </w:rPr>
      </w:pPr>
    </w:p>
    <w:tbl>
      <w:tblPr>
        <w:tblW w:w="10314"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52"/>
        <w:gridCol w:w="1539"/>
        <w:gridCol w:w="1541"/>
        <w:gridCol w:w="1548"/>
        <w:gridCol w:w="1576"/>
        <w:gridCol w:w="1958"/>
      </w:tblGrid>
      <w:tr w:rsidR="00417048" w:rsidTr="006E00F7">
        <w:tblPrEx>
          <w:tblCellMar>
            <w:top w:w="0" w:type="dxa"/>
            <w:bottom w:w="0" w:type="dxa"/>
          </w:tblCellMar>
        </w:tblPrEx>
        <w:trPr>
          <w:jc w:val="center"/>
        </w:trPr>
        <w:tc>
          <w:tcPr>
            <w:tcW w:w="2152" w:type="dxa"/>
          </w:tcPr>
          <w:p w:rsidR="00417048" w:rsidRDefault="00417048" w:rsidP="006E00F7">
            <w:pPr>
              <w:jc w:val="center"/>
              <w:rPr>
                <w:b/>
                <w:bCs/>
                <w:shadow/>
              </w:rPr>
            </w:pPr>
            <w:r>
              <w:rPr>
                <w:b/>
                <w:bCs/>
                <w:shadow/>
              </w:rPr>
              <w:t>Year</w:t>
            </w:r>
          </w:p>
        </w:tc>
        <w:tc>
          <w:tcPr>
            <w:tcW w:w="1539" w:type="dxa"/>
          </w:tcPr>
          <w:p w:rsidR="00417048" w:rsidRDefault="00417048" w:rsidP="006E00F7">
            <w:pPr>
              <w:jc w:val="center"/>
              <w:rPr>
                <w:b/>
                <w:bCs/>
                <w:shadow/>
              </w:rPr>
            </w:pPr>
            <w:r>
              <w:rPr>
                <w:b/>
                <w:bCs/>
                <w:shadow/>
              </w:rPr>
              <w:t>Cost</w:t>
            </w:r>
          </w:p>
        </w:tc>
        <w:tc>
          <w:tcPr>
            <w:tcW w:w="1541" w:type="dxa"/>
          </w:tcPr>
          <w:p w:rsidR="00417048" w:rsidRDefault="00417048" w:rsidP="006E00F7">
            <w:pPr>
              <w:jc w:val="center"/>
              <w:rPr>
                <w:b/>
                <w:bCs/>
                <w:shadow/>
              </w:rPr>
            </w:pPr>
            <w:r>
              <w:rPr>
                <w:b/>
                <w:bCs/>
                <w:shadow/>
              </w:rPr>
              <w:t xml:space="preserve">Fixed </w:t>
            </w:r>
            <w:proofErr w:type="spellStart"/>
            <w:r>
              <w:rPr>
                <w:b/>
                <w:bCs/>
                <w:shadow/>
              </w:rPr>
              <w:t>Depr</w:t>
            </w:r>
            <w:proofErr w:type="spellEnd"/>
            <w:r>
              <w:rPr>
                <w:b/>
                <w:bCs/>
                <w:shadow/>
              </w:rPr>
              <w:t>. Rate</w:t>
            </w:r>
          </w:p>
        </w:tc>
        <w:tc>
          <w:tcPr>
            <w:tcW w:w="1548" w:type="dxa"/>
          </w:tcPr>
          <w:p w:rsidR="00417048" w:rsidRDefault="00417048" w:rsidP="006E00F7">
            <w:pPr>
              <w:jc w:val="center"/>
              <w:rPr>
                <w:b/>
                <w:bCs/>
                <w:shadow/>
              </w:rPr>
            </w:pPr>
            <w:r>
              <w:rPr>
                <w:b/>
                <w:bCs/>
                <w:shadow/>
              </w:rPr>
              <w:t>Yearly Depreciation</w:t>
            </w:r>
          </w:p>
        </w:tc>
        <w:tc>
          <w:tcPr>
            <w:tcW w:w="1576" w:type="dxa"/>
          </w:tcPr>
          <w:p w:rsidR="00417048" w:rsidRDefault="00417048" w:rsidP="006E00F7">
            <w:pPr>
              <w:jc w:val="center"/>
              <w:rPr>
                <w:b/>
                <w:bCs/>
                <w:shadow/>
              </w:rPr>
            </w:pPr>
            <w:r>
              <w:rPr>
                <w:b/>
                <w:bCs/>
                <w:shadow/>
              </w:rPr>
              <w:t>Accumulated Depreciation</w:t>
            </w:r>
          </w:p>
        </w:tc>
        <w:tc>
          <w:tcPr>
            <w:tcW w:w="1958" w:type="dxa"/>
          </w:tcPr>
          <w:p w:rsidR="00417048" w:rsidRDefault="00417048" w:rsidP="006E00F7">
            <w:pPr>
              <w:jc w:val="center"/>
              <w:rPr>
                <w:b/>
                <w:bCs/>
                <w:shadow/>
              </w:rPr>
            </w:pPr>
            <w:r>
              <w:rPr>
                <w:b/>
                <w:bCs/>
                <w:shadow/>
              </w:rPr>
              <w:t>Carrying Value (BV)</w:t>
            </w:r>
          </w:p>
        </w:tc>
      </w:tr>
      <w:tr w:rsidR="00417048" w:rsidTr="006E00F7">
        <w:tblPrEx>
          <w:tblCellMar>
            <w:top w:w="0" w:type="dxa"/>
            <w:bottom w:w="0" w:type="dxa"/>
          </w:tblCellMar>
        </w:tblPrEx>
        <w:trPr>
          <w:jc w:val="center"/>
        </w:trPr>
        <w:tc>
          <w:tcPr>
            <w:tcW w:w="2152" w:type="dxa"/>
          </w:tcPr>
          <w:p w:rsidR="00417048" w:rsidRDefault="00417048" w:rsidP="006E00F7">
            <w:pPr>
              <w:jc w:val="both"/>
              <w:rPr>
                <w:shadow/>
              </w:rPr>
            </w:pPr>
            <w:r>
              <w:rPr>
                <w:shadow/>
              </w:rPr>
              <w:t>Date of purchase</w:t>
            </w:r>
          </w:p>
        </w:tc>
        <w:tc>
          <w:tcPr>
            <w:tcW w:w="1539" w:type="dxa"/>
          </w:tcPr>
          <w:p w:rsidR="00417048" w:rsidRDefault="00417048" w:rsidP="006E00F7">
            <w:pPr>
              <w:jc w:val="both"/>
              <w:rPr>
                <w:shadow/>
              </w:rPr>
            </w:pPr>
            <w:r>
              <w:rPr>
                <w:shadow/>
              </w:rPr>
              <w:t>Br. 6000</w:t>
            </w:r>
          </w:p>
        </w:tc>
        <w:tc>
          <w:tcPr>
            <w:tcW w:w="1541" w:type="dxa"/>
          </w:tcPr>
          <w:p w:rsidR="00417048" w:rsidRDefault="00417048" w:rsidP="006E00F7">
            <w:pPr>
              <w:jc w:val="both"/>
              <w:rPr>
                <w:shadow/>
              </w:rPr>
            </w:pPr>
            <w:r>
              <w:rPr>
                <w:shadow/>
              </w:rPr>
              <w:t>50%</w:t>
            </w:r>
          </w:p>
        </w:tc>
        <w:tc>
          <w:tcPr>
            <w:tcW w:w="1548" w:type="dxa"/>
          </w:tcPr>
          <w:p w:rsidR="00417048" w:rsidRDefault="00417048" w:rsidP="006E00F7">
            <w:pPr>
              <w:jc w:val="both"/>
              <w:rPr>
                <w:shadow/>
              </w:rPr>
            </w:pPr>
            <w:r>
              <w:rPr>
                <w:shadow/>
              </w:rPr>
              <w:t>-</w:t>
            </w:r>
          </w:p>
        </w:tc>
        <w:tc>
          <w:tcPr>
            <w:tcW w:w="1576" w:type="dxa"/>
          </w:tcPr>
          <w:p w:rsidR="00417048" w:rsidRDefault="00417048" w:rsidP="006E00F7">
            <w:pPr>
              <w:jc w:val="both"/>
              <w:rPr>
                <w:shadow/>
              </w:rPr>
            </w:pPr>
            <w:r>
              <w:rPr>
                <w:shadow/>
              </w:rPr>
              <w:t>-</w:t>
            </w:r>
          </w:p>
        </w:tc>
        <w:tc>
          <w:tcPr>
            <w:tcW w:w="1958" w:type="dxa"/>
          </w:tcPr>
          <w:p w:rsidR="00417048" w:rsidRDefault="00417048" w:rsidP="006E00F7">
            <w:pPr>
              <w:jc w:val="both"/>
              <w:rPr>
                <w:shadow/>
              </w:rPr>
            </w:pPr>
            <w:r>
              <w:rPr>
                <w:shadow/>
              </w:rPr>
              <w:t>Br. 6000</w:t>
            </w:r>
          </w:p>
        </w:tc>
      </w:tr>
      <w:tr w:rsidR="00417048" w:rsidTr="006E00F7">
        <w:tblPrEx>
          <w:tblCellMar>
            <w:top w:w="0" w:type="dxa"/>
            <w:bottom w:w="0" w:type="dxa"/>
          </w:tblCellMar>
        </w:tblPrEx>
        <w:trPr>
          <w:jc w:val="center"/>
        </w:trPr>
        <w:tc>
          <w:tcPr>
            <w:tcW w:w="2152" w:type="dxa"/>
          </w:tcPr>
          <w:p w:rsidR="00417048" w:rsidRDefault="00417048" w:rsidP="006E00F7">
            <w:pPr>
              <w:jc w:val="both"/>
              <w:rPr>
                <w:shadow/>
              </w:rPr>
            </w:pPr>
            <w:r>
              <w:rPr>
                <w:shadow/>
              </w:rPr>
              <w:t>End of first year</w:t>
            </w:r>
          </w:p>
        </w:tc>
        <w:tc>
          <w:tcPr>
            <w:tcW w:w="1539" w:type="dxa"/>
          </w:tcPr>
          <w:p w:rsidR="00417048" w:rsidRDefault="00417048" w:rsidP="006E00F7">
            <w:pPr>
              <w:jc w:val="both"/>
              <w:rPr>
                <w:shadow/>
              </w:rPr>
            </w:pPr>
            <w:r>
              <w:rPr>
                <w:shadow/>
              </w:rPr>
              <w:t>6000</w:t>
            </w:r>
          </w:p>
        </w:tc>
        <w:tc>
          <w:tcPr>
            <w:tcW w:w="1541" w:type="dxa"/>
          </w:tcPr>
          <w:p w:rsidR="00417048" w:rsidRDefault="00417048" w:rsidP="006E00F7">
            <w:pPr>
              <w:jc w:val="both"/>
              <w:rPr>
                <w:shadow/>
              </w:rPr>
            </w:pPr>
            <w:r>
              <w:rPr>
                <w:shadow/>
              </w:rPr>
              <w:t>50%</w:t>
            </w:r>
          </w:p>
        </w:tc>
        <w:tc>
          <w:tcPr>
            <w:tcW w:w="1548" w:type="dxa"/>
          </w:tcPr>
          <w:p w:rsidR="00417048" w:rsidRDefault="00417048" w:rsidP="006E00F7">
            <w:pPr>
              <w:jc w:val="both"/>
              <w:rPr>
                <w:shadow/>
              </w:rPr>
            </w:pPr>
            <w:r>
              <w:rPr>
                <w:shadow/>
              </w:rPr>
              <w:t>Br. 3000</w:t>
            </w:r>
          </w:p>
        </w:tc>
        <w:tc>
          <w:tcPr>
            <w:tcW w:w="1576" w:type="dxa"/>
          </w:tcPr>
          <w:p w:rsidR="00417048" w:rsidRDefault="00417048" w:rsidP="006E00F7">
            <w:pPr>
              <w:jc w:val="both"/>
              <w:rPr>
                <w:shadow/>
              </w:rPr>
            </w:pPr>
            <w:r>
              <w:rPr>
                <w:shadow/>
              </w:rPr>
              <w:t>Br. 3000</w:t>
            </w:r>
          </w:p>
        </w:tc>
        <w:tc>
          <w:tcPr>
            <w:tcW w:w="1958" w:type="dxa"/>
          </w:tcPr>
          <w:p w:rsidR="00417048" w:rsidRDefault="00417048" w:rsidP="006E00F7">
            <w:pPr>
              <w:jc w:val="both"/>
              <w:rPr>
                <w:shadow/>
              </w:rPr>
            </w:pPr>
            <w:r>
              <w:rPr>
                <w:shadow/>
              </w:rPr>
              <w:t>3000</w:t>
            </w:r>
          </w:p>
        </w:tc>
      </w:tr>
      <w:tr w:rsidR="00417048" w:rsidTr="006E00F7">
        <w:tblPrEx>
          <w:tblCellMar>
            <w:top w:w="0" w:type="dxa"/>
            <w:bottom w:w="0" w:type="dxa"/>
          </w:tblCellMar>
        </w:tblPrEx>
        <w:trPr>
          <w:jc w:val="center"/>
        </w:trPr>
        <w:tc>
          <w:tcPr>
            <w:tcW w:w="2152" w:type="dxa"/>
          </w:tcPr>
          <w:p w:rsidR="00417048" w:rsidRDefault="00417048" w:rsidP="006E00F7">
            <w:pPr>
              <w:jc w:val="both"/>
              <w:rPr>
                <w:shadow/>
              </w:rPr>
            </w:pPr>
            <w:r>
              <w:rPr>
                <w:shadow/>
              </w:rPr>
              <w:t>End of Second year</w:t>
            </w:r>
          </w:p>
        </w:tc>
        <w:tc>
          <w:tcPr>
            <w:tcW w:w="1539" w:type="dxa"/>
          </w:tcPr>
          <w:p w:rsidR="00417048" w:rsidRDefault="00417048" w:rsidP="006E00F7">
            <w:pPr>
              <w:jc w:val="both"/>
              <w:rPr>
                <w:shadow/>
              </w:rPr>
            </w:pPr>
            <w:r>
              <w:rPr>
                <w:shadow/>
              </w:rPr>
              <w:t>6000</w:t>
            </w:r>
          </w:p>
        </w:tc>
        <w:tc>
          <w:tcPr>
            <w:tcW w:w="1541" w:type="dxa"/>
          </w:tcPr>
          <w:p w:rsidR="00417048" w:rsidRDefault="00417048" w:rsidP="006E00F7">
            <w:pPr>
              <w:jc w:val="both"/>
              <w:rPr>
                <w:shadow/>
              </w:rPr>
            </w:pPr>
            <w:r>
              <w:rPr>
                <w:shadow/>
              </w:rPr>
              <w:t>50%</w:t>
            </w:r>
          </w:p>
        </w:tc>
        <w:tc>
          <w:tcPr>
            <w:tcW w:w="1548" w:type="dxa"/>
          </w:tcPr>
          <w:p w:rsidR="00417048" w:rsidRDefault="00417048" w:rsidP="006E00F7">
            <w:pPr>
              <w:jc w:val="both"/>
              <w:rPr>
                <w:shadow/>
              </w:rPr>
            </w:pPr>
            <w:r>
              <w:rPr>
                <w:shadow/>
              </w:rPr>
              <w:t>1500</w:t>
            </w:r>
          </w:p>
        </w:tc>
        <w:tc>
          <w:tcPr>
            <w:tcW w:w="1576" w:type="dxa"/>
          </w:tcPr>
          <w:p w:rsidR="00417048" w:rsidRDefault="00417048" w:rsidP="006E00F7">
            <w:pPr>
              <w:jc w:val="both"/>
              <w:rPr>
                <w:shadow/>
              </w:rPr>
            </w:pPr>
            <w:r>
              <w:rPr>
                <w:shadow/>
              </w:rPr>
              <w:t>4500</w:t>
            </w:r>
          </w:p>
        </w:tc>
        <w:tc>
          <w:tcPr>
            <w:tcW w:w="1958" w:type="dxa"/>
          </w:tcPr>
          <w:p w:rsidR="00417048" w:rsidRDefault="00417048" w:rsidP="006E00F7">
            <w:pPr>
              <w:jc w:val="both"/>
              <w:rPr>
                <w:shadow/>
              </w:rPr>
            </w:pPr>
            <w:r>
              <w:rPr>
                <w:shadow/>
              </w:rPr>
              <w:t>1500</w:t>
            </w:r>
          </w:p>
        </w:tc>
      </w:tr>
      <w:tr w:rsidR="00417048" w:rsidTr="006E00F7">
        <w:tblPrEx>
          <w:tblCellMar>
            <w:top w:w="0" w:type="dxa"/>
            <w:bottom w:w="0" w:type="dxa"/>
          </w:tblCellMar>
        </w:tblPrEx>
        <w:trPr>
          <w:jc w:val="center"/>
        </w:trPr>
        <w:tc>
          <w:tcPr>
            <w:tcW w:w="2152" w:type="dxa"/>
          </w:tcPr>
          <w:p w:rsidR="00417048" w:rsidRDefault="00417048" w:rsidP="006E00F7">
            <w:pPr>
              <w:jc w:val="both"/>
              <w:rPr>
                <w:shadow/>
              </w:rPr>
            </w:pPr>
            <w:r>
              <w:rPr>
                <w:shadow/>
              </w:rPr>
              <w:t>End of third year</w:t>
            </w:r>
          </w:p>
        </w:tc>
        <w:tc>
          <w:tcPr>
            <w:tcW w:w="1539" w:type="dxa"/>
          </w:tcPr>
          <w:p w:rsidR="00417048" w:rsidRDefault="00417048" w:rsidP="006E00F7">
            <w:pPr>
              <w:jc w:val="both"/>
              <w:rPr>
                <w:shadow/>
              </w:rPr>
            </w:pPr>
            <w:r>
              <w:rPr>
                <w:shadow/>
              </w:rPr>
              <w:t>6000</w:t>
            </w:r>
          </w:p>
        </w:tc>
        <w:tc>
          <w:tcPr>
            <w:tcW w:w="1541" w:type="dxa"/>
          </w:tcPr>
          <w:p w:rsidR="00417048" w:rsidRDefault="00417048" w:rsidP="006E00F7">
            <w:pPr>
              <w:jc w:val="both"/>
              <w:rPr>
                <w:shadow/>
              </w:rPr>
            </w:pPr>
            <w:r>
              <w:rPr>
                <w:shadow/>
              </w:rPr>
              <w:t>50%</w:t>
            </w:r>
          </w:p>
        </w:tc>
        <w:tc>
          <w:tcPr>
            <w:tcW w:w="1548" w:type="dxa"/>
          </w:tcPr>
          <w:p w:rsidR="00417048" w:rsidRDefault="00417048" w:rsidP="006E00F7">
            <w:pPr>
              <w:jc w:val="both"/>
              <w:rPr>
                <w:shadow/>
              </w:rPr>
            </w:pPr>
            <w:r>
              <w:rPr>
                <w:shadow/>
              </w:rPr>
              <w:t>750</w:t>
            </w:r>
          </w:p>
        </w:tc>
        <w:tc>
          <w:tcPr>
            <w:tcW w:w="1576" w:type="dxa"/>
          </w:tcPr>
          <w:p w:rsidR="00417048" w:rsidRDefault="00417048" w:rsidP="006E00F7">
            <w:pPr>
              <w:jc w:val="both"/>
              <w:rPr>
                <w:shadow/>
              </w:rPr>
            </w:pPr>
            <w:r>
              <w:rPr>
                <w:shadow/>
              </w:rPr>
              <w:t>5250</w:t>
            </w:r>
          </w:p>
        </w:tc>
        <w:tc>
          <w:tcPr>
            <w:tcW w:w="1958" w:type="dxa"/>
          </w:tcPr>
          <w:p w:rsidR="00417048" w:rsidRDefault="00417048" w:rsidP="006E00F7">
            <w:pPr>
              <w:jc w:val="both"/>
              <w:rPr>
                <w:shadow/>
              </w:rPr>
            </w:pPr>
            <w:r>
              <w:rPr>
                <w:shadow/>
              </w:rPr>
              <w:t>750</w:t>
            </w:r>
          </w:p>
        </w:tc>
      </w:tr>
      <w:tr w:rsidR="00417048" w:rsidTr="006E00F7">
        <w:tblPrEx>
          <w:tblCellMar>
            <w:top w:w="0" w:type="dxa"/>
            <w:bottom w:w="0" w:type="dxa"/>
          </w:tblCellMar>
        </w:tblPrEx>
        <w:trPr>
          <w:jc w:val="center"/>
        </w:trPr>
        <w:tc>
          <w:tcPr>
            <w:tcW w:w="2152" w:type="dxa"/>
          </w:tcPr>
          <w:p w:rsidR="00417048" w:rsidRDefault="00417048" w:rsidP="006E00F7">
            <w:pPr>
              <w:jc w:val="both"/>
              <w:rPr>
                <w:shadow/>
              </w:rPr>
            </w:pPr>
            <w:r>
              <w:rPr>
                <w:shadow/>
              </w:rPr>
              <w:t>End of fourth year</w:t>
            </w:r>
          </w:p>
        </w:tc>
        <w:tc>
          <w:tcPr>
            <w:tcW w:w="1539" w:type="dxa"/>
          </w:tcPr>
          <w:p w:rsidR="00417048" w:rsidRDefault="00417048" w:rsidP="006E00F7">
            <w:pPr>
              <w:jc w:val="both"/>
              <w:rPr>
                <w:shadow/>
              </w:rPr>
            </w:pPr>
            <w:r>
              <w:rPr>
                <w:shadow/>
              </w:rPr>
              <w:t>6000</w:t>
            </w:r>
          </w:p>
        </w:tc>
        <w:tc>
          <w:tcPr>
            <w:tcW w:w="1541" w:type="dxa"/>
          </w:tcPr>
          <w:p w:rsidR="00417048" w:rsidRDefault="00417048" w:rsidP="006E00F7">
            <w:pPr>
              <w:jc w:val="both"/>
              <w:rPr>
                <w:shadow/>
              </w:rPr>
            </w:pPr>
            <w:r>
              <w:rPr>
                <w:shadow/>
              </w:rPr>
              <w:t>50%</w:t>
            </w:r>
          </w:p>
        </w:tc>
        <w:tc>
          <w:tcPr>
            <w:tcW w:w="1548" w:type="dxa"/>
          </w:tcPr>
          <w:p w:rsidR="00417048" w:rsidRDefault="00417048" w:rsidP="006E00F7">
            <w:pPr>
              <w:jc w:val="both"/>
              <w:rPr>
                <w:shadow/>
              </w:rPr>
            </w:pPr>
            <w:r>
              <w:rPr>
                <w:shadow/>
              </w:rPr>
              <w:t>250</w:t>
            </w:r>
          </w:p>
        </w:tc>
        <w:tc>
          <w:tcPr>
            <w:tcW w:w="1576" w:type="dxa"/>
          </w:tcPr>
          <w:p w:rsidR="00417048" w:rsidRDefault="00417048" w:rsidP="006E00F7">
            <w:pPr>
              <w:jc w:val="both"/>
              <w:rPr>
                <w:shadow/>
              </w:rPr>
            </w:pPr>
            <w:r>
              <w:rPr>
                <w:shadow/>
              </w:rPr>
              <w:t>550</w:t>
            </w:r>
          </w:p>
        </w:tc>
        <w:tc>
          <w:tcPr>
            <w:tcW w:w="1958" w:type="dxa"/>
          </w:tcPr>
          <w:p w:rsidR="00417048" w:rsidRDefault="00417048" w:rsidP="006E00F7">
            <w:pPr>
              <w:jc w:val="both"/>
              <w:rPr>
                <w:shadow/>
              </w:rPr>
            </w:pPr>
            <w:r>
              <w:rPr>
                <w:shadow/>
              </w:rPr>
              <w:t>500</w:t>
            </w:r>
          </w:p>
        </w:tc>
      </w:tr>
    </w:tbl>
    <w:p w:rsidR="00417048" w:rsidRDefault="00417048" w:rsidP="00417048">
      <w:pPr>
        <w:jc w:val="both"/>
        <w:rPr>
          <w:shadow/>
          <w:sz w:val="16"/>
        </w:rPr>
      </w:pPr>
    </w:p>
    <w:p w:rsidR="00417048" w:rsidRDefault="00417048" w:rsidP="00417048">
      <w:pPr>
        <w:spacing w:line="360" w:lineRule="auto"/>
        <w:jc w:val="both"/>
        <w:rPr>
          <w:i/>
          <w:iCs/>
          <w:shadow/>
          <w:sz w:val="22"/>
        </w:rPr>
      </w:pPr>
      <w:r>
        <w:rPr>
          <w:b/>
          <w:bCs/>
          <w:i/>
          <w:iCs/>
          <w:shadow/>
          <w:sz w:val="22"/>
        </w:rPr>
        <w:t>NB</w:t>
      </w:r>
      <w:r>
        <w:rPr>
          <w:i/>
          <w:iCs/>
          <w:shadow/>
          <w:sz w:val="22"/>
        </w:rPr>
        <w:t>. The fixed rate of 50% is always applied to the Book value at the end of the previous year. The depreciation is greatest in the first year and declines each year after that. Finally, the depreciation in the last year is limited to the amount necessary to reduce book value to residual value, Br. 250 = Br. 750 – Br. 500 (i.e. Previous book value minus residual value).</w:t>
      </w:r>
    </w:p>
    <w:p w:rsidR="00417048" w:rsidRDefault="00417048" w:rsidP="00417048">
      <w:pPr>
        <w:jc w:val="both"/>
        <w:rPr>
          <w:b/>
          <w:bCs/>
          <w:shadow/>
          <w:sz w:val="16"/>
          <w:u w:val="single"/>
        </w:rPr>
      </w:pPr>
    </w:p>
    <w:p w:rsidR="00417048" w:rsidRDefault="00417048" w:rsidP="00417048">
      <w:pPr>
        <w:tabs>
          <w:tab w:val="left" w:pos="4935"/>
        </w:tabs>
        <w:jc w:val="both"/>
        <w:rPr>
          <w:shadow/>
          <w:sz w:val="26"/>
        </w:rPr>
      </w:pPr>
      <w:r>
        <w:rPr>
          <w:b/>
          <w:bCs/>
          <w:shadow/>
          <w:sz w:val="26"/>
        </w:rPr>
        <w:t>Check Your Progress Exercise -1</w:t>
      </w:r>
      <w:r>
        <w:rPr>
          <w:b/>
          <w:bCs/>
          <w:shadow/>
          <w:sz w:val="26"/>
        </w:rPr>
        <w:tab/>
      </w:r>
    </w:p>
    <w:p w:rsidR="00417048" w:rsidRDefault="00417048" w:rsidP="00417048">
      <w:pPr>
        <w:jc w:val="both"/>
        <w:rPr>
          <w:shadow/>
          <w:sz w:val="16"/>
        </w:rPr>
      </w:pPr>
    </w:p>
    <w:p w:rsidR="00417048" w:rsidRDefault="00417048" w:rsidP="00417048">
      <w:pPr>
        <w:spacing w:line="360" w:lineRule="auto"/>
        <w:jc w:val="both"/>
        <w:rPr>
          <w:shadow/>
        </w:rPr>
      </w:pPr>
      <w:r>
        <w:rPr>
          <w:shadow/>
        </w:rPr>
        <w:t>1.   What is the major justification of using the</w:t>
      </w:r>
      <w:r>
        <w:rPr>
          <w:b/>
          <w:bCs/>
          <w:shadow/>
          <w:u w:val="single"/>
        </w:rPr>
        <w:t xml:space="preserve"> </w:t>
      </w:r>
      <w:r>
        <w:rPr>
          <w:shadow/>
        </w:rPr>
        <w:t xml:space="preserve">production method of depreciation?   </w:t>
      </w:r>
    </w:p>
    <w:p w:rsidR="00417048" w:rsidRDefault="00417048" w:rsidP="00417048">
      <w:pPr>
        <w:pStyle w:val="BodyText2"/>
      </w:pPr>
      <w:r>
        <w:lastRenderedPageBreak/>
        <w:t>………………………………………………………………………………………………………………………………………………………………………………………………………………………………………………………………………………………………………</w:t>
      </w:r>
    </w:p>
    <w:p w:rsidR="00417048" w:rsidRDefault="00417048" w:rsidP="00417048">
      <w:pPr>
        <w:jc w:val="both"/>
        <w:rPr>
          <w:b/>
          <w:bCs/>
          <w:shadow/>
          <w:sz w:val="16"/>
        </w:rPr>
      </w:pPr>
    </w:p>
    <w:p w:rsidR="00417048" w:rsidRDefault="00417048" w:rsidP="00417048">
      <w:pPr>
        <w:jc w:val="both"/>
        <w:rPr>
          <w:b/>
          <w:bCs/>
          <w:shadow/>
          <w:u w:val="single"/>
        </w:rPr>
      </w:pPr>
      <w:r>
        <w:rPr>
          <w:b/>
          <w:bCs/>
          <w:shadow/>
        </w:rPr>
        <w:t xml:space="preserve">4.6.4 The Sum of </w:t>
      </w:r>
      <w:proofErr w:type="gramStart"/>
      <w:r>
        <w:rPr>
          <w:b/>
          <w:bCs/>
          <w:shadow/>
        </w:rPr>
        <w:t>The</w:t>
      </w:r>
      <w:proofErr w:type="gramEnd"/>
      <w:r>
        <w:rPr>
          <w:b/>
          <w:bCs/>
          <w:shadow/>
        </w:rPr>
        <w:t xml:space="preserve"> Years Digits Method</w:t>
      </w:r>
      <w:r>
        <w:rPr>
          <w:b/>
          <w:bCs/>
          <w:shadow/>
        </w:rPr>
        <w:tab/>
      </w:r>
      <w:r>
        <w:rPr>
          <w:b/>
          <w:bCs/>
          <w:shadow/>
        </w:rPr>
        <w:tab/>
      </w:r>
      <w:r>
        <w:rPr>
          <w:b/>
          <w:bCs/>
          <w:shadow/>
        </w:rPr>
        <w:tab/>
        <w:t xml:space="preserve">     </w:t>
      </w:r>
      <w:r>
        <w:rPr>
          <w:b/>
          <w:bCs/>
          <w:shadow/>
        </w:rPr>
        <w:tab/>
      </w:r>
      <w:r>
        <w:rPr>
          <w:b/>
          <w:bCs/>
          <w:shadow/>
        </w:rPr>
        <w:tab/>
      </w:r>
    </w:p>
    <w:p w:rsidR="00417048" w:rsidRDefault="00417048" w:rsidP="00417048">
      <w:pPr>
        <w:pStyle w:val="BodyText"/>
        <w:spacing w:line="240" w:lineRule="auto"/>
        <w:rPr>
          <w:shadow/>
          <w:sz w:val="16"/>
        </w:rPr>
      </w:pPr>
    </w:p>
    <w:p w:rsidR="00417048" w:rsidRDefault="00417048" w:rsidP="00417048">
      <w:pPr>
        <w:pStyle w:val="BodyText"/>
        <w:rPr>
          <w:shadow/>
        </w:rPr>
      </w:pPr>
      <w:r>
        <w:rPr>
          <w:shadow/>
        </w:rPr>
        <w:t xml:space="preserve">Like the declining balance method, the sum of the </w:t>
      </w:r>
      <w:proofErr w:type="gramStart"/>
      <w:r>
        <w:rPr>
          <w:shadow/>
        </w:rPr>
        <w:t>years</w:t>
      </w:r>
      <w:proofErr w:type="gramEnd"/>
      <w:r>
        <w:rPr>
          <w:shadow/>
        </w:rPr>
        <w:t xml:space="preserve"> digits method provides a higher amount of periodic depreciation expense in the earlier use of the asset's life and a decline depreciation expense thereafter because a successively smaller fraction is applied each year to the depreciable cost of the asset. Under this method, first we must determine the denominator of the fraction, which is the sum of the digits representing the years of life. While computing depreciation, the denominator of the fraction is unchanged and would remain the same. On the other hand the numerator of the fraction, decreases year by year (4/10</w:t>
      </w:r>
      <w:proofErr w:type="gramStart"/>
      <w:r>
        <w:rPr>
          <w:shadow/>
        </w:rPr>
        <w:t>,3</w:t>
      </w:r>
      <w:proofErr w:type="gramEnd"/>
      <w:r>
        <w:rPr>
          <w:shadow/>
        </w:rPr>
        <w:t>/10/2/10/1/10). At the end of the asset’s useful life, the balance remaining should be equal to the salvage value. For example, for a plant asset with an estimated life of 4 years, the denominator of the fraction is 4+3+2+1 = 10. The depreciation schedule for this method is as follows:</w:t>
      </w:r>
    </w:p>
    <w:p w:rsidR="00417048" w:rsidRDefault="00417048" w:rsidP="00417048">
      <w:pPr>
        <w:pStyle w:val="BodyText"/>
        <w:spacing w:line="240" w:lineRule="auto"/>
        <w:rPr>
          <w:shadow/>
          <w:sz w:val="16"/>
        </w:rPr>
      </w:pPr>
    </w:p>
    <w:p w:rsidR="00417048" w:rsidRDefault="00417048" w:rsidP="00417048">
      <w:pPr>
        <w:pStyle w:val="Heading4"/>
        <w:spacing w:line="240" w:lineRule="auto"/>
        <w:jc w:val="center"/>
        <w:rPr>
          <w:caps w:val="0"/>
          <w:shadow/>
          <w:sz w:val="26"/>
        </w:rPr>
      </w:pPr>
      <w:r>
        <w:rPr>
          <w:caps w:val="0"/>
          <w:shadow/>
          <w:sz w:val="26"/>
        </w:rPr>
        <w:t>Depreciation Schedule- Sum - of - the - Years - Digits Method</w:t>
      </w:r>
    </w:p>
    <w:p w:rsidR="00417048" w:rsidRDefault="00417048" w:rsidP="00417048">
      <w:pPr>
        <w:pStyle w:val="Footer"/>
        <w:tabs>
          <w:tab w:val="clear" w:pos="4320"/>
          <w:tab w:val="clear" w:pos="8640"/>
        </w:tabs>
        <w:rPr>
          <w:shadow/>
          <w:sz w:val="16"/>
        </w:rPr>
      </w:pPr>
      <w:r>
        <w:rPr>
          <w:shadow/>
        </w:rPr>
        <w:tab/>
      </w:r>
      <w:r>
        <w:rPr>
          <w:shadow/>
        </w:rPr>
        <w:tab/>
      </w:r>
      <w:r>
        <w:rPr>
          <w:shadow/>
        </w:rPr>
        <w:tab/>
      </w:r>
    </w:p>
    <w:tbl>
      <w:tblPr>
        <w:tblW w:w="10107" w:type="dxa"/>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18"/>
        <w:gridCol w:w="1620"/>
        <w:gridCol w:w="1080"/>
        <w:gridCol w:w="1800"/>
        <w:gridCol w:w="1620"/>
        <w:gridCol w:w="1669"/>
      </w:tblGrid>
      <w:tr w:rsidR="00417048" w:rsidTr="006E00F7">
        <w:tblPrEx>
          <w:tblCellMar>
            <w:top w:w="0" w:type="dxa"/>
            <w:bottom w:w="0" w:type="dxa"/>
          </w:tblCellMar>
        </w:tblPrEx>
        <w:trPr>
          <w:jc w:val="center"/>
        </w:trPr>
        <w:tc>
          <w:tcPr>
            <w:tcW w:w="2318" w:type="dxa"/>
          </w:tcPr>
          <w:p w:rsidR="00417048" w:rsidRDefault="00417048" w:rsidP="006E00F7">
            <w:pPr>
              <w:pStyle w:val="Footer"/>
              <w:tabs>
                <w:tab w:val="clear" w:pos="4320"/>
                <w:tab w:val="clear" w:pos="8640"/>
              </w:tabs>
              <w:jc w:val="center"/>
              <w:rPr>
                <w:b/>
                <w:bCs/>
                <w:shadow/>
              </w:rPr>
            </w:pPr>
            <w:r>
              <w:rPr>
                <w:b/>
                <w:bCs/>
                <w:shadow/>
              </w:rPr>
              <w:t>Year</w:t>
            </w:r>
          </w:p>
        </w:tc>
        <w:tc>
          <w:tcPr>
            <w:tcW w:w="1620" w:type="dxa"/>
          </w:tcPr>
          <w:p w:rsidR="00417048" w:rsidRDefault="00417048" w:rsidP="006E00F7">
            <w:pPr>
              <w:jc w:val="center"/>
              <w:rPr>
                <w:b/>
                <w:bCs/>
                <w:shadow/>
              </w:rPr>
            </w:pPr>
            <w:r>
              <w:rPr>
                <w:b/>
                <w:bCs/>
                <w:shadow/>
              </w:rPr>
              <w:t>Depreciable Cost</w:t>
            </w:r>
          </w:p>
        </w:tc>
        <w:tc>
          <w:tcPr>
            <w:tcW w:w="1080" w:type="dxa"/>
          </w:tcPr>
          <w:p w:rsidR="00417048" w:rsidRDefault="00417048" w:rsidP="006E00F7">
            <w:pPr>
              <w:jc w:val="center"/>
              <w:rPr>
                <w:b/>
                <w:bCs/>
                <w:shadow/>
              </w:rPr>
            </w:pPr>
            <w:r>
              <w:rPr>
                <w:b/>
                <w:bCs/>
                <w:shadow/>
              </w:rPr>
              <w:t>Rate</w:t>
            </w:r>
          </w:p>
        </w:tc>
        <w:tc>
          <w:tcPr>
            <w:tcW w:w="1800" w:type="dxa"/>
          </w:tcPr>
          <w:p w:rsidR="00417048" w:rsidRDefault="00417048" w:rsidP="006E00F7">
            <w:pPr>
              <w:jc w:val="center"/>
              <w:rPr>
                <w:b/>
                <w:bCs/>
                <w:shadow/>
              </w:rPr>
            </w:pPr>
            <w:r>
              <w:rPr>
                <w:b/>
                <w:bCs/>
                <w:shadow/>
              </w:rPr>
              <w:t>Yearly Depreciation</w:t>
            </w:r>
          </w:p>
        </w:tc>
        <w:tc>
          <w:tcPr>
            <w:tcW w:w="1620" w:type="dxa"/>
          </w:tcPr>
          <w:p w:rsidR="00417048" w:rsidRDefault="00417048" w:rsidP="006E00F7">
            <w:pPr>
              <w:jc w:val="center"/>
              <w:rPr>
                <w:b/>
                <w:bCs/>
                <w:shadow/>
              </w:rPr>
            </w:pPr>
            <w:r>
              <w:rPr>
                <w:b/>
                <w:bCs/>
                <w:shadow/>
              </w:rPr>
              <w:t>Accumulated Depreciation</w:t>
            </w:r>
          </w:p>
        </w:tc>
        <w:tc>
          <w:tcPr>
            <w:tcW w:w="1669" w:type="dxa"/>
          </w:tcPr>
          <w:p w:rsidR="00417048" w:rsidRDefault="00417048" w:rsidP="006E00F7">
            <w:pPr>
              <w:jc w:val="center"/>
              <w:rPr>
                <w:b/>
                <w:bCs/>
                <w:shadow/>
              </w:rPr>
            </w:pPr>
            <w:r>
              <w:rPr>
                <w:b/>
                <w:bCs/>
                <w:shadow/>
              </w:rPr>
              <w:t>Book Value</w:t>
            </w:r>
          </w:p>
        </w:tc>
      </w:tr>
      <w:tr w:rsidR="00417048" w:rsidTr="006E00F7">
        <w:tblPrEx>
          <w:tblCellMar>
            <w:top w:w="0" w:type="dxa"/>
            <w:bottom w:w="0" w:type="dxa"/>
          </w:tblCellMar>
        </w:tblPrEx>
        <w:trPr>
          <w:jc w:val="center"/>
        </w:trPr>
        <w:tc>
          <w:tcPr>
            <w:tcW w:w="2318" w:type="dxa"/>
          </w:tcPr>
          <w:p w:rsidR="00417048" w:rsidRDefault="00417048" w:rsidP="006E00F7">
            <w:pPr>
              <w:rPr>
                <w:shadow/>
              </w:rPr>
            </w:pPr>
            <w:r>
              <w:rPr>
                <w:shadow/>
              </w:rPr>
              <w:t>Date of purchase</w:t>
            </w:r>
          </w:p>
        </w:tc>
        <w:tc>
          <w:tcPr>
            <w:tcW w:w="1620" w:type="dxa"/>
          </w:tcPr>
          <w:p w:rsidR="00417048" w:rsidRDefault="00417048" w:rsidP="006E00F7">
            <w:pPr>
              <w:jc w:val="right"/>
              <w:rPr>
                <w:shadow/>
              </w:rPr>
            </w:pPr>
            <w:r>
              <w:rPr>
                <w:shadow/>
              </w:rPr>
              <w:t>Br6000</w:t>
            </w:r>
          </w:p>
        </w:tc>
        <w:tc>
          <w:tcPr>
            <w:tcW w:w="1080" w:type="dxa"/>
          </w:tcPr>
          <w:p w:rsidR="00417048" w:rsidRDefault="00417048" w:rsidP="006E00F7">
            <w:pPr>
              <w:pStyle w:val="Footer"/>
              <w:tabs>
                <w:tab w:val="clear" w:pos="4320"/>
                <w:tab w:val="clear" w:pos="8640"/>
              </w:tabs>
              <w:jc w:val="right"/>
              <w:rPr>
                <w:shadow/>
              </w:rPr>
            </w:pPr>
            <w:r>
              <w:rPr>
                <w:shadow/>
              </w:rPr>
              <w:t>-</w:t>
            </w:r>
          </w:p>
        </w:tc>
        <w:tc>
          <w:tcPr>
            <w:tcW w:w="1800" w:type="dxa"/>
          </w:tcPr>
          <w:p w:rsidR="00417048" w:rsidRDefault="00417048" w:rsidP="006E00F7">
            <w:pPr>
              <w:jc w:val="right"/>
              <w:rPr>
                <w:shadow/>
              </w:rPr>
            </w:pPr>
            <w:r>
              <w:rPr>
                <w:shadow/>
              </w:rPr>
              <w:t>-</w:t>
            </w:r>
          </w:p>
        </w:tc>
        <w:tc>
          <w:tcPr>
            <w:tcW w:w="1620" w:type="dxa"/>
          </w:tcPr>
          <w:p w:rsidR="00417048" w:rsidRDefault="00417048" w:rsidP="006E00F7">
            <w:pPr>
              <w:jc w:val="right"/>
              <w:rPr>
                <w:shadow/>
              </w:rPr>
            </w:pPr>
            <w:r>
              <w:rPr>
                <w:shadow/>
              </w:rPr>
              <w:t>-</w:t>
            </w:r>
          </w:p>
        </w:tc>
        <w:tc>
          <w:tcPr>
            <w:tcW w:w="1669" w:type="dxa"/>
          </w:tcPr>
          <w:p w:rsidR="00417048" w:rsidRDefault="00417048" w:rsidP="006E00F7">
            <w:pPr>
              <w:jc w:val="right"/>
              <w:rPr>
                <w:shadow/>
              </w:rPr>
            </w:pPr>
            <w:r>
              <w:rPr>
                <w:shadow/>
              </w:rPr>
              <w:t>Br. 6000</w:t>
            </w:r>
          </w:p>
        </w:tc>
      </w:tr>
      <w:tr w:rsidR="00417048" w:rsidTr="006E00F7">
        <w:tblPrEx>
          <w:tblCellMar>
            <w:top w:w="0" w:type="dxa"/>
            <w:bottom w:w="0" w:type="dxa"/>
          </w:tblCellMar>
        </w:tblPrEx>
        <w:trPr>
          <w:jc w:val="center"/>
        </w:trPr>
        <w:tc>
          <w:tcPr>
            <w:tcW w:w="2318" w:type="dxa"/>
          </w:tcPr>
          <w:p w:rsidR="00417048" w:rsidRDefault="00417048" w:rsidP="006E00F7">
            <w:pPr>
              <w:rPr>
                <w:shadow/>
              </w:rPr>
            </w:pPr>
            <w:r>
              <w:rPr>
                <w:shadow/>
              </w:rPr>
              <w:t>End of first year</w:t>
            </w:r>
          </w:p>
        </w:tc>
        <w:tc>
          <w:tcPr>
            <w:tcW w:w="1620" w:type="dxa"/>
          </w:tcPr>
          <w:p w:rsidR="00417048" w:rsidRDefault="00417048" w:rsidP="006E00F7">
            <w:pPr>
              <w:jc w:val="right"/>
              <w:rPr>
                <w:shadow/>
              </w:rPr>
            </w:pPr>
            <w:r>
              <w:rPr>
                <w:shadow/>
              </w:rPr>
              <w:t>6000</w:t>
            </w:r>
          </w:p>
        </w:tc>
        <w:tc>
          <w:tcPr>
            <w:tcW w:w="1080" w:type="dxa"/>
          </w:tcPr>
          <w:p w:rsidR="00417048" w:rsidRDefault="00417048" w:rsidP="006E00F7">
            <w:pPr>
              <w:pStyle w:val="Footer"/>
              <w:tabs>
                <w:tab w:val="clear" w:pos="4320"/>
                <w:tab w:val="clear" w:pos="8640"/>
              </w:tabs>
              <w:jc w:val="right"/>
              <w:rPr>
                <w:shadow/>
              </w:rPr>
            </w:pPr>
            <w:r>
              <w:rPr>
                <w:shadow/>
              </w:rPr>
              <w:t xml:space="preserve">4/10 </w:t>
            </w:r>
          </w:p>
        </w:tc>
        <w:tc>
          <w:tcPr>
            <w:tcW w:w="1800" w:type="dxa"/>
          </w:tcPr>
          <w:p w:rsidR="00417048" w:rsidRDefault="00417048" w:rsidP="006E00F7">
            <w:pPr>
              <w:jc w:val="right"/>
              <w:rPr>
                <w:shadow/>
              </w:rPr>
            </w:pPr>
            <w:r>
              <w:rPr>
                <w:shadow/>
              </w:rPr>
              <w:t>Br.  2200</w:t>
            </w:r>
          </w:p>
        </w:tc>
        <w:tc>
          <w:tcPr>
            <w:tcW w:w="1620" w:type="dxa"/>
          </w:tcPr>
          <w:p w:rsidR="00417048" w:rsidRDefault="00417048" w:rsidP="006E00F7">
            <w:pPr>
              <w:jc w:val="right"/>
              <w:rPr>
                <w:shadow/>
              </w:rPr>
            </w:pPr>
            <w:r>
              <w:rPr>
                <w:shadow/>
              </w:rPr>
              <w:t>Br. 2200</w:t>
            </w:r>
          </w:p>
        </w:tc>
        <w:tc>
          <w:tcPr>
            <w:tcW w:w="1669" w:type="dxa"/>
          </w:tcPr>
          <w:p w:rsidR="00417048" w:rsidRDefault="00417048" w:rsidP="006E00F7">
            <w:pPr>
              <w:jc w:val="right"/>
              <w:rPr>
                <w:shadow/>
              </w:rPr>
            </w:pPr>
            <w:r>
              <w:rPr>
                <w:shadow/>
              </w:rPr>
              <w:t>3800</w:t>
            </w:r>
          </w:p>
        </w:tc>
      </w:tr>
      <w:tr w:rsidR="00417048" w:rsidTr="006E00F7">
        <w:tblPrEx>
          <w:tblCellMar>
            <w:top w:w="0" w:type="dxa"/>
            <w:bottom w:w="0" w:type="dxa"/>
          </w:tblCellMar>
        </w:tblPrEx>
        <w:trPr>
          <w:jc w:val="center"/>
        </w:trPr>
        <w:tc>
          <w:tcPr>
            <w:tcW w:w="2318" w:type="dxa"/>
          </w:tcPr>
          <w:p w:rsidR="00417048" w:rsidRDefault="00417048" w:rsidP="006E00F7">
            <w:pPr>
              <w:rPr>
                <w:shadow/>
              </w:rPr>
            </w:pPr>
            <w:r>
              <w:rPr>
                <w:shadow/>
              </w:rPr>
              <w:t>End of second year</w:t>
            </w:r>
          </w:p>
        </w:tc>
        <w:tc>
          <w:tcPr>
            <w:tcW w:w="1620" w:type="dxa"/>
          </w:tcPr>
          <w:p w:rsidR="00417048" w:rsidRDefault="00417048" w:rsidP="006E00F7">
            <w:pPr>
              <w:jc w:val="right"/>
              <w:rPr>
                <w:shadow/>
              </w:rPr>
            </w:pPr>
            <w:r>
              <w:rPr>
                <w:shadow/>
              </w:rPr>
              <w:t>6000</w:t>
            </w:r>
          </w:p>
        </w:tc>
        <w:tc>
          <w:tcPr>
            <w:tcW w:w="1080" w:type="dxa"/>
          </w:tcPr>
          <w:p w:rsidR="00417048" w:rsidRDefault="00417048" w:rsidP="006E00F7">
            <w:pPr>
              <w:pStyle w:val="Footer"/>
              <w:tabs>
                <w:tab w:val="clear" w:pos="4320"/>
                <w:tab w:val="clear" w:pos="8640"/>
              </w:tabs>
              <w:jc w:val="right"/>
              <w:rPr>
                <w:shadow/>
              </w:rPr>
            </w:pPr>
            <w:r>
              <w:rPr>
                <w:shadow/>
              </w:rPr>
              <w:t>3/10</w:t>
            </w:r>
          </w:p>
        </w:tc>
        <w:tc>
          <w:tcPr>
            <w:tcW w:w="1800" w:type="dxa"/>
          </w:tcPr>
          <w:p w:rsidR="00417048" w:rsidRDefault="00417048" w:rsidP="006E00F7">
            <w:pPr>
              <w:jc w:val="right"/>
              <w:rPr>
                <w:shadow/>
              </w:rPr>
            </w:pPr>
            <w:r>
              <w:rPr>
                <w:shadow/>
              </w:rPr>
              <w:t>1650</w:t>
            </w:r>
          </w:p>
        </w:tc>
        <w:tc>
          <w:tcPr>
            <w:tcW w:w="1620" w:type="dxa"/>
          </w:tcPr>
          <w:p w:rsidR="00417048" w:rsidRDefault="00417048" w:rsidP="006E00F7">
            <w:pPr>
              <w:jc w:val="right"/>
              <w:rPr>
                <w:shadow/>
              </w:rPr>
            </w:pPr>
            <w:r>
              <w:rPr>
                <w:shadow/>
              </w:rPr>
              <w:t>3850</w:t>
            </w:r>
          </w:p>
        </w:tc>
        <w:tc>
          <w:tcPr>
            <w:tcW w:w="1669" w:type="dxa"/>
          </w:tcPr>
          <w:p w:rsidR="00417048" w:rsidRDefault="00417048" w:rsidP="006E00F7">
            <w:pPr>
              <w:jc w:val="right"/>
              <w:rPr>
                <w:shadow/>
              </w:rPr>
            </w:pPr>
            <w:r>
              <w:rPr>
                <w:shadow/>
              </w:rPr>
              <w:t>2150</w:t>
            </w:r>
          </w:p>
        </w:tc>
      </w:tr>
      <w:tr w:rsidR="00417048" w:rsidTr="006E00F7">
        <w:tblPrEx>
          <w:tblCellMar>
            <w:top w:w="0" w:type="dxa"/>
            <w:bottom w:w="0" w:type="dxa"/>
          </w:tblCellMar>
        </w:tblPrEx>
        <w:trPr>
          <w:jc w:val="center"/>
        </w:trPr>
        <w:tc>
          <w:tcPr>
            <w:tcW w:w="2318" w:type="dxa"/>
          </w:tcPr>
          <w:p w:rsidR="00417048" w:rsidRDefault="00417048" w:rsidP="006E00F7">
            <w:pPr>
              <w:rPr>
                <w:shadow/>
              </w:rPr>
            </w:pPr>
            <w:r>
              <w:rPr>
                <w:shadow/>
              </w:rPr>
              <w:t>End of third year</w:t>
            </w:r>
          </w:p>
        </w:tc>
        <w:tc>
          <w:tcPr>
            <w:tcW w:w="1620" w:type="dxa"/>
          </w:tcPr>
          <w:p w:rsidR="00417048" w:rsidRDefault="00417048" w:rsidP="006E00F7">
            <w:pPr>
              <w:jc w:val="right"/>
              <w:rPr>
                <w:shadow/>
              </w:rPr>
            </w:pPr>
            <w:r>
              <w:rPr>
                <w:shadow/>
              </w:rPr>
              <w:t>6000</w:t>
            </w:r>
          </w:p>
        </w:tc>
        <w:tc>
          <w:tcPr>
            <w:tcW w:w="1080" w:type="dxa"/>
          </w:tcPr>
          <w:p w:rsidR="00417048" w:rsidRDefault="00417048" w:rsidP="006E00F7">
            <w:pPr>
              <w:pStyle w:val="Footer"/>
              <w:tabs>
                <w:tab w:val="clear" w:pos="4320"/>
                <w:tab w:val="clear" w:pos="8640"/>
              </w:tabs>
              <w:jc w:val="right"/>
              <w:rPr>
                <w:shadow/>
              </w:rPr>
            </w:pPr>
            <w:r>
              <w:rPr>
                <w:shadow/>
              </w:rPr>
              <w:t>2/10</w:t>
            </w:r>
          </w:p>
        </w:tc>
        <w:tc>
          <w:tcPr>
            <w:tcW w:w="1800" w:type="dxa"/>
          </w:tcPr>
          <w:p w:rsidR="00417048" w:rsidRDefault="00417048" w:rsidP="006E00F7">
            <w:pPr>
              <w:jc w:val="right"/>
              <w:rPr>
                <w:shadow/>
              </w:rPr>
            </w:pPr>
            <w:r>
              <w:rPr>
                <w:shadow/>
              </w:rPr>
              <w:t>1100</w:t>
            </w:r>
          </w:p>
        </w:tc>
        <w:tc>
          <w:tcPr>
            <w:tcW w:w="1620" w:type="dxa"/>
          </w:tcPr>
          <w:p w:rsidR="00417048" w:rsidRDefault="00417048" w:rsidP="006E00F7">
            <w:pPr>
              <w:jc w:val="right"/>
              <w:rPr>
                <w:shadow/>
              </w:rPr>
            </w:pPr>
            <w:r>
              <w:rPr>
                <w:shadow/>
              </w:rPr>
              <w:t>4950</w:t>
            </w:r>
          </w:p>
        </w:tc>
        <w:tc>
          <w:tcPr>
            <w:tcW w:w="1669" w:type="dxa"/>
          </w:tcPr>
          <w:p w:rsidR="00417048" w:rsidRDefault="00417048" w:rsidP="006E00F7">
            <w:pPr>
              <w:jc w:val="right"/>
              <w:rPr>
                <w:shadow/>
              </w:rPr>
            </w:pPr>
            <w:r>
              <w:rPr>
                <w:shadow/>
              </w:rPr>
              <w:t>1050</w:t>
            </w:r>
          </w:p>
        </w:tc>
      </w:tr>
      <w:tr w:rsidR="00417048" w:rsidTr="006E00F7">
        <w:tblPrEx>
          <w:tblCellMar>
            <w:top w:w="0" w:type="dxa"/>
            <w:bottom w:w="0" w:type="dxa"/>
          </w:tblCellMar>
        </w:tblPrEx>
        <w:trPr>
          <w:jc w:val="center"/>
        </w:trPr>
        <w:tc>
          <w:tcPr>
            <w:tcW w:w="2318" w:type="dxa"/>
          </w:tcPr>
          <w:p w:rsidR="00417048" w:rsidRDefault="00417048" w:rsidP="006E00F7">
            <w:pPr>
              <w:rPr>
                <w:shadow/>
              </w:rPr>
            </w:pPr>
            <w:r>
              <w:rPr>
                <w:shadow/>
              </w:rPr>
              <w:t>End of fourth year</w:t>
            </w:r>
          </w:p>
        </w:tc>
        <w:tc>
          <w:tcPr>
            <w:tcW w:w="1620" w:type="dxa"/>
          </w:tcPr>
          <w:p w:rsidR="00417048" w:rsidRDefault="00417048" w:rsidP="006E00F7">
            <w:pPr>
              <w:jc w:val="right"/>
              <w:rPr>
                <w:shadow/>
              </w:rPr>
            </w:pPr>
            <w:r>
              <w:rPr>
                <w:shadow/>
              </w:rPr>
              <w:t>6000</w:t>
            </w:r>
          </w:p>
        </w:tc>
        <w:tc>
          <w:tcPr>
            <w:tcW w:w="1080" w:type="dxa"/>
          </w:tcPr>
          <w:p w:rsidR="00417048" w:rsidRDefault="00417048" w:rsidP="006E00F7">
            <w:pPr>
              <w:pStyle w:val="Footer"/>
              <w:tabs>
                <w:tab w:val="clear" w:pos="4320"/>
                <w:tab w:val="clear" w:pos="8640"/>
              </w:tabs>
              <w:jc w:val="right"/>
              <w:rPr>
                <w:shadow/>
              </w:rPr>
            </w:pPr>
            <w:r>
              <w:rPr>
                <w:shadow/>
              </w:rPr>
              <w:t>1/10</w:t>
            </w:r>
          </w:p>
        </w:tc>
        <w:tc>
          <w:tcPr>
            <w:tcW w:w="1800" w:type="dxa"/>
          </w:tcPr>
          <w:p w:rsidR="00417048" w:rsidRDefault="00417048" w:rsidP="006E00F7">
            <w:pPr>
              <w:jc w:val="right"/>
              <w:rPr>
                <w:shadow/>
              </w:rPr>
            </w:pPr>
            <w:r>
              <w:rPr>
                <w:shadow/>
              </w:rPr>
              <w:t>550</w:t>
            </w:r>
          </w:p>
        </w:tc>
        <w:tc>
          <w:tcPr>
            <w:tcW w:w="1620" w:type="dxa"/>
          </w:tcPr>
          <w:p w:rsidR="00417048" w:rsidRDefault="00417048" w:rsidP="006E00F7">
            <w:pPr>
              <w:jc w:val="right"/>
              <w:rPr>
                <w:shadow/>
              </w:rPr>
            </w:pPr>
            <w:r>
              <w:rPr>
                <w:shadow/>
              </w:rPr>
              <w:t>5500</w:t>
            </w:r>
          </w:p>
        </w:tc>
        <w:tc>
          <w:tcPr>
            <w:tcW w:w="1669" w:type="dxa"/>
          </w:tcPr>
          <w:p w:rsidR="00417048" w:rsidRDefault="00417048" w:rsidP="006E00F7">
            <w:pPr>
              <w:jc w:val="right"/>
              <w:rPr>
                <w:shadow/>
              </w:rPr>
            </w:pPr>
            <w:r>
              <w:rPr>
                <w:shadow/>
              </w:rPr>
              <w:t>500</w:t>
            </w:r>
          </w:p>
        </w:tc>
      </w:tr>
    </w:tbl>
    <w:p w:rsidR="00417048" w:rsidRDefault="00417048" w:rsidP="00417048">
      <w:pPr>
        <w:spacing w:line="360" w:lineRule="auto"/>
        <w:rPr>
          <w:shadow/>
        </w:rPr>
      </w:pPr>
    </w:p>
    <w:p w:rsidR="00417048" w:rsidRDefault="00417048" w:rsidP="00417048">
      <w:pPr>
        <w:pStyle w:val="Heading1"/>
        <w:pBdr>
          <w:top w:val="none" w:sz="0" w:space="0" w:color="auto"/>
          <w:bottom w:val="none" w:sz="0" w:space="0" w:color="auto"/>
        </w:pBdr>
        <w:rPr>
          <w:caps w:val="0"/>
          <w:sz w:val="26"/>
        </w:rPr>
      </w:pPr>
      <w:r>
        <w:rPr>
          <w:caps w:val="0"/>
          <w:sz w:val="26"/>
        </w:rPr>
        <w:t>Check Your Progress Exercise -2</w:t>
      </w:r>
    </w:p>
    <w:p w:rsidR="00417048" w:rsidRDefault="00417048" w:rsidP="00417048">
      <w:pPr>
        <w:ind w:firstLine="720"/>
        <w:rPr>
          <w:b/>
          <w:bCs/>
          <w:shadow/>
          <w:sz w:val="16"/>
        </w:rPr>
      </w:pPr>
    </w:p>
    <w:p w:rsidR="00417048" w:rsidRDefault="00417048" w:rsidP="00417048">
      <w:pPr>
        <w:numPr>
          <w:ilvl w:val="1"/>
          <w:numId w:val="13"/>
        </w:numPr>
        <w:tabs>
          <w:tab w:val="clear" w:pos="1440"/>
        </w:tabs>
        <w:spacing w:line="360" w:lineRule="auto"/>
        <w:ind w:left="360"/>
        <w:rPr>
          <w:shadow/>
        </w:rPr>
      </w:pPr>
      <w:r>
        <w:rPr>
          <w:shadow/>
        </w:rPr>
        <w:t>What happens if the estimated economic life of the asset is, let say, 25 years? How would you calculate the sum-of-years-digits?</w:t>
      </w:r>
    </w:p>
    <w:p w:rsidR="00417048" w:rsidRDefault="00417048" w:rsidP="00417048">
      <w:pPr>
        <w:pStyle w:val="BodyText3"/>
      </w:pPr>
      <w:r>
        <w:t>………………………………………………………………………………………………………………………………………………………………………………………………………………………………………………………………………………………………………</w:t>
      </w:r>
    </w:p>
    <w:p w:rsidR="00417048" w:rsidRDefault="00417048" w:rsidP="00417048">
      <w:pPr>
        <w:rPr>
          <w:b/>
          <w:bCs/>
          <w:shadow/>
          <w:sz w:val="16"/>
        </w:rPr>
      </w:pPr>
      <w:r>
        <w:rPr>
          <w:b/>
          <w:bCs/>
          <w:shadow/>
        </w:rPr>
        <w:t xml:space="preserve">      </w:t>
      </w:r>
    </w:p>
    <w:p w:rsidR="00417048" w:rsidRDefault="00417048" w:rsidP="00417048">
      <w:pPr>
        <w:spacing w:line="360" w:lineRule="auto"/>
        <w:jc w:val="both"/>
        <w:rPr>
          <w:shadow/>
        </w:rPr>
      </w:pPr>
      <w:r>
        <w:rPr>
          <w:b/>
          <w:bCs/>
          <w:shadow/>
        </w:rPr>
        <w:t>NB</w:t>
      </w:r>
      <w:r>
        <w:rPr>
          <w:shadow/>
        </w:rPr>
        <w:t xml:space="preserve">. The above illustration for the sum of year’s digit method is based on the assumption that the first use of the asset </w:t>
      </w:r>
      <w:proofErr w:type="spellStart"/>
      <w:r>
        <w:rPr>
          <w:shadow/>
        </w:rPr>
        <w:t>concide</w:t>
      </w:r>
      <w:proofErr w:type="spellEnd"/>
      <w:r>
        <w:rPr>
          <w:shadow/>
        </w:rPr>
        <w:t xml:space="preserve"> with the beginning of the fiscal period. When the first use of the asset does not </w:t>
      </w:r>
      <w:proofErr w:type="spellStart"/>
      <w:r>
        <w:rPr>
          <w:shadow/>
        </w:rPr>
        <w:t>concide</w:t>
      </w:r>
      <w:proofErr w:type="spellEnd"/>
      <w:r>
        <w:rPr>
          <w:shadow/>
        </w:rPr>
        <w:t xml:space="preserve"> with the beginning of a fiscal year, it is necessary to allocate each full </w:t>
      </w:r>
      <w:r>
        <w:rPr>
          <w:shadow/>
        </w:rPr>
        <w:lastRenderedPageBreak/>
        <w:t>year’s depreciation b/n the two fiscal years benefited. Assuming that the asset in the example was placed in service after four months of the fiscal year had been elapsed, the depreciation for that fiscal year would be Br. 1466.67 computed as follows:</w:t>
      </w:r>
    </w:p>
    <w:p w:rsidR="00417048" w:rsidRDefault="00417048" w:rsidP="00417048">
      <w:pPr>
        <w:rPr>
          <w:shadow/>
          <w:sz w:val="16"/>
        </w:rPr>
      </w:pPr>
    </w:p>
    <w:p w:rsidR="00417048" w:rsidRDefault="00417048" w:rsidP="00417048">
      <w:pPr>
        <w:spacing w:line="360" w:lineRule="auto"/>
        <w:rPr>
          <w:shadow/>
        </w:rPr>
      </w:pPr>
      <w:r>
        <w:rPr>
          <w:shadow/>
        </w:rPr>
        <w:t>First year depreciation = 4/10 X (6000 – 500) X 8/12…………………. Br. 1466.67</w:t>
      </w:r>
    </w:p>
    <w:p w:rsidR="00417048" w:rsidRDefault="00417048" w:rsidP="00417048">
      <w:pPr>
        <w:spacing w:line="360" w:lineRule="auto"/>
        <w:rPr>
          <w:shadow/>
        </w:rPr>
      </w:pPr>
      <w:r>
        <w:rPr>
          <w:shadow/>
        </w:rPr>
        <w:t>Therefore, the depreciation for the second year would be                   ….Br. 1833.33</w:t>
      </w:r>
    </w:p>
    <w:p w:rsidR="00417048" w:rsidRDefault="00417048" w:rsidP="00417048">
      <w:pPr>
        <w:spacing w:line="360" w:lineRule="auto"/>
        <w:rPr>
          <w:shadow/>
        </w:rPr>
      </w:pPr>
      <w:r>
        <w:rPr>
          <w:shadow/>
        </w:rPr>
        <w:t>Computed as follows:</w:t>
      </w:r>
    </w:p>
    <w:p w:rsidR="00417048" w:rsidRDefault="00417048" w:rsidP="00417048">
      <w:pPr>
        <w:rPr>
          <w:shadow/>
          <w:sz w:val="16"/>
        </w:rPr>
      </w:pPr>
    </w:p>
    <w:p w:rsidR="00417048" w:rsidRDefault="00417048" w:rsidP="00417048">
      <w:pPr>
        <w:spacing w:line="360" w:lineRule="auto"/>
        <w:rPr>
          <w:shadow/>
        </w:rPr>
      </w:pPr>
      <w:r>
        <w:rPr>
          <w:shadow/>
        </w:rPr>
        <w:t xml:space="preserve">                                        = 4/10 X (6000 – 500) X 4/12………………..  Br.      733.33</w:t>
      </w:r>
    </w:p>
    <w:p w:rsidR="00417048" w:rsidRDefault="00417048" w:rsidP="00417048">
      <w:pPr>
        <w:spacing w:line="360" w:lineRule="auto"/>
        <w:rPr>
          <w:shadow/>
          <w:u w:val="single"/>
        </w:rPr>
      </w:pPr>
      <w:r>
        <w:rPr>
          <w:shadow/>
        </w:rPr>
        <w:t xml:space="preserve">                                        = 3/10 X (6000 – 500) X 8/12…………………….    </w:t>
      </w:r>
      <w:r>
        <w:rPr>
          <w:shadow/>
          <w:u w:val="single"/>
        </w:rPr>
        <w:t>1100.00</w:t>
      </w:r>
    </w:p>
    <w:p w:rsidR="00417048" w:rsidRDefault="00417048" w:rsidP="00417048">
      <w:pPr>
        <w:rPr>
          <w:shadow/>
          <w:sz w:val="16"/>
        </w:rPr>
      </w:pPr>
    </w:p>
    <w:p w:rsidR="00417048" w:rsidRDefault="00417048" w:rsidP="00417048">
      <w:pPr>
        <w:pStyle w:val="Footer"/>
        <w:tabs>
          <w:tab w:val="clear" w:pos="4320"/>
          <w:tab w:val="clear" w:pos="8640"/>
        </w:tabs>
        <w:spacing w:line="360" w:lineRule="auto"/>
        <w:rPr>
          <w:shadow/>
          <w:u w:val="double"/>
        </w:rPr>
      </w:pPr>
      <w:r>
        <w:rPr>
          <w:shadow/>
        </w:rPr>
        <w:t xml:space="preserve">              Total, second fiscal year depreciation……………………………  Br. </w:t>
      </w:r>
      <w:r>
        <w:rPr>
          <w:shadow/>
          <w:u w:val="double"/>
        </w:rPr>
        <w:t>1833.33</w:t>
      </w:r>
    </w:p>
    <w:p w:rsidR="00417048" w:rsidRDefault="00417048" w:rsidP="00417048">
      <w:pPr>
        <w:pStyle w:val="Footer"/>
        <w:tabs>
          <w:tab w:val="clear" w:pos="4320"/>
          <w:tab w:val="clear" w:pos="8640"/>
        </w:tabs>
        <w:rPr>
          <w:shadow/>
          <w:sz w:val="16"/>
          <w:u w:val="double"/>
        </w:rPr>
      </w:pPr>
    </w:p>
    <w:p w:rsidR="00417048" w:rsidRDefault="00417048" w:rsidP="00417048">
      <w:pPr>
        <w:pStyle w:val="Footer"/>
        <w:pBdr>
          <w:top w:val="single" w:sz="4" w:space="1" w:color="auto"/>
          <w:bottom w:val="single" w:sz="4" w:space="1" w:color="auto"/>
        </w:pBdr>
        <w:tabs>
          <w:tab w:val="clear" w:pos="4320"/>
          <w:tab w:val="clear" w:pos="8640"/>
        </w:tabs>
        <w:rPr>
          <w:b/>
          <w:caps/>
          <w:shadow/>
        </w:rPr>
      </w:pPr>
      <w:r>
        <w:rPr>
          <w:b/>
          <w:caps/>
          <w:shadow/>
        </w:rPr>
        <w:t>4.7 comparison of depreciation methods</w:t>
      </w:r>
    </w:p>
    <w:p w:rsidR="00417048" w:rsidRDefault="00417048" w:rsidP="00417048">
      <w:pPr>
        <w:pStyle w:val="Footer"/>
        <w:tabs>
          <w:tab w:val="clear" w:pos="4320"/>
          <w:tab w:val="clear" w:pos="8640"/>
        </w:tabs>
        <w:rPr>
          <w:shadow/>
          <w:sz w:val="16"/>
        </w:rPr>
      </w:pPr>
    </w:p>
    <w:p w:rsidR="00417048" w:rsidRDefault="00417048" w:rsidP="00417048">
      <w:pPr>
        <w:pStyle w:val="Footer"/>
        <w:tabs>
          <w:tab w:val="clear" w:pos="4320"/>
          <w:tab w:val="clear" w:pos="8640"/>
        </w:tabs>
        <w:spacing w:line="360" w:lineRule="auto"/>
        <w:rPr>
          <w:shadow/>
        </w:rPr>
      </w:pPr>
      <w:r>
        <w:rPr>
          <w:shadow/>
        </w:rPr>
        <w:t xml:space="preserve">The straight-line depreciation provides a uniform or equal depreciation charges to expense throughout the service life of the asset.  </w:t>
      </w:r>
    </w:p>
    <w:p w:rsidR="00417048" w:rsidRDefault="00417048" w:rsidP="00417048">
      <w:pPr>
        <w:pStyle w:val="Footer"/>
        <w:tabs>
          <w:tab w:val="clear" w:pos="4320"/>
          <w:tab w:val="clear" w:pos="8640"/>
        </w:tabs>
        <w:rPr>
          <w:shadow/>
          <w:sz w:val="16"/>
        </w:rPr>
      </w:pPr>
    </w:p>
    <w:p w:rsidR="00417048" w:rsidRDefault="00417048" w:rsidP="00417048">
      <w:pPr>
        <w:pStyle w:val="Footer"/>
        <w:tabs>
          <w:tab w:val="clear" w:pos="4320"/>
          <w:tab w:val="clear" w:pos="8640"/>
        </w:tabs>
        <w:spacing w:line="360" w:lineRule="auto"/>
        <w:jc w:val="both"/>
        <w:rPr>
          <w:shadow/>
        </w:rPr>
      </w:pPr>
      <w:r>
        <w:rPr>
          <w:shadow/>
        </w:rPr>
        <w:t xml:space="preserve">The production method of depreciation provides for periodic charges to depreciation expense that may vary considerably, depending upon the amount of usage of the asset. The production method does not generate a regular pattern because of the random fluctuation of the deprecation from year to year. </w:t>
      </w:r>
    </w:p>
    <w:p w:rsidR="00417048" w:rsidRDefault="00417048" w:rsidP="00417048">
      <w:pPr>
        <w:pStyle w:val="Footer"/>
        <w:tabs>
          <w:tab w:val="clear" w:pos="4320"/>
          <w:tab w:val="clear" w:pos="8640"/>
        </w:tabs>
        <w:jc w:val="both"/>
        <w:rPr>
          <w:shadow/>
          <w:sz w:val="16"/>
        </w:rPr>
      </w:pPr>
    </w:p>
    <w:p w:rsidR="00417048" w:rsidRDefault="00417048" w:rsidP="00417048">
      <w:pPr>
        <w:pStyle w:val="Footer"/>
        <w:tabs>
          <w:tab w:val="clear" w:pos="4320"/>
          <w:tab w:val="clear" w:pos="8640"/>
        </w:tabs>
        <w:spacing w:line="360" w:lineRule="auto"/>
        <w:jc w:val="both"/>
        <w:rPr>
          <w:shadow/>
        </w:rPr>
      </w:pPr>
      <w:r>
        <w:rPr>
          <w:shadow/>
        </w:rPr>
        <w:t>The major limitation of the production method is that it is not appropriate in situation in which depreciation is a function of time instead of activity. Another problem in using the production method is that an estimate of units of output or service hours received is often difficult to determine.</w:t>
      </w:r>
    </w:p>
    <w:p w:rsidR="00417048" w:rsidRDefault="00417048" w:rsidP="00417048">
      <w:pPr>
        <w:pStyle w:val="Footer"/>
        <w:tabs>
          <w:tab w:val="clear" w:pos="4320"/>
          <w:tab w:val="clear" w:pos="8640"/>
        </w:tabs>
        <w:jc w:val="both"/>
        <w:rPr>
          <w:shadow/>
          <w:sz w:val="16"/>
        </w:rPr>
      </w:pPr>
    </w:p>
    <w:p w:rsidR="00417048" w:rsidRDefault="00417048" w:rsidP="00417048">
      <w:pPr>
        <w:pStyle w:val="Footer"/>
        <w:tabs>
          <w:tab w:val="clear" w:pos="4320"/>
          <w:tab w:val="clear" w:pos="8640"/>
        </w:tabs>
        <w:spacing w:line="360" w:lineRule="auto"/>
        <w:jc w:val="both"/>
        <w:rPr>
          <w:shadow/>
        </w:rPr>
      </w:pPr>
      <w:r>
        <w:rPr>
          <w:shadow/>
        </w:rPr>
        <w:t>Both the declining balance and the sum of the years digits methods are referred to as accelerated depreciation methods, because they provides (report) relatively higher depreciation expense in the earlier uses of the life of the asset and a gradually declining periodic expense thereafter.</w:t>
      </w:r>
    </w:p>
    <w:p w:rsidR="00417048" w:rsidRDefault="00417048" w:rsidP="00417048">
      <w:pPr>
        <w:pStyle w:val="Footer"/>
        <w:tabs>
          <w:tab w:val="clear" w:pos="4320"/>
          <w:tab w:val="clear" w:pos="8640"/>
        </w:tabs>
        <w:jc w:val="both"/>
        <w:rPr>
          <w:shadow/>
          <w:sz w:val="16"/>
        </w:rPr>
      </w:pPr>
    </w:p>
    <w:p w:rsidR="00417048" w:rsidRDefault="00417048" w:rsidP="00417048">
      <w:pPr>
        <w:pStyle w:val="Footer"/>
        <w:tabs>
          <w:tab w:val="clear" w:pos="4320"/>
          <w:tab w:val="clear" w:pos="8640"/>
        </w:tabs>
        <w:spacing w:line="360" w:lineRule="auto"/>
        <w:jc w:val="both"/>
        <w:rPr>
          <w:shadow/>
        </w:rPr>
      </w:pPr>
      <w:r>
        <w:rPr>
          <w:shadow/>
        </w:rPr>
        <w:t>The main justification for this approach is that more depreciation should be charged in earlier years because the asset suffers its greatest loss of services in those years.</w:t>
      </w:r>
    </w:p>
    <w:p w:rsidR="00417048" w:rsidRDefault="00417048" w:rsidP="00417048">
      <w:pPr>
        <w:pStyle w:val="Footer"/>
        <w:tabs>
          <w:tab w:val="clear" w:pos="4320"/>
          <w:tab w:val="clear" w:pos="8640"/>
        </w:tabs>
        <w:spacing w:line="360" w:lineRule="auto"/>
        <w:jc w:val="both"/>
        <w:rPr>
          <w:shadow/>
        </w:rPr>
      </w:pPr>
      <w:r>
        <w:rPr>
          <w:shadow/>
        </w:rPr>
        <w:lastRenderedPageBreak/>
        <w:t xml:space="preserve">Accelerated depreciation method also recognizes that changing technologies make some equipment lose their capacity to yield services rapidly. Thus, it is appropriate to allocate more to depreciation in the early years, than in later years. </w:t>
      </w:r>
    </w:p>
    <w:p w:rsidR="00417048" w:rsidRDefault="00417048" w:rsidP="00417048">
      <w:pPr>
        <w:pStyle w:val="Footer"/>
        <w:tabs>
          <w:tab w:val="clear" w:pos="4320"/>
          <w:tab w:val="clear" w:pos="8640"/>
        </w:tabs>
        <w:jc w:val="both"/>
        <w:rPr>
          <w:shadow/>
          <w:sz w:val="16"/>
        </w:rPr>
      </w:pPr>
    </w:p>
    <w:p w:rsidR="00417048" w:rsidRDefault="00417048" w:rsidP="00417048">
      <w:pPr>
        <w:pStyle w:val="Footer"/>
        <w:tabs>
          <w:tab w:val="clear" w:pos="4320"/>
          <w:tab w:val="clear" w:pos="8640"/>
        </w:tabs>
        <w:spacing w:line="360" w:lineRule="auto"/>
        <w:jc w:val="both"/>
        <w:rPr>
          <w:shadow/>
        </w:rPr>
      </w:pPr>
      <w:r>
        <w:rPr>
          <w:shadow/>
        </w:rPr>
        <w:t>Another argument in favor of an accelerated method is that repair (maintenance) expense is likely to be greater in later years than in early years. Thus, the reduced amounts of depreciation reported in later years of the asset’s life are offset to some extent by increased repair (maintenance) expense.</w:t>
      </w:r>
    </w:p>
    <w:p w:rsidR="00417048" w:rsidRDefault="00417048" w:rsidP="00417048">
      <w:pPr>
        <w:pStyle w:val="Footer"/>
        <w:tabs>
          <w:tab w:val="clear" w:pos="4320"/>
          <w:tab w:val="clear" w:pos="8640"/>
        </w:tabs>
        <w:jc w:val="both"/>
        <w:rPr>
          <w:shadow/>
          <w:sz w:val="16"/>
        </w:rPr>
      </w:pPr>
    </w:p>
    <w:p w:rsidR="00417048" w:rsidRDefault="00417048" w:rsidP="00417048">
      <w:pPr>
        <w:pStyle w:val="Footer"/>
        <w:tabs>
          <w:tab w:val="clear" w:pos="4320"/>
          <w:tab w:val="clear" w:pos="8640"/>
        </w:tabs>
        <w:spacing w:line="360" w:lineRule="auto"/>
        <w:jc w:val="both"/>
        <w:rPr>
          <w:shadow/>
        </w:rPr>
      </w:pPr>
      <w:r>
        <w:rPr>
          <w:shadow/>
        </w:rPr>
        <w:t xml:space="preserve">A visual comparison may provide a better understanding of the three-depreciation methods disc </w:t>
      </w:r>
      <w:proofErr w:type="spellStart"/>
      <w:r>
        <w:rPr>
          <w:shadow/>
        </w:rPr>
        <w:t>ribe</w:t>
      </w:r>
      <w:proofErr w:type="spellEnd"/>
      <w:r>
        <w:rPr>
          <w:shadow/>
        </w:rPr>
        <w:t xml:space="preserve"> above. Figure 4-1 compares the yearly depreciation under the four methods. </w:t>
      </w:r>
    </w:p>
    <w:p w:rsidR="00417048" w:rsidRDefault="00417048" w:rsidP="00417048">
      <w:pPr>
        <w:pStyle w:val="Footer"/>
        <w:tabs>
          <w:tab w:val="clear" w:pos="4320"/>
          <w:tab w:val="clear" w:pos="8640"/>
        </w:tabs>
        <w:spacing w:line="360" w:lineRule="auto"/>
        <w:jc w:val="both"/>
        <w:rPr>
          <w:shadow/>
        </w:rPr>
      </w:pPr>
      <w:r>
        <w:rPr>
          <w:shadow/>
          <w:noProof/>
          <w:sz w:val="20"/>
        </w:rPr>
        <w:pict>
          <v:line id="_x0000_s1049" style="position:absolute;left:0;text-align:left;z-index:251683840" from="99pt,20.3pt" to="99pt,272.3pt"/>
        </w:pict>
      </w:r>
    </w:p>
    <w:p w:rsidR="00417048" w:rsidRDefault="00417048" w:rsidP="00417048">
      <w:pPr>
        <w:spacing w:line="360" w:lineRule="auto"/>
        <w:rPr>
          <w:shadow/>
        </w:rPr>
      </w:pPr>
      <w:r>
        <w:rPr>
          <w:shadow/>
        </w:rPr>
        <w:t xml:space="preserve"> </w:t>
      </w:r>
      <w:r>
        <w:rPr>
          <w:shadow/>
        </w:rPr>
        <w:tab/>
      </w:r>
      <w:r>
        <w:rPr>
          <w:shadow/>
        </w:rPr>
        <w:tab/>
        <w:t>300</w:t>
      </w:r>
    </w:p>
    <w:p w:rsidR="00417048" w:rsidRDefault="00417048" w:rsidP="00417048">
      <w:pPr>
        <w:tabs>
          <w:tab w:val="left" w:pos="720"/>
          <w:tab w:val="left" w:pos="1440"/>
          <w:tab w:val="left" w:pos="4650"/>
          <w:tab w:val="center" w:pos="4680"/>
        </w:tabs>
        <w:spacing w:line="360" w:lineRule="auto"/>
        <w:rPr>
          <w:shadow/>
        </w:rPr>
      </w:pPr>
      <w:r>
        <w:rPr>
          <w:shadow/>
          <w:noProof/>
          <w:sz w:val="20"/>
        </w:rPr>
        <w:pict>
          <v:line id="_x0000_s1044" style="position:absolute;z-index:251678720" from="126pt,5.9pt" to="171pt,113.9pt"/>
        </w:pict>
      </w:r>
      <w:r>
        <w:rPr>
          <w:b/>
          <w:bCs/>
          <w:shadow/>
        </w:rPr>
        <w:tab/>
      </w:r>
      <w:r>
        <w:rPr>
          <w:b/>
          <w:bCs/>
          <w:shadow/>
        </w:rPr>
        <w:tab/>
      </w:r>
      <w:r>
        <w:rPr>
          <w:b/>
          <w:bCs/>
          <w:shadow/>
        </w:rPr>
        <w:tab/>
      </w:r>
      <w:r>
        <w:rPr>
          <w:shadow/>
        </w:rPr>
        <w:t>Graphical Comparison of three methods of</w:t>
      </w:r>
    </w:p>
    <w:p w:rsidR="00417048" w:rsidRDefault="00417048" w:rsidP="00417048">
      <w:pPr>
        <w:tabs>
          <w:tab w:val="left" w:pos="720"/>
          <w:tab w:val="left" w:pos="1440"/>
          <w:tab w:val="left" w:pos="2985"/>
          <w:tab w:val="center" w:pos="4680"/>
        </w:tabs>
        <w:spacing w:line="360" w:lineRule="auto"/>
        <w:rPr>
          <w:shadow/>
        </w:rPr>
      </w:pPr>
      <w:r>
        <w:rPr>
          <w:shadow/>
        </w:rPr>
        <w:t xml:space="preserve">Yearly </w:t>
      </w:r>
      <w:r>
        <w:rPr>
          <w:b/>
          <w:bCs/>
          <w:shadow/>
        </w:rPr>
        <w:tab/>
        <w:t xml:space="preserve">          </w:t>
      </w:r>
      <w:r>
        <w:rPr>
          <w:shadow/>
        </w:rPr>
        <w:t>2500</w:t>
      </w:r>
      <w:r>
        <w:rPr>
          <w:shadow/>
        </w:rPr>
        <w:tab/>
      </w:r>
      <w:r>
        <w:rPr>
          <w:shadow/>
        </w:rPr>
        <w:tab/>
        <w:t xml:space="preserve">                                 determining depreciation</w:t>
      </w:r>
    </w:p>
    <w:p w:rsidR="00417048" w:rsidRDefault="00417048" w:rsidP="00417048">
      <w:pPr>
        <w:spacing w:line="360" w:lineRule="auto"/>
        <w:rPr>
          <w:shadow/>
        </w:rPr>
      </w:pPr>
      <w:r>
        <w:rPr>
          <w:shadow/>
        </w:rPr>
        <w:t>Depreciation</w:t>
      </w:r>
    </w:p>
    <w:p w:rsidR="00417048" w:rsidRDefault="00417048" w:rsidP="00417048">
      <w:pPr>
        <w:pStyle w:val="Footer"/>
        <w:tabs>
          <w:tab w:val="clear" w:pos="4320"/>
          <w:tab w:val="clear" w:pos="8640"/>
        </w:tabs>
        <w:spacing w:line="360" w:lineRule="auto"/>
      </w:pPr>
      <w:r>
        <w:tab/>
        <w:t xml:space="preserve">          2000</w:t>
      </w:r>
    </w:p>
    <w:p w:rsidR="00417048" w:rsidRDefault="00417048" w:rsidP="00417048">
      <w:pPr>
        <w:spacing w:line="360" w:lineRule="auto"/>
        <w:rPr>
          <w:shadow/>
        </w:rPr>
      </w:pPr>
      <w:r>
        <w:rPr>
          <w:shadow/>
        </w:rPr>
        <w:tab/>
        <w:t xml:space="preserve">          </w:t>
      </w:r>
    </w:p>
    <w:p w:rsidR="00417048" w:rsidRDefault="00417048" w:rsidP="00417048">
      <w:pPr>
        <w:spacing w:line="360" w:lineRule="auto"/>
        <w:ind w:firstLine="720"/>
        <w:rPr>
          <w:shadow/>
        </w:rPr>
      </w:pPr>
      <w:r>
        <w:rPr>
          <w:shadow/>
          <w:noProof/>
          <w:sz w:val="20"/>
        </w:rPr>
        <w:pict>
          <v:line id="_x0000_s1050" style="position:absolute;left:0;text-align:left;z-index:251684864" from="171pt,10.45pt" to="270pt,109.45pt"/>
        </w:pict>
      </w:r>
      <w:r>
        <w:rPr>
          <w:shadow/>
          <w:noProof/>
          <w:sz w:val="20"/>
        </w:rPr>
        <w:pict>
          <v:shapetype id="_x0000_t202" coordsize="21600,21600" o:spt="202" path="m,l,21600r21600,l21600,xe">
            <v:stroke joinstyle="miter"/>
            <v:path gradientshapeok="t" o:connecttype="rect"/>
          </v:shapetype>
          <v:shape id="_x0000_s1051" type="#_x0000_t202" style="position:absolute;left:0;text-align:left;margin-left:306pt;margin-top:1.45pt;width:54pt;height:27pt;z-index:-251630592;mso-wrap-edited:f" wrapcoords="-300 0 -300 21600 21900 21600 21900 0 -300 0" strokecolor="white">
            <v:textbox>
              <w:txbxContent>
                <w:p w:rsidR="00417048" w:rsidRDefault="00417048" w:rsidP="00417048">
                  <w:pPr>
                    <w:jc w:val="center"/>
                    <w:rPr>
                      <w:b/>
                      <w:shadow/>
                    </w:rPr>
                  </w:pPr>
                  <w:r>
                    <w:rPr>
                      <w:b/>
                      <w:shadow/>
                    </w:rPr>
                    <w:t>SLD</w:t>
                  </w:r>
                </w:p>
              </w:txbxContent>
            </v:textbox>
          </v:shape>
        </w:pict>
      </w:r>
      <w:r>
        <w:rPr>
          <w:shadow/>
          <w:noProof/>
          <w:sz w:val="20"/>
        </w:rPr>
        <w:pict>
          <v:line id="_x0000_s1033" style="position:absolute;left:0;text-align:left;z-index:251667456" from="99pt,10.45pt" to="315pt,10.45pt"/>
        </w:pict>
      </w:r>
      <w:r>
        <w:rPr>
          <w:shadow/>
          <w:noProof/>
          <w:sz w:val="20"/>
        </w:rPr>
        <w:pict>
          <v:line id="_x0000_s1048" style="position:absolute;left:0;text-align:left;rotation:-24132fd;z-index:251682816" from="170.95pt,10.65pt" to="287.95pt,64.65pt"/>
        </w:pict>
      </w:r>
      <w:r>
        <w:rPr>
          <w:shadow/>
        </w:rPr>
        <w:t xml:space="preserve">          1500</w:t>
      </w:r>
    </w:p>
    <w:p w:rsidR="00417048" w:rsidRDefault="00417048" w:rsidP="00417048">
      <w:pPr>
        <w:spacing w:line="360" w:lineRule="auto"/>
        <w:rPr>
          <w:shadow/>
        </w:rPr>
      </w:pPr>
      <w:r>
        <w:rPr>
          <w:shadow/>
          <w:noProof/>
          <w:sz w:val="20"/>
        </w:rPr>
        <w:pict>
          <v:line id="_x0000_s1047" style="position:absolute;z-index:251681792" from="225pt,15.35pt" to="225pt,15.35pt"/>
        </w:pict>
      </w:r>
      <w:r>
        <w:rPr>
          <w:shadow/>
          <w:noProof/>
          <w:sz w:val="20"/>
        </w:rPr>
        <w:pict>
          <v:line id="_x0000_s1046" style="position:absolute;z-index:251680768" from="180pt,6.35pt" to="180pt,6.35pt"/>
        </w:pict>
      </w:r>
      <w:r>
        <w:rPr>
          <w:shadow/>
        </w:rPr>
        <w:tab/>
      </w:r>
    </w:p>
    <w:p w:rsidR="00417048" w:rsidRDefault="00417048" w:rsidP="00417048">
      <w:pPr>
        <w:spacing w:line="360" w:lineRule="auto"/>
        <w:rPr>
          <w:shadow/>
        </w:rPr>
      </w:pPr>
      <w:r>
        <w:rPr>
          <w:shadow/>
          <w:noProof/>
          <w:sz w:val="20"/>
        </w:rPr>
        <w:pict>
          <v:shape id="_x0000_s1052" type="#_x0000_t202" style="position:absolute;margin-left:297pt;margin-top:14.05pt;width:54pt;height:27pt;z-index:-251629568;mso-wrap-edited:f" wrapcoords="-300 0 -300 21600 21900 21600 21900 0 -300 0" strokecolor="white">
            <v:textbox>
              <w:txbxContent>
                <w:p w:rsidR="00417048" w:rsidRDefault="00417048" w:rsidP="00417048">
                  <w:pPr>
                    <w:jc w:val="center"/>
                    <w:rPr>
                      <w:b/>
                      <w:shadow/>
                    </w:rPr>
                  </w:pPr>
                  <w:r>
                    <w:rPr>
                      <w:b/>
                      <w:shadow/>
                    </w:rPr>
                    <w:t>SYD</w:t>
                  </w:r>
                </w:p>
              </w:txbxContent>
            </v:textbox>
          </v:shape>
        </w:pict>
      </w:r>
      <w:r>
        <w:rPr>
          <w:shadow/>
        </w:rPr>
        <w:tab/>
        <w:t xml:space="preserve">          1000</w:t>
      </w:r>
    </w:p>
    <w:p w:rsidR="00417048" w:rsidRDefault="00417048" w:rsidP="00417048">
      <w:pPr>
        <w:spacing w:line="360" w:lineRule="auto"/>
        <w:rPr>
          <w:shadow/>
        </w:rPr>
      </w:pPr>
      <w:r>
        <w:rPr>
          <w:shadow/>
        </w:rPr>
        <w:tab/>
      </w:r>
      <w:r>
        <w:rPr>
          <w:shadow/>
        </w:rPr>
        <w:tab/>
      </w:r>
    </w:p>
    <w:p w:rsidR="00417048" w:rsidRDefault="00417048" w:rsidP="00417048">
      <w:pPr>
        <w:spacing w:line="360" w:lineRule="auto"/>
        <w:ind w:left="1440"/>
        <w:rPr>
          <w:shadow/>
        </w:rPr>
      </w:pPr>
      <w:r>
        <w:rPr>
          <w:shadow/>
          <w:noProof/>
          <w:sz w:val="20"/>
        </w:rPr>
        <w:pict>
          <v:shape id="_x0000_s1053" type="#_x0000_t202" style="position:absolute;left:0;text-align:left;margin-left:270pt;margin-top:8.65pt;width:54pt;height:27pt;z-index:-251628544;mso-wrap-edited:f" wrapcoords="-300 0 -300 21600 21900 21600 21900 0 -300 0" strokecolor="white">
            <v:textbox>
              <w:txbxContent>
                <w:p w:rsidR="00417048" w:rsidRDefault="00417048" w:rsidP="00417048">
                  <w:pPr>
                    <w:jc w:val="center"/>
                    <w:rPr>
                      <w:b/>
                      <w:shadow/>
                    </w:rPr>
                  </w:pPr>
                  <w:r>
                    <w:rPr>
                      <w:b/>
                      <w:shadow/>
                    </w:rPr>
                    <w:t>DDBD</w:t>
                  </w:r>
                </w:p>
              </w:txbxContent>
            </v:textbox>
          </v:shape>
        </w:pict>
      </w:r>
      <w:r>
        <w:rPr>
          <w:shadow/>
        </w:rPr>
        <w:t>500</w:t>
      </w:r>
    </w:p>
    <w:p w:rsidR="00417048" w:rsidRDefault="00417048" w:rsidP="00417048">
      <w:pPr>
        <w:spacing w:line="360" w:lineRule="auto"/>
        <w:rPr>
          <w:shadow/>
        </w:rPr>
      </w:pPr>
      <w:r>
        <w:rPr>
          <w:shadow/>
          <w:noProof/>
          <w:sz w:val="20"/>
        </w:rPr>
        <w:pict>
          <v:line id="_x0000_s1045" style="position:absolute;z-index:251679744" from="270pt,4.55pt" to="270pt,4.55pt"/>
        </w:pict>
      </w:r>
    </w:p>
    <w:p w:rsidR="00417048" w:rsidRDefault="00417048" w:rsidP="00417048">
      <w:pPr>
        <w:rPr>
          <w:shadow/>
        </w:rPr>
      </w:pPr>
      <w:r>
        <w:rPr>
          <w:b/>
          <w:bCs/>
          <w:shadow/>
          <w:noProof/>
          <w:sz w:val="20"/>
        </w:rPr>
        <w:pict>
          <v:line id="_x0000_s1032" style="position:absolute;z-index:251666432" from="270pt,3.25pt" to="270pt,12.25pt"/>
        </w:pict>
      </w:r>
      <w:r>
        <w:rPr>
          <w:b/>
          <w:bCs/>
          <w:shadow/>
          <w:noProof/>
          <w:sz w:val="20"/>
        </w:rPr>
        <w:pict>
          <v:line id="_x0000_s1031" style="position:absolute;z-index:251665408" from="3in,3.25pt" to="3in,12.25pt"/>
        </w:pict>
      </w:r>
      <w:r>
        <w:rPr>
          <w:b/>
          <w:bCs/>
          <w:shadow/>
          <w:noProof/>
          <w:sz w:val="20"/>
        </w:rPr>
        <w:pict>
          <v:line id="_x0000_s1030" style="position:absolute;z-index:251664384" from="171pt,3.25pt" to="171pt,12.25pt"/>
        </w:pict>
      </w:r>
      <w:r>
        <w:rPr>
          <w:shadow/>
          <w:noProof/>
          <w:sz w:val="20"/>
        </w:rPr>
        <w:pict>
          <v:line id="_x0000_s1027" style="position:absolute;z-index:251661312" from="126pt,3.25pt" to="126pt,12.25pt"/>
        </w:pict>
      </w:r>
      <w:r>
        <w:rPr>
          <w:b/>
          <w:bCs/>
          <w:shadow/>
          <w:noProof/>
          <w:sz w:val="20"/>
        </w:rPr>
        <w:pict>
          <v:line id="_x0000_s1026" style="position:absolute;z-index:251660288" from="99pt,3.25pt" to="324pt,3.25pt"/>
        </w:pict>
      </w:r>
      <w:r>
        <w:rPr>
          <w:b/>
          <w:bCs/>
          <w:shadow/>
          <w:noProof/>
          <w:sz w:val="20"/>
        </w:rPr>
        <w:pict>
          <v:line id="_x0000_s1029" style="position:absolute;z-index:251663360" from="180pt,7.25pt" to="180pt,7.25pt"/>
        </w:pict>
      </w:r>
      <w:r>
        <w:rPr>
          <w:b/>
          <w:bCs/>
          <w:shadow/>
          <w:noProof/>
          <w:sz w:val="20"/>
        </w:rPr>
        <w:pict>
          <v:line id="_x0000_s1028" style="position:absolute;z-index:251662336" from="180pt,7.25pt" to="180pt,7.25pt"/>
        </w:pict>
      </w:r>
    </w:p>
    <w:p w:rsidR="00417048" w:rsidRDefault="00417048" w:rsidP="00417048">
      <w:pPr>
        <w:pStyle w:val="Footer"/>
        <w:tabs>
          <w:tab w:val="clear" w:pos="4320"/>
          <w:tab w:val="clear" w:pos="8640"/>
        </w:tabs>
        <w:spacing w:line="360" w:lineRule="auto"/>
        <w:rPr>
          <w:shadow/>
        </w:rPr>
      </w:pPr>
      <w:r>
        <w:rPr>
          <w:shadow/>
        </w:rPr>
        <w:tab/>
      </w:r>
      <w:r>
        <w:rPr>
          <w:shadow/>
        </w:rPr>
        <w:tab/>
      </w:r>
      <w:r>
        <w:rPr>
          <w:shadow/>
        </w:rPr>
        <w:tab/>
        <w:t xml:space="preserve">     1</w:t>
      </w:r>
      <w:r>
        <w:rPr>
          <w:shadow/>
        </w:rPr>
        <w:tab/>
        <w:t xml:space="preserve">        2</w:t>
      </w:r>
      <w:r>
        <w:rPr>
          <w:shadow/>
        </w:rPr>
        <w:tab/>
        <w:t xml:space="preserve">           3</w:t>
      </w:r>
      <w:r>
        <w:rPr>
          <w:shadow/>
        </w:rPr>
        <w:tab/>
        <w:t xml:space="preserve">     4</w:t>
      </w:r>
    </w:p>
    <w:p w:rsidR="00417048" w:rsidRDefault="00417048" w:rsidP="00417048">
      <w:pPr>
        <w:tabs>
          <w:tab w:val="left" w:pos="2565"/>
        </w:tabs>
        <w:rPr>
          <w:shadow/>
          <w:sz w:val="16"/>
        </w:rPr>
      </w:pPr>
    </w:p>
    <w:p w:rsidR="00417048" w:rsidRDefault="00417048" w:rsidP="00417048">
      <w:pPr>
        <w:tabs>
          <w:tab w:val="left" w:pos="2565"/>
        </w:tabs>
        <w:spacing w:line="360" w:lineRule="auto"/>
        <w:jc w:val="both"/>
        <w:rPr>
          <w:shadow/>
        </w:rPr>
      </w:pPr>
      <w:r>
        <w:rPr>
          <w:shadow/>
        </w:rPr>
        <w:t xml:space="preserve">In the above graph that shows yearly depreciation, straight-line depreciation is uniform at Birr 1375 per year over the four years period. However, the declining balance method begins at an amount greater than straight line (Br.3000) and decreases each year to amounts that are less than straight line (ultimately, Br. 250). The production method does not generate a regular pattern because of the random fluctuation of the depreciation from year to year. </w:t>
      </w:r>
      <w:proofErr w:type="gramStart"/>
      <w:r>
        <w:rPr>
          <w:shadow/>
        </w:rPr>
        <w:t xml:space="preserve">In general companies use different methods of deprecation for </w:t>
      </w:r>
      <w:proofErr w:type="spellStart"/>
      <w:r>
        <w:rPr>
          <w:shadow/>
        </w:rPr>
        <w:t>goods</w:t>
      </w:r>
      <w:proofErr w:type="spellEnd"/>
      <w:r>
        <w:rPr>
          <w:shadow/>
        </w:rPr>
        <w:t xml:space="preserve"> reason.</w:t>
      </w:r>
      <w:proofErr w:type="gramEnd"/>
      <w:r>
        <w:rPr>
          <w:shadow/>
        </w:rPr>
        <w:t xml:space="preserve"> The straight-line method can be </w:t>
      </w:r>
      <w:r>
        <w:rPr>
          <w:shadow/>
        </w:rPr>
        <w:lastRenderedPageBreak/>
        <w:t>advantageous for financial reporting because it can produce the highest net income, and the accelerated depreciation method can be beneficial for tax purposes because it can result in lower income taxes.</w:t>
      </w:r>
    </w:p>
    <w:p w:rsidR="00417048" w:rsidRDefault="00417048" w:rsidP="00417048">
      <w:pPr>
        <w:tabs>
          <w:tab w:val="left" w:pos="2565"/>
        </w:tabs>
        <w:jc w:val="both"/>
        <w:rPr>
          <w:shadow/>
          <w:sz w:val="16"/>
        </w:rPr>
      </w:pPr>
    </w:p>
    <w:p w:rsidR="00417048" w:rsidRDefault="00417048" w:rsidP="00417048">
      <w:pPr>
        <w:pStyle w:val="Heading4"/>
        <w:tabs>
          <w:tab w:val="left" w:pos="2565"/>
        </w:tabs>
        <w:rPr>
          <w:caps w:val="0"/>
          <w:shadow/>
          <w:sz w:val="26"/>
        </w:rPr>
      </w:pPr>
      <w:r>
        <w:rPr>
          <w:caps w:val="0"/>
          <w:shadow/>
          <w:sz w:val="26"/>
        </w:rPr>
        <w:t>Check Your Progress Exercise -3</w:t>
      </w:r>
    </w:p>
    <w:p w:rsidR="00417048" w:rsidRDefault="00417048" w:rsidP="00417048">
      <w:pPr>
        <w:numPr>
          <w:ilvl w:val="0"/>
          <w:numId w:val="14"/>
        </w:numPr>
        <w:tabs>
          <w:tab w:val="clear" w:pos="720"/>
        </w:tabs>
        <w:spacing w:line="360" w:lineRule="auto"/>
        <w:ind w:left="360"/>
        <w:rPr>
          <w:shadow/>
        </w:rPr>
      </w:pPr>
      <w:r>
        <w:rPr>
          <w:shadow/>
        </w:rPr>
        <w:t>Under what situation is the production method of depreciation appropriate?</w:t>
      </w:r>
    </w:p>
    <w:p w:rsidR="00417048" w:rsidRDefault="00417048" w:rsidP="00417048">
      <w:pPr>
        <w:pStyle w:val="BodyText3"/>
      </w:pPr>
      <w:r>
        <w:t>………………………………………………………………………………………………………………………………………………………………………………………………………………………………………………………………………………………………………</w:t>
      </w:r>
    </w:p>
    <w:p w:rsidR="00417048" w:rsidRDefault="00417048" w:rsidP="00417048">
      <w:pPr>
        <w:rPr>
          <w:b/>
          <w:bCs/>
          <w:shadow/>
          <w:sz w:val="16"/>
        </w:rPr>
      </w:pPr>
    </w:p>
    <w:p w:rsidR="00417048" w:rsidRDefault="00417048" w:rsidP="00417048">
      <w:pPr>
        <w:numPr>
          <w:ilvl w:val="0"/>
          <w:numId w:val="14"/>
        </w:numPr>
        <w:tabs>
          <w:tab w:val="clear" w:pos="720"/>
        </w:tabs>
        <w:spacing w:line="360" w:lineRule="auto"/>
        <w:ind w:left="360"/>
        <w:rPr>
          <w:shadow/>
        </w:rPr>
      </w:pPr>
      <w:r>
        <w:rPr>
          <w:shadow/>
        </w:rPr>
        <w:t xml:space="preserve">State and describe the </w:t>
      </w:r>
      <w:proofErr w:type="spellStart"/>
      <w:r>
        <w:rPr>
          <w:shadow/>
        </w:rPr>
        <w:t>draw back</w:t>
      </w:r>
      <w:proofErr w:type="spellEnd"/>
      <w:r>
        <w:rPr>
          <w:shadow/>
        </w:rPr>
        <w:t xml:space="preserve"> of the production method of depreciation?</w:t>
      </w:r>
    </w:p>
    <w:p w:rsidR="00417048" w:rsidRDefault="00417048" w:rsidP="00417048">
      <w:pPr>
        <w:pStyle w:val="BodyText3"/>
        <w:rPr>
          <w:shadow w:val="0"/>
        </w:rPr>
      </w:pPr>
      <w:r>
        <w:t>………………………………………………………………………………………………………………………………………………………………………………………………………………………………………………………………………………………………………</w:t>
      </w:r>
    </w:p>
    <w:p w:rsidR="00417048" w:rsidRDefault="00417048" w:rsidP="00417048">
      <w:pPr>
        <w:pStyle w:val="Footer"/>
        <w:tabs>
          <w:tab w:val="clear" w:pos="4320"/>
          <w:tab w:val="clear" w:pos="8640"/>
          <w:tab w:val="left" w:pos="2565"/>
        </w:tabs>
        <w:rPr>
          <w:shadow/>
          <w:sz w:val="16"/>
        </w:rPr>
      </w:pPr>
    </w:p>
    <w:p w:rsidR="00417048" w:rsidRDefault="00417048" w:rsidP="00417048">
      <w:pPr>
        <w:pBdr>
          <w:top w:val="single" w:sz="4" w:space="1" w:color="auto"/>
          <w:bottom w:val="single" w:sz="4" w:space="1" w:color="auto"/>
        </w:pBdr>
        <w:tabs>
          <w:tab w:val="left" w:pos="2565"/>
        </w:tabs>
        <w:rPr>
          <w:b/>
          <w:caps/>
          <w:shadow/>
        </w:rPr>
      </w:pPr>
      <w:r>
        <w:rPr>
          <w:b/>
          <w:caps/>
          <w:shadow/>
        </w:rPr>
        <w:t>4.8 recording depreciation</w:t>
      </w:r>
    </w:p>
    <w:p w:rsidR="00417048" w:rsidRDefault="00417048" w:rsidP="00417048">
      <w:pPr>
        <w:tabs>
          <w:tab w:val="left" w:pos="2565"/>
        </w:tabs>
        <w:jc w:val="both"/>
        <w:rPr>
          <w:shadow/>
          <w:sz w:val="16"/>
        </w:rPr>
      </w:pPr>
    </w:p>
    <w:p w:rsidR="00417048" w:rsidRDefault="00417048" w:rsidP="00417048">
      <w:pPr>
        <w:tabs>
          <w:tab w:val="left" w:pos="2565"/>
        </w:tabs>
        <w:spacing w:line="360" w:lineRule="auto"/>
        <w:jc w:val="both"/>
        <w:rPr>
          <w:shadow/>
        </w:rPr>
      </w:pPr>
      <w:r>
        <w:rPr>
          <w:shadow/>
        </w:rPr>
        <w:t xml:space="preserve">The amount by which a fixed asset decreases is an expense of the business. The amount of depreciation expense should be recorded each fiscal period. If depreciation expense is not recorded, the income statement will not contain all the expenses of the business. This will cause the net income to be reported higher than it should be. Income tax laws allow a business to deduct depreciation as an expense in determining net income. If depreciation expenses are not included on the income tax reports, the business will pay more income taxes than it should be. </w:t>
      </w:r>
    </w:p>
    <w:p w:rsidR="00417048" w:rsidRDefault="00417048" w:rsidP="00417048">
      <w:pPr>
        <w:tabs>
          <w:tab w:val="left" w:pos="2565"/>
        </w:tabs>
        <w:jc w:val="both"/>
        <w:rPr>
          <w:shadow/>
          <w:sz w:val="16"/>
        </w:rPr>
      </w:pPr>
    </w:p>
    <w:p w:rsidR="00417048" w:rsidRDefault="00417048" w:rsidP="00417048">
      <w:pPr>
        <w:tabs>
          <w:tab w:val="left" w:pos="2565"/>
        </w:tabs>
        <w:spacing w:line="360" w:lineRule="auto"/>
        <w:jc w:val="both"/>
        <w:rPr>
          <w:shadow/>
        </w:rPr>
      </w:pPr>
      <w:r>
        <w:rPr>
          <w:shadow/>
        </w:rPr>
        <w:t xml:space="preserve">Depreciation may be recorded by an entry a t the end of each month, or the adjustment may be delayed until the end of the year. </w:t>
      </w:r>
    </w:p>
    <w:p w:rsidR="00417048" w:rsidRDefault="00417048" w:rsidP="00417048">
      <w:pPr>
        <w:jc w:val="both"/>
        <w:rPr>
          <w:shadow/>
          <w:sz w:val="16"/>
        </w:rPr>
      </w:pPr>
    </w:p>
    <w:p w:rsidR="00417048" w:rsidRDefault="00417048" w:rsidP="00417048">
      <w:pPr>
        <w:tabs>
          <w:tab w:val="left" w:pos="2565"/>
        </w:tabs>
        <w:spacing w:line="360" w:lineRule="auto"/>
        <w:jc w:val="both"/>
        <w:rPr>
          <w:shadow/>
        </w:rPr>
      </w:pPr>
      <w:r>
        <w:rPr>
          <w:shadow/>
        </w:rPr>
        <w:t xml:space="preserve">To record the periodic cost expiration (allocation) of plant asset, the expense account, depreciation expense is debited and the part of the entry that records the decrease in the plant asset is credited to a contra asset account entitled Accumulated Depreciation or Allowance for Depreciation. The use of this contra asset account permits the original cost to remain unchanged in the plant asset account. This facilitates the computation of periodic depreciation, the listing of both cost and accumulated depreciation on the balance sheet, and reporting required for property and income tax purposes. </w:t>
      </w:r>
    </w:p>
    <w:p w:rsidR="00417048" w:rsidRDefault="00417048" w:rsidP="00417048">
      <w:pPr>
        <w:tabs>
          <w:tab w:val="left" w:pos="2565"/>
        </w:tabs>
        <w:spacing w:line="360" w:lineRule="auto"/>
        <w:jc w:val="both"/>
        <w:rPr>
          <w:i/>
          <w:iCs/>
          <w:shadow/>
          <w:sz w:val="22"/>
        </w:rPr>
      </w:pPr>
      <w:r>
        <w:rPr>
          <w:b/>
          <w:bCs/>
          <w:i/>
          <w:iCs/>
          <w:shadow/>
          <w:sz w:val="22"/>
        </w:rPr>
        <w:lastRenderedPageBreak/>
        <w:t>NB.</w:t>
      </w:r>
      <w:r>
        <w:rPr>
          <w:i/>
          <w:iCs/>
          <w:shadow/>
          <w:sz w:val="22"/>
        </w:rPr>
        <w:t xml:space="preserve"> An exception to the general procedure of recording depreciation monthly or annually is often made when a plant asset is sold, traded-in, or discarded.</w:t>
      </w:r>
    </w:p>
    <w:p w:rsidR="00417048" w:rsidRDefault="00417048" w:rsidP="00417048">
      <w:pPr>
        <w:tabs>
          <w:tab w:val="left" w:pos="2565"/>
        </w:tabs>
        <w:jc w:val="both"/>
        <w:rPr>
          <w:shadow/>
          <w:sz w:val="16"/>
        </w:rPr>
      </w:pPr>
    </w:p>
    <w:p w:rsidR="00417048" w:rsidRDefault="00417048" w:rsidP="00417048">
      <w:pPr>
        <w:tabs>
          <w:tab w:val="left" w:pos="2565"/>
        </w:tabs>
        <w:jc w:val="both"/>
        <w:rPr>
          <w:b/>
          <w:bCs/>
          <w:shadow/>
          <w:sz w:val="26"/>
        </w:rPr>
      </w:pPr>
      <w:r>
        <w:rPr>
          <w:b/>
          <w:bCs/>
          <w:shadow/>
          <w:sz w:val="26"/>
        </w:rPr>
        <w:t>Check Your Progress Exercise -4</w:t>
      </w:r>
    </w:p>
    <w:p w:rsidR="00417048" w:rsidRDefault="00417048" w:rsidP="00417048">
      <w:pPr>
        <w:tabs>
          <w:tab w:val="left" w:pos="2565"/>
        </w:tabs>
        <w:jc w:val="both"/>
        <w:rPr>
          <w:shadow/>
          <w:sz w:val="16"/>
        </w:rPr>
      </w:pPr>
      <w:r>
        <w:rPr>
          <w:shadow/>
        </w:rPr>
        <w:t xml:space="preserve"> </w:t>
      </w:r>
    </w:p>
    <w:p w:rsidR="00417048" w:rsidRDefault="00417048" w:rsidP="00417048">
      <w:pPr>
        <w:numPr>
          <w:ilvl w:val="0"/>
          <w:numId w:val="15"/>
        </w:numPr>
        <w:tabs>
          <w:tab w:val="clear" w:pos="720"/>
        </w:tabs>
        <w:spacing w:line="360" w:lineRule="auto"/>
        <w:ind w:left="360"/>
        <w:jc w:val="both"/>
        <w:rPr>
          <w:shadow/>
        </w:rPr>
      </w:pPr>
      <w:r>
        <w:rPr>
          <w:shadow/>
        </w:rPr>
        <w:t>What would be the journal entry to record the depreciation expense of a machine that costs Br? 3000, with no salvage value and has an estimated economic life of 10 years if the straight-line method is applied? Assuming that the machine was placed in service after two months had been elapsed in the current period</w:t>
      </w:r>
    </w:p>
    <w:p w:rsidR="00417048" w:rsidRDefault="00417048" w:rsidP="00417048">
      <w:pPr>
        <w:pStyle w:val="BodyText2"/>
      </w:pPr>
      <w:r>
        <w:t>………………………………………………………………………………………………………………………………………………………………………………………………………………………………………………………………………………………………………</w:t>
      </w:r>
    </w:p>
    <w:p w:rsidR="00417048" w:rsidRDefault="00417048" w:rsidP="00417048">
      <w:pPr>
        <w:tabs>
          <w:tab w:val="left" w:pos="2565"/>
        </w:tabs>
        <w:jc w:val="both"/>
        <w:rPr>
          <w:shadow/>
          <w:sz w:val="16"/>
        </w:rPr>
      </w:pPr>
    </w:p>
    <w:p w:rsidR="00417048" w:rsidRDefault="00417048" w:rsidP="00417048">
      <w:pPr>
        <w:pStyle w:val="Heading4"/>
        <w:tabs>
          <w:tab w:val="left" w:pos="2565"/>
        </w:tabs>
        <w:spacing w:line="240" w:lineRule="auto"/>
        <w:rPr>
          <w:i/>
          <w:iCs/>
          <w:caps w:val="0"/>
          <w:shadow/>
        </w:rPr>
      </w:pPr>
      <w:r>
        <w:rPr>
          <w:i/>
          <w:iCs/>
          <w:caps w:val="0"/>
          <w:shadow/>
        </w:rPr>
        <w:t>Illustrative Problem</w:t>
      </w:r>
    </w:p>
    <w:p w:rsidR="00417048" w:rsidRDefault="00417048" w:rsidP="00417048">
      <w:pPr>
        <w:tabs>
          <w:tab w:val="left" w:pos="2565"/>
        </w:tabs>
        <w:jc w:val="both"/>
        <w:rPr>
          <w:b/>
          <w:bCs/>
          <w:caps/>
          <w:shadow/>
          <w:sz w:val="16"/>
        </w:rPr>
      </w:pPr>
    </w:p>
    <w:p w:rsidR="00417048" w:rsidRDefault="00417048" w:rsidP="00417048">
      <w:pPr>
        <w:tabs>
          <w:tab w:val="left" w:pos="2565"/>
        </w:tabs>
        <w:spacing w:line="360" w:lineRule="auto"/>
        <w:jc w:val="both"/>
        <w:rPr>
          <w:shadow/>
        </w:rPr>
      </w:pPr>
      <w:r>
        <w:rPr>
          <w:b/>
          <w:bCs/>
          <w:caps/>
          <w:shadow/>
        </w:rPr>
        <w:t>Tora-Bora</w:t>
      </w:r>
      <w:r>
        <w:rPr>
          <w:shadow/>
        </w:rPr>
        <w:t xml:space="preserve"> Construction Company acquired a new crane for Birr 360,500 at the beginning of year 1. The crane has an estimated residual value of Birr 35,000 and an estimated useful life of five years. The crane is expected to last 10,000 operating hours. It was used 1800 hours in year 1, 2000 hours in year 2. </w:t>
      </w:r>
      <w:proofErr w:type="gramStart"/>
      <w:r>
        <w:rPr>
          <w:shadow/>
        </w:rPr>
        <w:t>and</w:t>
      </w:r>
      <w:proofErr w:type="gramEnd"/>
      <w:r>
        <w:rPr>
          <w:shadow/>
        </w:rPr>
        <w:t xml:space="preserve"> 2500 hours in year 3. Based on the information given above:</w:t>
      </w:r>
    </w:p>
    <w:p w:rsidR="00417048" w:rsidRDefault="00417048" w:rsidP="00417048">
      <w:pPr>
        <w:jc w:val="both"/>
        <w:rPr>
          <w:shadow/>
          <w:sz w:val="16"/>
        </w:rPr>
      </w:pPr>
    </w:p>
    <w:p w:rsidR="00417048" w:rsidRDefault="00417048" w:rsidP="00417048">
      <w:pPr>
        <w:numPr>
          <w:ilvl w:val="0"/>
          <w:numId w:val="6"/>
        </w:numPr>
        <w:tabs>
          <w:tab w:val="left" w:pos="2565"/>
        </w:tabs>
        <w:spacing w:line="360" w:lineRule="auto"/>
        <w:jc w:val="both"/>
        <w:rPr>
          <w:shadow/>
        </w:rPr>
      </w:pPr>
      <w:r>
        <w:rPr>
          <w:shadow/>
        </w:rPr>
        <w:t>Compute the annual depreciation and the carrying value for the crane for each of the first three years under each of the following methods:</w:t>
      </w:r>
    </w:p>
    <w:p w:rsidR="00417048" w:rsidRDefault="00417048" w:rsidP="00417048">
      <w:pPr>
        <w:numPr>
          <w:ilvl w:val="1"/>
          <w:numId w:val="6"/>
        </w:numPr>
        <w:tabs>
          <w:tab w:val="left" w:pos="2565"/>
        </w:tabs>
        <w:spacing w:line="360" w:lineRule="auto"/>
        <w:jc w:val="both"/>
        <w:rPr>
          <w:shadow/>
        </w:rPr>
      </w:pPr>
      <w:r>
        <w:rPr>
          <w:shadow/>
        </w:rPr>
        <w:t>Straight line method,</w:t>
      </w:r>
    </w:p>
    <w:p w:rsidR="00417048" w:rsidRDefault="00417048" w:rsidP="00417048">
      <w:pPr>
        <w:numPr>
          <w:ilvl w:val="1"/>
          <w:numId w:val="6"/>
        </w:numPr>
        <w:tabs>
          <w:tab w:val="left" w:pos="2565"/>
        </w:tabs>
        <w:spacing w:line="360" w:lineRule="auto"/>
        <w:jc w:val="both"/>
        <w:rPr>
          <w:shadow/>
        </w:rPr>
      </w:pPr>
      <w:r>
        <w:rPr>
          <w:shadow/>
        </w:rPr>
        <w:t>Units of production method,</w:t>
      </w:r>
    </w:p>
    <w:p w:rsidR="00417048" w:rsidRDefault="00417048" w:rsidP="00417048">
      <w:pPr>
        <w:numPr>
          <w:ilvl w:val="1"/>
          <w:numId w:val="6"/>
        </w:numPr>
        <w:tabs>
          <w:tab w:val="left" w:pos="2565"/>
        </w:tabs>
        <w:spacing w:line="360" w:lineRule="auto"/>
        <w:jc w:val="both"/>
        <w:rPr>
          <w:shadow/>
        </w:rPr>
      </w:pPr>
      <w:r>
        <w:rPr>
          <w:shadow/>
        </w:rPr>
        <w:t xml:space="preserve">Double-declining-balance method, and </w:t>
      </w:r>
    </w:p>
    <w:p w:rsidR="00417048" w:rsidRDefault="00417048" w:rsidP="00417048">
      <w:pPr>
        <w:numPr>
          <w:ilvl w:val="1"/>
          <w:numId w:val="6"/>
        </w:numPr>
        <w:tabs>
          <w:tab w:val="left" w:pos="2565"/>
        </w:tabs>
        <w:spacing w:line="360" w:lineRule="auto"/>
        <w:rPr>
          <w:shadow/>
        </w:rPr>
      </w:pPr>
      <w:r>
        <w:rPr>
          <w:shadow/>
        </w:rPr>
        <w:t>Sum-of-the-years-digits method.</w:t>
      </w:r>
    </w:p>
    <w:p w:rsidR="00417048" w:rsidRDefault="00417048" w:rsidP="00417048">
      <w:pPr>
        <w:tabs>
          <w:tab w:val="left" w:pos="2565"/>
        </w:tabs>
        <w:rPr>
          <w:shadow/>
          <w:sz w:val="16"/>
        </w:rPr>
      </w:pPr>
    </w:p>
    <w:p w:rsidR="00417048" w:rsidRDefault="00417048" w:rsidP="00417048">
      <w:pPr>
        <w:numPr>
          <w:ilvl w:val="0"/>
          <w:numId w:val="6"/>
        </w:numPr>
        <w:tabs>
          <w:tab w:val="left" w:pos="2565"/>
        </w:tabs>
        <w:spacing w:line="360" w:lineRule="auto"/>
        <w:rPr>
          <w:shadow/>
        </w:rPr>
      </w:pPr>
      <w:r>
        <w:rPr>
          <w:shadow/>
        </w:rPr>
        <w:t>Prepare the adjusting entry that would be made each year to record the depreciation calculated under the straight line method.</w:t>
      </w:r>
    </w:p>
    <w:p w:rsidR="00417048" w:rsidRDefault="00417048" w:rsidP="00417048">
      <w:pPr>
        <w:tabs>
          <w:tab w:val="left" w:pos="2565"/>
        </w:tabs>
        <w:rPr>
          <w:shadow/>
          <w:sz w:val="16"/>
        </w:rPr>
      </w:pPr>
    </w:p>
    <w:p w:rsidR="00417048" w:rsidRDefault="00417048" w:rsidP="00417048">
      <w:pPr>
        <w:tabs>
          <w:tab w:val="left" w:pos="2565"/>
        </w:tabs>
        <w:spacing w:line="360" w:lineRule="auto"/>
        <w:rPr>
          <w:b/>
          <w:bCs/>
          <w:i/>
          <w:iCs/>
          <w:shadow/>
        </w:rPr>
      </w:pPr>
      <w:r>
        <w:rPr>
          <w:b/>
          <w:bCs/>
          <w:i/>
          <w:iCs/>
          <w:shadow/>
        </w:rPr>
        <w:t>Solution:</w:t>
      </w:r>
    </w:p>
    <w:p w:rsidR="00417048" w:rsidRDefault="00417048" w:rsidP="00417048">
      <w:pPr>
        <w:numPr>
          <w:ilvl w:val="0"/>
          <w:numId w:val="7"/>
        </w:numPr>
        <w:tabs>
          <w:tab w:val="left" w:pos="2565"/>
        </w:tabs>
        <w:spacing w:line="360" w:lineRule="auto"/>
        <w:rPr>
          <w:i/>
          <w:iCs/>
          <w:shadow/>
        </w:rPr>
      </w:pPr>
      <w:r>
        <w:rPr>
          <w:i/>
          <w:iCs/>
          <w:shadow/>
        </w:rPr>
        <w:t>a) Straight Line Method:</w:t>
      </w:r>
    </w:p>
    <w:p w:rsidR="00417048" w:rsidRDefault="00417048" w:rsidP="00417048">
      <w:pPr>
        <w:tabs>
          <w:tab w:val="left" w:pos="2565"/>
        </w:tabs>
        <w:ind w:left="360"/>
        <w:rPr>
          <w:shadow/>
        </w:rPr>
      </w:pPr>
      <w:r>
        <w:rPr>
          <w:shadow/>
        </w:rPr>
        <w:t xml:space="preserve">                  Annual depreciation = </w:t>
      </w:r>
      <w:r>
        <w:rPr>
          <w:shadow/>
          <w:u w:val="single"/>
        </w:rPr>
        <w:t>original cost – estimated salvage value</w:t>
      </w:r>
    </w:p>
    <w:p w:rsidR="00417048" w:rsidRDefault="00417048" w:rsidP="00417048">
      <w:pPr>
        <w:tabs>
          <w:tab w:val="left" w:pos="2565"/>
        </w:tabs>
        <w:ind w:left="360"/>
        <w:rPr>
          <w:shadow/>
        </w:rPr>
      </w:pPr>
      <w:r>
        <w:rPr>
          <w:shadow/>
        </w:rPr>
        <w:tab/>
      </w:r>
      <w:r>
        <w:rPr>
          <w:shadow/>
        </w:rPr>
        <w:tab/>
      </w:r>
      <w:r>
        <w:rPr>
          <w:shadow/>
        </w:rPr>
        <w:tab/>
      </w:r>
      <w:r>
        <w:rPr>
          <w:shadow/>
        </w:rPr>
        <w:tab/>
        <w:t xml:space="preserve">  Estimated Economic life</w:t>
      </w:r>
    </w:p>
    <w:p w:rsidR="00417048" w:rsidRDefault="00417048" w:rsidP="00417048">
      <w:pPr>
        <w:tabs>
          <w:tab w:val="left" w:pos="2565"/>
        </w:tabs>
        <w:spacing w:line="360" w:lineRule="auto"/>
        <w:ind w:left="360"/>
        <w:rPr>
          <w:shadow/>
          <w:sz w:val="16"/>
        </w:rPr>
      </w:pPr>
    </w:p>
    <w:p w:rsidR="00417048" w:rsidRDefault="00417048" w:rsidP="00417048">
      <w:pPr>
        <w:tabs>
          <w:tab w:val="left" w:pos="2565"/>
        </w:tabs>
        <w:spacing w:line="360" w:lineRule="auto"/>
        <w:ind w:left="360"/>
        <w:rPr>
          <w:shadow/>
          <w:sz w:val="16"/>
        </w:rPr>
      </w:pPr>
    </w:p>
    <w:p w:rsidR="00417048" w:rsidRDefault="00417048" w:rsidP="00417048">
      <w:pPr>
        <w:tabs>
          <w:tab w:val="left" w:pos="2565"/>
        </w:tabs>
        <w:spacing w:line="360" w:lineRule="auto"/>
        <w:ind w:left="360"/>
        <w:rPr>
          <w:shadow/>
          <w:sz w:val="16"/>
        </w:rPr>
      </w:pPr>
    </w:p>
    <w:p w:rsidR="00417048" w:rsidRDefault="00417048" w:rsidP="00417048">
      <w:pPr>
        <w:tabs>
          <w:tab w:val="left" w:pos="2565"/>
        </w:tabs>
        <w:ind w:left="360"/>
        <w:rPr>
          <w:shadow/>
        </w:rPr>
      </w:pPr>
      <w:r>
        <w:rPr>
          <w:shadow/>
        </w:rPr>
        <w:lastRenderedPageBreak/>
        <w:tab/>
      </w:r>
      <w:r>
        <w:rPr>
          <w:shadow/>
        </w:rPr>
        <w:tab/>
        <w:t xml:space="preserve">         = </w:t>
      </w:r>
      <w:r>
        <w:rPr>
          <w:shadow/>
          <w:u w:val="single"/>
        </w:rPr>
        <w:t>Br. 36,500 – Br. 35,000</w:t>
      </w:r>
    </w:p>
    <w:p w:rsidR="00417048" w:rsidRDefault="00417048" w:rsidP="00417048">
      <w:pPr>
        <w:tabs>
          <w:tab w:val="left" w:pos="2565"/>
        </w:tabs>
        <w:spacing w:line="360" w:lineRule="auto"/>
        <w:ind w:left="360"/>
        <w:rPr>
          <w:shadow/>
        </w:rPr>
      </w:pPr>
      <w:r>
        <w:rPr>
          <w:shadow/>
        </w:rPr>
        <w:tab/>
      </w:r>
      <w:r>
        <w:rPr>
          <w:shadow/>
        </w:rPr>
        <w:tab/>
        <w:t xml:space="preserve">                      5 years</w:t>
      </w:r>
    </w:p>
    <w:p w:rsidR="00417048" w:rsidRDefault="00417048" w:rsidP="00417048">
      <w:pPr>
        <w:tabs>
          <w:tab w:val="left" w:pos="2565"/>
        </w:tabs>
        <w:ind w:left="360"/>
        <w:rPr>
          <w:shadow/>
          <w:sz w:val="16"/>
        </w:rPr>
      </w:pPr>
      <w:r>
        <w:rPr>
          <w:shadow/>
        </w:rPr>
        <w:tab/>
      </w:r>
    </w:p>
    <w:p w:rsidR="00417048" w:rsidRDefault="00417048" w:rsidP="00417048">
      <w:pPr>
        <w:tabs>
          <w:tab w:val="left" w:pos="2565"/>
        </w:tabs>
        <w:ind w:left="360"/>
        <w:rPr>
          <w:shadow/>
        </w:rPr>
      </w:pPr>
      <w:r>
        <w:rPr>
          <w:shadow/>
        </w:rPr>
        <w:tab/>
      </w:r>
      <w:r>
        <w:rPr>
          <w:shadow/>
        </w:rPr>
        <w:tab/>
        <w:t xml:space="preserve">         = </w:t>
      </w:r>
      <w:r>
        <w:rPr>
          <w:shadow/>
          <w:u w:val="single"/>
        </w:rPr>
        <w:t>Br. 325,500</w:t>
      </w:r>
      <w:r>
        <w:rPr>
          <w:shadow/>
        </w:rPr>
        <w:t xml:space="preserve">           </w:t>
      </w:r>
      <w:proofErr w:type="gramStart"/>
      <w:r>
        <w:rPr>
          <w:shadow/>
        </w:rPr>
        <w:t>=  Br</w:t>
      </w:r>
      <w:proofErr w:type="gramEnd"/>
      <w:r>
        <w:rPr>
          <w:shadow/>
        </w:rPr>
        <w:t>. 65,100</w:t>
      </w:r>
    </w:p>
    <w:p w:rsidR="00417048" w:rsidRDefault="00417048" w:rsidP="00417048">
      <w:pPr>
        <w:tabs>
          <w:tab w:val="left" w:pos="2565"/>
        </w:tabs>
        <w:spacing w:line="360" w:lineRule="auto"/>
        <w:ind w:left="360"/>
        <w:rPr>
          <w:shadow/>
        </w:rPr>
      </w:pPr>
      <w:r>
        <w:rPr>
          <w:shadow/>
        </w:rPr>
        <w:tab/>
      </w:r>
      <w:r>
        <w:rPr>
          <w:shadow/>
        </w:rPr>
        <w:tab/>
        <w:t xml:space="preserve">                    5</w:t>
      </w:r>
      <w:r>
        <w:rPr>
          <w:shadow/>
        </w:rPr>
        <w:tab/>
      </w:r>
    </w:p>
    <w:p w:rsidR="00417048" w:rsidRDefault="00417048" w:rsidP="00417048">
      <w:pPr>
        <w:tabs>
          <w:tab w:val="left" w:pos="2565"/>
        </w:tabs>
        <w:spacing w:line="360" w:lineRule="auto"/>
        <w:rPr>
          <w:shadow/>
        </w:rPr>
      </w:pPr>
      <w:r>
        <w:rPr>
          <w:shadow/>
        </w:rPr>
        <w:t xml:space="preserve">Therefore, deprecation for the first year, second year, and for the third year, is uniformly </w:t>
      </w:r>
    </w:p>
    <w:p w:rsidR="00417048" w:rsidRDefault="00417048" w:rsidP="00417048">
      <w:pPr>
        <w:tabs>
          <w:tab w:val="left" w:pos="2565"/>
        </w:tabs>
        <w:spacing w:line="360" w:lineRule="auto"/>
        <w:rPr>
          <w:shadow/>
        </w:rPr>
      </w:pPr>
      <w:r>
        <w:rPr>
          <w:shadow/>
        </w:rPr>
        <w:t>Br. 65,100.</w:t>
      </w:r>
    </w:p>
    <w:p w:rsidR="00417048" w:rsidRDefault="00417048" w:rsidP="00417048">
      <w:pPr>
        <w:tabs>
          <w:tab w:val="left" w:pos="2565"/>
        </w:tabs>
        <w:rPr>
          <w:b/>
          <w:bCs/>
          <w:shadow/>
          <w:sz w:val="16"/>
        </w:rPr>
      </w:pPr>
    </w:p>
    <w:p w:rsidR="00417048" w:rsidRDefault="00417048" w:rsidP="00417048">
      <w:pPr>
        <w:tabs>
          <w:tab w:val="left" w:pos="2565"/>
        </w:tabs>
        <w:spacing w:line="360" w:lineRule="auto"/>
        <w:rPr>
          <w:i/>
          <w:iCs/>
          <w:shadow/>
        </w:rPr>
      </w:pPr>
      <w:r>
        <w:rPr>
          <w:i/>
          <w:iCs/>
          <w:shadow/>
        </w:rPr>
        <w:t xml:space="preserve">   b) Units of Production Method:</w:t>
      </w:r>
    </w:p>
    <w:p w:rsidR="00417048" w:rsidRDefault="00417048" w:rsidP="00417048">
      <w:pPr>
        <w:tabs>
          <w:tab w:val="left" w:pos="2565"/>
        </w:tabs>
        <w:rPr>
          <w:shadow/>
        </w:rPr>
      </w:pPr>
      <w:r>
        <w:rPr>
          <w:shadow/>
        </w:rPr>
        <w:t xml:space="preserve">                       Hourly Depreciation Rate = </w:t>
      </w:r>
      <w:r>
        <w:rPr>
          <w:shadow/>
          <w:u w:val="single"/>
        </w:rPr>
        <w:t>Original Cost – Salvage value</w:t>
      </w:r>
      <w:r>
        <w:rPr>
          <w:shadow/>
        </w:rPr>
        <w:t xml:space="preserve"> </w:t>
      </w:r>
    </w:p>
    <w:p w:rsidR="00417048" w:rsidRDefault="00417048" w:rsidP="00417048">
      <w:pPr>
        <w:tabs>
          <w:tab w:val="left" w:pos="2565"/>
        </w:tabs>
        <w:spacing w:line="360" w:lineRule="auto"/>
        <w:rPr>
          <w:shadow/>
        </w:rPr>
      </w:pPr>
      <w:r>
        <w:rPr>
          <w:shadow/>
        </w:rPr>
        <w:tab/>
        <w:t xml:space="preserve">                           Estimated Operating Hours</w:t>
      </w:r>
    </w:p>
    <w:p w:rsidR="00417048" w:rsidRDefault="00417048" w:rsidP="00417048">
      <w:pPr>
        <w:tabs>
          <w:tab w:val="left" w:pos="2565"/>
        </w:tabs>
        <w:rPr>
          <w:shadow/>
          <w:sz w:val="16"/>
        </w:rPr>
      </w:pPr>
    </w:p>
    <w:p w:rsidR="00417048" w:rsidRDefault="00417048" w:rsidP="00417048">
      <w:pPr>
        <w:tabs>
          <w:tab w:val="left" w:pos="2565"/>
        </w:tabs>
        <w:spacing w:line="360" w:lineRule="auto"/>
        <w:rPr>
          <w:shadow/>
          <w:u w:val="single"/>
        </w:rPr>
      </w:pPr>
      <w:r>
        <w:rPr>
          <w:shadow/>
        </w:rPr>
        <w:tab/>
      </w:r>
      <w:r>
        <w:rPr>
          <w:shadow/>
        </w:rPr>
        <w:tab/>
      </w:r>
      <w:r>
        <w:rPr>
          <w:shadow/>
        </w:rPr>
        <w:tab/>
        <w:t xml:space="preserve">     =   </w:t>
      </w:r>
      <w:r>
        <w:rPr>
          <w:shadow/>
          <w:u w:val="single"/>
        </w:rPr>
        <w:t>Br. 360,500 – 35,000</w:t>
      </w:r>
    </w:p>
    <w:p w:rsidR="00417048" w:rsidRDefault="00417048" w:rsidP="00417048">
      <w:pPr>
        <w:tabs>
          <w:tab w:val="left" w:pos="2565"/>
        </w:tabs>
        <w:spacing w:line="360" w:lineRule="auto"/>
        <w:rPr>
          <w:shadow/>
        </w:rPr>
      </w:pPr>
      <w:r>
        <w:rPr>
          <w:shadow/>
        </w:rPr>
        <w:tab/>
        <w:t xml:space="preserve">                         10,000 operating hours</w:t>
      </w:r>
    </w:p>
    <w:p w:rsidR="00417048" w:rsidRDefault="00417048" w:rsidP="00417048">
      <w:pPr>
        <w:pStyle w:val="Footer"/>
        <w:tabs>
          <w:tab w:val="clear" w:pos="4320"/>
          <w:tab w:val="clear" w:pos="8640"/>
          <w:tab w:val="left" w:pos="2565"/>
        </w:tabs>
        <w:rPr>
          <w:shadow/>
          <w:sz w:val="16"/>
        </w:rPr>
      </w:pPr>
      <w:r>
        <w:rPr>
          <w:shadow/>
        </w:rPr>
        <w:tab/>
      </w:r>
      <w:r>
        <w:rPr>
          <w:shadow/>
        </w:rPr>
        <w:tab/>
      </w:r>
      <w:r>
        <w:rPr>
          <w:shadow/>
        </w:rPr>
        <w:tab/>
        <w:t xml:space="preserve">    </w:t>
      </w:r>
    </w:p>
    <w:p w:rsidR="00417048" w:rsidRDefault="00417048" w:rsidP="00417048">
      <w:pPr>
        <w:tabs>
          <w:tab w:val="left" w:pos="2565"/>
        </w:tabs>
        <w:spacing w:line="360" w:lineRule="auto"/>
        <w:rPr>
          <w:shadow/>
        </w:rPr>
      </w:pPr>
      <w:r>
        <w:rPr>
          <w:shadow/>
        </w:rPr>
        <w:t xml:space="preserve"> </w:t>
      </w:r>
      <w:r>
        <w:rPr>
          <w:shadow/>
        </w:rPr>
        <w:tab/>
      </w:r>
      <w:r>
        <w:rPr>
          <w:shadow/>
        </w:rPr>
        <w:tab/>
      </w:r>
      <w:r>
        <w:rPr>
          <w:shadow/>
        </w:rPr>
        <w:tab/>
        <w:t xml:space="preserve">     =   Br. </w:t>
      </w:r>
      <w:r>
        <w:rPr>
          <w:shadow/>
          <w:u w:val="double"/>
        </w:rPr>
        <w:t>32.55</w:t>
      </w:r>
    </w:p>
    <w:p w:rsidR="00417048" w:rsidRDefault="00417048" w:rsidP="00417048">
      <w:pPr>
        <w:tabs>
          <w:tab w:val="left" w:pos="2565"/>
        </w:tabs>
        <w:rPr>
          <w:shadow/>
          <w:sz w:val="16"/>
        </w:rPr>
      </w:pPr>
    </w:p>
    <w:p w:rsidR="00417048" w:rsidRDefault="00417048" w:rsidP="00417048">
      <w:pPr>
        <w:tabs>
          <w:tab w:val="left" w:pos="2565"/>
        </w:tabs>
        <w:spacing w:line="360" w:lineRule="auto"/>
        <w:rPr>
          <w:shadow/>
        </w:rPr>
      </w:pPr>
      <w:r>
        <w:rPr>
          <w:shadow/>
        </w:rPr>
        <w:t>During the first year the crane has been in operation for 1800 hours. Therefore, the depreciation for the first year is Br. 58,590, computed as follows:</w:t>
      </w:r>
    </w:p>
    <w:p w:rsidR="00417048" w:rsidRDefault="00417048" w:rsidP="00417048">
      <w:pPr>
        <w:pStyle w:val="Footer"/>
        <w:tabs>
          <w:tab w:val="clear" w:pos="4320"/>
          <w:tab w:val="clear" w:pos="8640"/>
          <w:tab w:val="left" w:pos="2565"/>
        </w:tabs>
        <w:rPr>
          <w:shadow/>
          <w:sz w:val="16"/>
        </w:rPr>
      </w:pPr>
      <w:r>
        <w:rPr>
          <w:shadow/>
        </w:rPr>
        <w:t xml:space="preserve">                                   </w:t>
      </w:r>
    </w:p>
    <w:p w:rsidR="00417048" w:rsidRDefault="00417048" w:rsidP="00417048">
      <w:pPr>
        <w:tabs>
          <w:tab w:val="left" w:pos="2565"/>
        </w:tabs>
        <w:spacing w:line="360" w:lineRule="auto"/>
        <w:rPr>
          <w:shadow/>
        </w:rPr>
      </w:pPr>
      <w:r>
        <w:rPr>
          <w:shadow/>
        </w:rPr>
        <w:tab/>
        <w:t xml:space="preserve"> Br. 32</w:t>
      </w:r>
      <w:proofErr w:type="gramStart"/>
      <w:r>
        <w:rPr>
          <w:shadow/>
        </w:rPr>
        <w:t>,55</w:t>
      </w:r>
      <w:proofErr w:type="gramEnd"/>
      <w:r>
        <w:rPr>
          <w:shadow/>
        </w:rPr>
        <w:t xml:space="preserve"> X 1800 hours = </w:t>
      </w:r>
      <w:r>
        <w:rPr>
          <w:shadow/>
          <w:u w:val="double"/>
        </w:rPr>
        <w:t>Br. 58,590</w:t>
      </w:r>
    </w:p>
    <w:p w:rsidR="00417048" w:rsidRDefault="00417048" w:rsidP="00417048">
      <w:pPr>
        <w:pStyle w:val="Footer"/>
        <w:tabs>
          <w:tab w:val="clear" w:pos="4320"/>
          <w:tab w:val="clear" w:pos="8640"/>
          <w:tab w:val="left" w:pos="2565"/>
        </w:tabs>
        <w:rPr>
          <w:shadow/>
          <w:sz w:val="16"/>
        </w:rPr>
      </w:pPr>
    </w:p>
    <w:p w:rsidR="00417048" w:rsidRDefault="00417048" w:rsidP="00417048">
      <w:pPr>
        <w:pStyle w:val="Footer"/>
        <w:tabs>
          <w:tab w:val="clear" w:pos="4320"/>
          <w:tab w:val="clear" w:pos="8640"/>
          <w:tab w:val="left" w:pos="2565"/>
        </w:tabs>
        <w:spacing w:line="360" w:lineRule="auto"/>
        <w:rPr>
          <w:shadow/>
        </w:rPr>
      </w:pPr>
      <w:r>
        <w:rPr>
          <w:shadow/>
        </w:rPr>
        <w:t>Second year deprecation = Br. 32.55 X 2000 hours = Br. 65,100</w:t>
      </w:r>
    </w:p>
    <w:p w:rsidR="00417048" w:rsidRDefault="00417048" w:rsidP="00417048">
      <w:pPr>
        <w:pStyle w:val="Footer"/>
        <w:tabs>
          <w:tab w:val="clear" w:pos="4320"/>
          <w:tab w:val="clear" w:pos="8640"/>
          <w:tab w:val="left" w:pos="2565"/>
        </w:tabs>
        <w:rPr>
          <w:shadow/>
          <w:sz w:val="16"/>
        </w:rPr>
      </w:pPr>
    </w:p>
    <w:p w:rsidR="00417048" w:rsidRDefault="00417048" w:rsidP="00417048">
      <w:pPr>
        <w:pStyle w:val="Footer"/>
        <w:tabs>
          <w:tab w:val="clear" w:pos="4320"/>
          <w:tab w:val="clear" w:pos="8640"/>
          <w:tab w:val="left" w:pos="2565"/>
        </w:tabs>
        <w:spacing w:line="360" w:lineRule="auto"/>
        <w:rPr>
          <w:shadow/>
        </w:rPr>
      </w:pPr>
      <w:r>
        <w:rPr>
          <w:shadow/>
        </w:rPr>
        <w:t>Third year depreciation   = Br. 32.55 X 2500 hours = Br. 81,375</w:t>
      </w:r>
    </w:p>
    <w:p w:rsidR="00417048" w:rsidRDefault="00417048" w:rsidP="00417048">
      <w:pPr>
        <w:pStyle w:val="Footer"/>
        <w:tabs>
          <w:tab w:val="clear" w:pos="4320"/>
          <w:tab w:val="clear" w:pos="8640"/>
          <w:tab w:val="left" w:pos="2565"/>
        </w:tabs>
        <w:rPr>
          <w:shadow/>
          <w:sz w:val="16"/>
        </w:rPr>
      </w:pPr>
      <w:r>
        <w:rPr>
          <w:shadow/>
        </w:rPr>
        <w:tab/>
      </w:r>
    </w:p>
    <w:p w:rsidR="00417048" w:rsidRDefault="00417048" w:rsidP="00417048">
      <w:pPr>
        <w:pStyle w:val="Footer"/>
        <w:tabs>
          <w:tab w:val="clear" w:pos="4320"/>
          <w:tab w:val="clear" w:pos="8640"/>
          <w:tab w:val="left" w:pos="2565"/>
        </w:tabs>
        <w:spacing w:line="360" w:lineRule="auto"/>
        <w:rPr>
          <w:i/>
          <w:iCs/>
          <w:shadow/>
        </w:rPr>
      </w:pPr>
      <w:r>
        <w:rPr>
          <w:shadow/>
        </w:rPr>
        <w:t xml:space="preserve"> </w:t>
      </w:r>
      <w:r>
        <w:rPr>
          <w:i/>
          <w:iCs/>
          <w:shadow/>
        </w:rPr>
        <w:t>c) Double-declining- balance Method:</w:t>
      </w:r>
    </w:p>
    <w:p w:rsidR="00417048" w:rsidRDefault="00417048" w:rsidP="00417048">
      <w:pPr>
        <w:pStyle w:val="Footer"/>
        <w:tabs>
          <w:tab w:val="clear" w:pos="4320"/>
          <w:tab w:val="clear" w:pos="8640"/>
          <w:tab w:val="left" w:pos="2565"/>
        </w:tabs>
        <w:spacing w:line="360" w:lineRule="auto"/>
        <w:jc w:val="both"/>
        <w:rPr>
          <w:shadow/>
          <w:sz w:val="16"/>
        </w:rPr>
      </w:pPr>
      <w:r>
        <w:rPr>
          <w:shadow/>
        </w:rPr>
        <w:t>To proceed with the double-declining-balance method, first we have to determine the rate. The double-declining rate for the asset can be obtained by the following formula:</w:t>
      </w:r>
    </w:p>
    <w:p w:rsidR="00417048" w:rsidRDefault="00417048" w:rsidP="00417048">
      <w:pPr>
        <w:pStyle w:val="Footer"/>
        <w:tabs>
          <w:tab w:val="clear" w:pos="4320"/>
          <w:tab w:val="clear" w:pos="8640"/>
          <w:tab w:val="left" w:pos="2565"/>
        </w:tabs>
        <w:spacing w:line="360" w:lineRule="auto"/>
        <w:rPr>
          <w:shadow/>
        </w:rPr>
      </w:pPr>
      <w:r>
        <w:rPr>
          <w:shadow/>
          <w:noProof/>
          <w:sz w:val="20"/>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4" type="#_x0000_t85" style="position:absolute;margin-left:87.95pt;margin-top:12.85pt;width:11.05pt;height:55.3pt;z-index:251668480"/>
        </w:pict>
      </w:r>
      <w:r>
        <w:rPr>
          <w:shadow/>
          <w:noProof/>
          <w:sz w:val="20"/>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5" type="#_x0000_t86" style="position:absolute;margin-left:132.95pt;margin-top:12.85pt;width:11.05pt;height:55.3pt;z-index:251669504"/>
        </w:pict>
      </w:r>
    </w:p>
    <w:p w:rsidR="00417048" w:rsidRDefault="00417048" w:rsidP="00417048">
      <w:pPr>
        <w:pStyle w:val="Footer"/>
        <w:tabs>
          <w:tab w:val="clear" w:pos="4320"/>
          <w:tab w:val="clear" w:pos="8640"/>
          <w:tab w:val="left" w:pos="2565"/>
        </w:tabs>
        <w:spacing w:line="360" w:lineRule="auto"/>
        <w:rPr>
          <w:shadow/>
        </w:rPr>
      </w:pPr>
      <w:r>
        <w:rPr>
          <w:shadow/>
        </w:rPr>
        <w:t xml:space="preserve">                </w:t>
      </w:r>
      <w:proofErr w:type="gramStart"/>
      <w:r>
        <w:rPr>
          <w:shadow/>
        </w:rPr>
        <w:t>Rate  =</w:t>
      </w:r>
      <w:proofErr w:type="gramEnd"/>
      <w:r>
        <w:rPr>
          <w:shadow/>
        </w:rPr>
        <w:t xml:space="preserve">     </w:t>
      </w:r>
      <w:r>
        <w:rPr>
          <w:shadow/>
          <w:u w:val="single"/>
        </w:rPr>
        <w:t xml:space="preserve">  100  </w:t>
      </w:r>
      <w:r>
        <w:rPr>
          <w:shadow/>
        </w:rPr>
        <w:t xml:space="preserve">          X 2</w:t>
      </w:r>
    </w:p>
    <w:p w:rsidR="00417048" w:rsidRDefault="00417048" w:rsidP="00417048">
      <w:pPr>
        <w:pStyle w:val="Footer"/>
        <w:tabs>
          <w:tab w:val="clear" w:pos="4320"/>
          <w:tab w:val="clear" w:pos="8640"/>
          <w:tab w:val="left" w:pos="2565"/>
        </w:tabs>
        <w:rPr>
          <w:shadow/>
        </w:rPr>
      </w:pPr>
      <w:r>
        <w:rPr>
          <w:shadow/>
        </w:rPr>
        <w:t xml:space="preserve">                               Estimated</w:t>
      </w:r>
    </w:p>
    <w:p w:rsidR="00417048" w:rsidRDefault="00417048" w:rsidP="00417048">
      <w:pPr>
        <w:pStyle w:val="Footer"/>
        <w:tabs>
          <w:tab w:val="clear" w:pos="4320"/>
          <w:tab w:val="clear" w:pos="8640"/>
          <w:tab w:val="left" w:pos="3150"/>
        </w:tabs>
        <w:spacing w:line="360" w:lineRule="auto"/>
        <w:rPr>
          <w:shadow/>
        </w:rPr>
      </w:pPr>
      <w:r>
        <w:rPr>
          <w:shadow/>
        </w:rPr>
        <w:t xml:space="preserve">                                   Life</w:t>
      </w:r>
      <w:r>
        <w:rPr>
          <w:shadow/>
        </w:rPr>
        <w:tab/>
      </w:r>
    </w:p>
    <w:p w:rsidR="00417048" w:rsidRDefault="00417048" w:rsidP="00417048">
      <w:pPr>
        <w:pStyle w:val="Footer"/>
        <w:tabs>
          <w:tab w:val="clear" w:pos="4320"/>
          <w:tab w:val="clear" w:pos="8640"/>
          <w:tab w:val="left" w:pos="3150"/>
        </w:tabs>
        <w:spacing w:line="360" w:lineRule="auto"/>
        <w:rPr>
          <w:shadow/>
        </w:rPr>
      </w:pPr>
    </w:p>
    <w:p w:rsidR="00417048" w:rsidRDefault="00417048" w:rsidP="00417048">
      <w:pPr>
        <w:pStyle w:val="Footer"/>
        <w:tabs>
          <w:tab w:val="clear" w:pos="4320"/>
          <w:tab w:val="clear" w:pos="8640"/>
          <w:tab w:val="left" w:pos="3150"/>
        </w:tabs>
        <w:spacing w:line="360" w:lineRule="auto"/>
        <w:rPr>
          <w:shadow/>
        </w:rPr>
      </w:pPr>
    </w:p>
    <w:p w:rsidR="00417048" w:rsidRDefault="00417048" w:rsidP="00417048">
      <w:pPr>
        <w:pStyle w:val="Footer"/>
        <w:tabs>
          <w:tab w:val="clear" w:pos="4320"/>
          <w:tab w:val="clear" w:pos="8640"/>
          <w:tab w:val="left" w:pos="3150"/>
        </w:tabs>
        <w:spacing w:line="360" w:lineRule="auto"/>
        <w:rPr>
          <w:shadow/>
        </w:rPr>
      </w:pPr>
    </w:p>
    <w:p w:rsidR="00417048" w:rsidRDefault="00417048" w:rsidP="00417048">
      <w:pPr>
        <w:pStyle w:val="Footer"/>
        <w:tabs>
          <w:tab w:val="clear" w:pos="4320"/>
          <w:tab w:val="clear" w:pos="8640"/>
          <w:tab w:val="left" w:pos="3150"/>
        </w:tabs>
        <w:spacing w:line="360" w:lineRule="auto"/>
        <w:rPr>
          <w:shadow/>
        </w:rPr>
      </w:pPr>
    </w:p>
    <w:p w:rsidR="00417048" w:rsidRDefault="00417048" w:rsidP="00417048">
      <w:pPr>
        <w:pStyle w:val="Footer"/>
        <w:tabs>
          <w:tab w:val="clear" w:pos="4320"/>
          <w:tab w:val="clear" w:pos="8640"/>
          <w:tab w:val="left" w:pos="2760"/>
          <w:tab w:val="left" w:pos="3150"/>
        </w:tabs>
        <w:spacing w:line="360" w:lineRule="auto"/>
        <w:rPr>
          <w:shadow/>
        </w:rPr>
      </w:pPr>
      <w:r>
        <w:rPr>
          <w:shadow/>
          <w:noProof/>
          <w:sz w:val="20"/>
        </w:rPr>
        <w:lastRenderedPageBreak/>
        <w:pict>
          <v:shape id="_x0000_s1037" type="#_x0000_t86" style="position:absolute;margin-left:117pt;margin-top:6.3pt;width:18pt;height:54pt;z-index:251671552"/>
        </w:pict>
      </w:r>
      <w:r>
        <w:rPr>
          <w:shadow/>
          <w:noProof/>
          <w:sz w:val="20"/>
        </w:rPr>
        <w:pict>
          <v:shape id="_x0000_s1036" type="#_x0000_t85" style="position:absolute;margin-left:90pt;margin-top:6.3pt;width:18pt;height:54pt;z-index:251670528"/>
        </w:pict>
      </w:r>
      <w:r>
        <w:rPr>
          <w:shadow/>
        </w:rPr>
        <w:tab/>
      </w:r>
      <w:r>
        <w:rPr>
          <w:shadow/>
        </w:rPr>
        <w:tab/>
      </w:r>
    </w:p>
    <w:p w:rsidR="00417048" w:rsidRDefault="00417048" w:rsidP="00417048">
      <w:pPr>
        <w:pStyle w:val="Footer"/>
        <w:tabs>
          <w:tab w:val="clear" w:pos="4320"/>
          <w:tab w:val="clear" w:pos="8640"/>
          <w:tab w:val="left" w:pos="2565"/>
        </w:tabs>
        <w:rPr>
          <w:shadow/>
        </w:rPr>
      </w:pPr>
      <w:r>
        <w:rPr>
          <w:shadow/>
        </w:rPr>
        <w:t xml:space="preserve">                 Rate =    </w:t>
      </w:r>
      <w:r>
        <w:rPr>
          <w:shadow/>
          <w:u w:val="single"/>
        </w:rPr>
        <w:t xml:space="preserve">   100  </w:t>
      </w:r>
      <w:r>
        <w:rPr>
          <w:shadow/>
        </w:rPr>
        <w:t xml:space="preserve">      2     </w:t>
      </w:r>
      <w:proofErr w:type="gramStart"/>
      <w:r>
        <w:rPr>
          <w:shadow/>
        </w:rPr>
        <w:t>=  40</w:t>
      </w:r>
      <w:proofErr w:type="gramEnd"/>
      <w:r>
        <w:rPr>
          <w:shadow/>
        </w:rPr>
        <w:t>%</w:t>
      </w:r>
    </w:p>
    <w:p w:rsidR="00417048" w:rsidRDefault="00417048" w:rsidP="00417048">
      <w:pPr>
        <w:pStyle w:val="Footer"/>
        <w:tabs>
          <w:tab w:val="clear" w:pos="4320"/>
          <w:tab w:val="clear" w:pos="8640"/>
          <w:tab w:val="left" w:pos="1965"/>
        </w:tabs>
        <w:spacing w:line="360" w:lineRule="auto"/>
        <w:rPr>
          <w:shadow/>
        </w:rPr>
      </w:pPr>
      <w:r>
        <w:rPr>
          <w:shadow/>
        </w:rPr>
        <w:tab/>
        <w:t>5 years</w:t>
      </w:r>
    </w:p>
    <w:p w:rsidR="00417048" w:rsidRDefault="00417048" w:rsidP="00417048">
      <w:pPr>
        <w:pStyle w:val="Footer"/>
        <w:tabs>
          <w:tab w:val="clear" w:pos="4320"/>
          <w:tab w:val="clear" w:pos="8640"/>
          <w:tab w:val="left" w:pos="2565"/>
        </w:tabs>
        <w:spacing w:line="360" w:lineRule="auto"/>
        <w:rPr>
          <w:shadow/>
        </w:rPr>
      </w:pPr>
      <w:r>
        <w:rPr>
          <w:shadow/>
        </w:rPr>
        <w:t xml:space="preserve">                               </w:t>
      </w:r>
      <w:r>
        <w:rPr>
          <w:shadow/>
        </w:rPr>
        <w:tab/>
      </w:r>
    </w:p>
    <w:p w:rsidR="00417048" w:rsidRDefault="00417048" w:rsidP="00417048">
      <w:pPr>
        <w:pStyle w:val="Footer"/>
        <w:tabs>
          <w:tab w:val="clear" w:pos="4320"/>
          <w:tab w:val="clear" w:pos="8640"/>
          <w:tab w:val="left" w:pos="2565"/>
        </w:tabs>
        <w:spacing w:line="360" w:lineRule="auto"/>
        <w:jc w:val="both"/>
        <w:rPr>
          <w:shadow/>
        </w:rPr>
      </w:pPr>
      <w:r>
        <w:rPr>
          <w:shadow/>
        </w:rPr>
        <w:t xml:space="preserve">Unlike the other methods, in the declining-balance method the salvage value is not deducted in computing the depreciation base. The declining balance rate is multiplied b y the book value of the asset at the beginning of each period. Therefore, </w:t>
      </w:r>
    </w:p>
    <w:p w:rsidR="00417048" w:rsidRDefault="00417048" w:rsidP="00417048">
      <w:pPr>
        <w:pStyle w:val="Footer"/>
        <w:tabs>
          <w:tab w:val="clear" w:pos="4320"/>
          <w:tab w:val="clear" w:pos="8640"/>
          <w:tab w:val="left" w:pos="2565"/>
        </w:tabs>
        <w:spacing w:line="360" w:lineRule="auto"/>
        <w:rPr>
          <w:shadow/>
        </w:rPr>
      </w:pPr>
      <w:r>
        <w:rPr>
          <w:shadow/>
        </w:rPr>
        <w:t xml:space="preserve">         </w:t>
      </w:r>
    </w:p>
    <w:p w:rsidR="00417048" w:rsidRDefault="00417048" w:rsidP="00417048">
      <w:pPr>
        <w:pStyle w:val="Footer"/>
        <w:tabs>
          <w:tab w:val="clear" w:pos="4320"/>
          <w:tab w:val="clear" w:pos="8640"/>
        </w:tabs>
        <w:spacing w:line="360" w:lineRule="auto"/>
        <w:ind w:firstLine="720"/>
        <w:rPr>
          <w:shadow/>
        </w:rPr>
      </w:pPr>
      <w:r>
        <w:rPr>
          <w:shadow/>
        </w:rPr>
        <w:t xml:space="preserve">First year depreciation          </w:t>
      </w:r>
      <w:proofErr w:type="gramStart"/>
      <w:r>
        <w:rPr>
          <w:shadow/>
        </w:rPr>
        <w:t>=  40</w:t>
      </w:r>
      <w:proofErr w:type="gramEnd"/>
      <w:r>
        <w:rPr>
          <w:shadow/>
        </w:rPr>
        <w:t xml:space="preserve">/100 X 36,500 = Br. </w:t>
      </w:r>
      <w:r>
        <w:rPr>
          <w:shadow/>
          <w:u w:val="double"/>
        </w:rPr>
        <w:t>144,200</w:t>
      </w:r>
    </w:p>
    <w:p w:rsidR="00417048" w:rsidRDefault="00417048" w:rsidP="00417048">
      <w:pPr>
        <w:pStyle w:val="Footer"/>
        <w:tabs>
          <w:tab w:val="clear" w:pos="4320"/>
          <w:tab w:val="clear" w:pos="8640"/>
        </w:tabs>
        <w:rPr>
          <w:shadow/>
          <w:sz w:val="16"/>
        </w:rPr>
      </w:pPr>
      <w:r>
        <w:rPr>
          <w:shadow/>
        </w:rPr>
        <w:t xml:space="preserve">         </w:t>
      </w:r>
      <w:r>
        <w:rPr>
          <w:shadow/>
        </w:rPr>
        <w:tab/>
      </w:r>
    </w:p>
    <w:p w:rsidR="00417048" w:rsidRDefault="00417048" w:rsidP="00417048">
      <w:pPr>
        <w:pStyle w:val="Footer"/>
        <w:tabs>
          <w:tab w:val="clear" w:pos="4320"/>
          <w:tab w:val="clear" w:pos="8640"/>
        </w:tabs>
        <w:spacing w:line="360" w:lineRule="auto"/>
        <w:ind w:firstLine="720"/>
        <w:rPr>
          <w:shadow/>
        </w:rPr>
      </w:pPr>
      <w:r>
        <w:rPr>
          <w:shadow/>
        </w:rPr>
        <w:t xml:space="preserve">Second year deprecation      </w:t>
      </w:r>
      <w:proofErr w:type="gramStart"/>
      <w:r>
        <w:rPr>
          <w:shadow/>
        </w:rPr>
        <w:t>=  40</w:t>
      </w:r>
      <w:proofErr w:type="gramEnd"/>
      <w:r>
        <w:rPr>
          <w:shadow/>
        </w:rPr>
        <w:t>/100 X (360,500 – 144,200)</w:t>
      </w:r>
    </w:p>
    <w:p w:rsidR="00417048" w:rsidRDefault="00417048" w:rsidP="00417048">
      <w:pPr>
        <w:pStyle w:val="Footer"/>
        <w:tabs>
          <w:tab w:val="clear" w:pos="4320"/>
          <w:tab w:val="clear" w:pos="8640"/>
          <w:tab w:val="left" w:pos="2565"/>
        </w:tabs>
        <w:spacing w:line="360" w:lineRule="auto"/>
        <w:rPr>
          <w:shadow/>
        </w:rPr>
      </w:pPr>
      <w:r>
        <w:rPr>
          <w:shadow/>
        </w:rPr>
        <w:t xml:space="preserve">                                                         </w:t>
      </w:r>
      <w:proofErr w:type="gramStart"/>
      <w:r>
        <w:rPr>
          <w:shadow/>
        </w:rPr>
        <w:t>=  40</w:t>
      </w:r>
      <w:proofErr w:type="gramEnd"/>
      <w:r>
        <w:rPr>
          <w:shadow/>
        </w:rPr>
        <w:t>/100 X 216,300 = Br</w:t>
      </w:r>
      <w:r>
        <w:rPr>
          <w:shadow/>
          <w:u w:val="double"/>
        </w:rPr>
        <w:t>. 86,520</w:t>
      </w:r>
    </w:p>
    <w:p w:rsidR="00417048" w:rsidRDefault="00417048" w:rsidP="00417048">
      <w:pPr>
        <w:pStyle w:val="Footer"/>
        <w:tabs>
          <w:tab w:val="clear" w:pos="4320"/>
          <w:tab w:val="clear" w:pos="8640"/>
        </w:tabs>
        <w:rPr>
          <w:shadow/>
          <w:sz w:val="16"/>
        </w:rPr>
      </w:pPr>
      <w:r>
        <w:rPr>
          <w:shadow/>
        </w:rPr>
        <w:t xml:space="preserve">         </w:t>
      </w:r>
      <w:r>
        <w:rPr>
          <w:shadow/>
        </w:rPr>
        <w:tab/>
      </w:r>
    </w:p>
    <w:p w:rsidR="00417048" w:rsidRDefault="00417048" w:rsidP="00417048">
      <w:pPr>
        <w:pStyle w:val="Footer"/>
        <w:tabs>
          <w:tab w:val="clear" w:pos="4320"/>
          <w:tab w:val="clear" w:pos="8640"/>
        </w:tabs>
        <w:spacing w:line="360" w:lineRule="auto"/>
        <w:ind w:firstLine="720"/>
        <w:rPr>
          <w:shadow/>
        </w:rPr>
      </w:pPr>
      <w:r>
        <w:rPr>
          <w:shadow/>
        </w:rPr>
        <w:t xml:space="preserve">Third year depreciation        </w:t>
      </w:r>
      <w:proofErr w:type="gramStart"/>
      <w:r>
        <w:rPr>
          <w:shadow/>
        </w:rPr>
        <w:t>=  40</w:t>
      </w:r>
      <w:proofErr w:type="gramEnd"/>
      <w:r>
        <w:rPr>
          <w:shadow/>
        </w:rPr>
        <w:t>/100 (360,500 – 230,720)</w:t>
      </w:r>
    </w:p>
    <w:p w:rsidR="00417048" w:rsidRDefault="00417048" w:rsidP="00417048">
      <w:pPr>
        <w:pStyle w:val="Footer"/>
        <w:tabs>
          <w:tab w:val="clear" w:pos="4320"/>
          <w:tab w:val="clear" w:pos="8640"/>
          <w:tab w:val="left" w:pos="2565"/>
        </w:tabs>
        <w:spacing w:line="360" w:lineRule="auto"/>
        <w:rPr>
          <w:shadow/>
          <w:u w:val="double"/>
        </w:rPr>
      </w:pPr>
      <w:r>
        <w:rPr>
          <w:shadow/>
        </w:rPr>
        <w:t xml:space="preserve">                                                         </w:t>
      </w:r>
      <w:proofErr w:type="gramStart"/>
      <w:r>
        <w:rPr>
          <w:shadow/>
        </w:rPr>
        <w:t>=  0.4</w:t>
      </w:r>
      <w:proofErr w:type="gramEnd"/>
      <w:r>
        <w:rPr>
          <w:shadow/>
        </w:rPr>
        <w:t xml:space="preserve"> X 129,780 = Br. </w:t>
      </w:r>
      <w:r>
        <w:rPr>
          <w:shadow/>
          <w:u w:val="double"/>
        </w:rPr>
        <w:t>51,912</w:t>
      </w:r>
    </w:p>
    <w:p w:rsidR="00417048" w:rsidRDefault="00417048" w:rsidP="00417048">
      <w:pPr>
        <w:pStyle w:val="Footer"/>
        <w:tabs>
          <w:tab w:val="clear" w:pos="4320"/>
          <w:tab w:val="clear" w:pos="8640"/>
          <w:tab w:val="left" w:pos="2565"/>
        </w:tabs>
        <w:ind w:left="1440"/>
        <w:rPr>
          <w:shadow/>
          <w:sz w:val="16"/>
        </w:rPr>
      </w:pPr>
    </w:p>
    <w:p w:rsidR="00417048" w:rsidRDefault="00417048" w:rsidP="00417048">
      <w:pPr>
        <w:pStyle w:val="Footer"/>
        <w:tabs>
          <w:tab w:val="clear" w:pos="4320"/>
          <w:tab w:val="clear" w:pos="8640"/>
          <w:tab w:val="left" w:pos="2565"/>
        </w:tabs>
        <w:spacing w:line="360" w:lineRule="auto"/>
        <w:rPr>
          <w:i/>
          <w:iCs/>
          <w:shadow/>
        </w:rPr>
      </w:pPr>
      <w:r>
        <w:rPr>
          <w:i/>
          <w:iCs/>
          <w:shadow/>
        </w:rPr>
        <w:t xml:space="preserve">  </w:t>
      </w:r>
      <w:proofErr w:type="gramStart"/>
      <w:r>
        <w:rPr>
          <w:i/>
          <w:iCs/>
          <w:shadow/>
        </w:rPr>
        <w:t>d</w:t>
      </w:r>
      <w:proofErr w:type="gramEnd"/>
      <w:r>
        <w:rPr>
          <w:i/>
          <w:iCs/>
          <w:shadow/>
        </w:rPr>
        <w:t>) Sum-of-the-years-digits Method</w:t>
      </w:r>
    </w:p>
    <w:p w:rsidR="00417048" w:rsidRDefault="00417048" w:rsidP="00417048">
      <w:pPr>
        <w:pStyle w:val="Footer"/>
        <w:tabs>
          <w:tab w:val="clear" w:pos="4320"/>
          <w:tab w:val="clear" w:pos="8640"/>
          <w:tab w:val="left" w:pos="2565"/>
        </w:tabs>
        <w:spacing w:line="360" w:lineRule="auto"/>
        <w:rPr>
          <w:shadow/>
        </w:rPr>
      </w:pPr>
      <w:r>
        <w:rPr>
          <w:shadow/>
        </w:rPr>
        <w:t>To work with this method, we must determine the denominator of the fraction,</w:t>
      </w:r>
    </w:p>
    <w:p w:rsidR="00417048" w:rsidRDefault="00417048" w:rsidP="00417048">
      <w:pPr>
        <w:pStyle w:val="Footer"/>
        <w:tabs>
          <w:tab w:val="clear" w:pos="4320"/>
          <w:tab w:val="clear" w:pos="8640"/>
          <w:tab w:val="left" w:pos="2565"/>
        </w:tabs>
        <w:spacing w:line="360" w:lineRule="auto"/>
        <w:jc w:val="both"/>
        <w:rPr>
          <w:shadow/>
          <w:u w:val="double"/>
        </w:rPr>
      </w:pPr>
      <w:r>
        <w:rPr>
          <w:shadow/>
        </w:rPr>
        <w:t xml:space="preserve">The denominator or the fraction for an asset with an estimated economic life of 5 years is 5+4+3+2+1 = </w:t>
      </w:r>
      <w:r>
        <w:rPr>
          <w:shadow/>
          <w:u w:val="double"/>
        </w:rPr>
        <w:t>15</w:t>
      </w:r>
    </w:p>
    <w:p w:rsidR="00417048" w:rsidRDefault="00417048" w:rsidP="00417048">
      <w:pPr>
        <w:pStyle w:val="Footer"/>
        <w:tabs>
          <w:tab w:val="clear" w:pos="4320"/>
          <w:tab w:val="clear" w:pos="8640"/>
          <w:tab w:val="left" w:pos="2565"/>
        </w:tabs>
        <w:spacing w:line="360" w:lineRule="auto"/>
        <w:rPr>
          <w:shadow/>
          <w:sz w:val="16"/>
        </w:rPr>
      </w:pPr>
    </w:p>
    <w:p w:rsidR="00417048" w:rsidRDefault="00417048" w:rsidP="00417048">
      <w:pPr>
        <w:pStyle w:val="Footer"/>
        <w:numPr>
          <w:ilvl w:val="0"/>
          <w:numId w:val="8"/>
        </w:numPr>
        <w:tabs>
          <w:tab w:val="clear" w:pos="4320"/>
          <w:tab w:val="clear" w:pos="8640"/>
          <w:tab w:val="left" w:pos="2565"/>
        </w:tabs>
        <w:spacing w:line="360" w:lineRule="auto"/>
        <w:rPr>
          <w:shadow/>
        </w:rPr>
      </w:pPr>
      <w:r>
        <w:rPr>
          <w:shadow/>
        </w:rPr>
        <w:t xml:space="preserve">Depreciation for year 1 is therefore, 5/15 x (OC – Salvage value) </w:t>
      </w:r>
    </w:p>
    <w:p w:rsidR="00417048" w:rsidRDefault="00417048" w:rsidP="00417048">
      <w:pPr>
        <w:pStyle w:val="Footer"/>
        <w:numPr>
          <w:ilvl w:val="0"/>
          <w:numId w:val="8"/>
        </w:numPr>
        <w:tabs>
          <w:tab w:val="clear" w:pos="4320"/>
          <w:tab w:val="clear" w:pos="8640"/>
          <w:tab w:val="left" w:pos="2565"/>
        </w:tabs>
        <w:spacing w:line="360" w:lineRule="auto"/>
        <w:rPr>
          <w:shadow/>
          <w:u w:val="double"/>
        </w:rPr>
      </w:pPr>
      <w:r>
        <w:rPr>
          <w:shadow/>
        </w:rPr>
        <w:t xml:space="preserve">Which is 5/15x (325,500) = Br. </w:t>
      </w:r>
      <w:r>
        <w:rPr>
          <w:shadow/>
          <w:u w:val="double"/>
        </w:rPr>
        <w:t>108,500</w:t>
      </w:r>
    </w:p>
    <w:p w:rsidR="00417048" w:rsidRDefault="00417048" w:rsidP="00417048">
      <w:pPr>
        <w:pStyle w:val="Footer"/>
        <w:numPr>
          <w:ilvl w:val="0"/>
          <w:numId w:val="8"/>
        </w:numPr>
        <w:tabs>
          <w:tab w:val="clear" w:pos="4320"/>
          <w:tab w:val="clear" w:pos="8640"/>
          <w:tab w:val="left" w:pos="2565"/>
        </w:tabs>
        <w:spacing w:line="360" w:lineRule="auto"/>
        <w:rPr>
          <w:shadow/>
          <w:u w:val="double"/>
        </w:rPr>
      </w:pPr>
      <w:r>
        <w:rPr>
          <w:shadow/>
        </w:rPr>
        <w:t xml:space="preserve">Second year depreciation = 4/15 x (325,500) = Br. </w:t>
      </w:r>
      <w:r>
        <w:rPr>
          <w:shadow/>
          <w:u w:val="double"/>
        </w:rPr>
        <w:t>86,800</w:t>
      </w:r>
    </w:p>
    <w:p w:rsidR="00417048" w:rsidRDefault="00417048" w:rsidP="00417048">
      <w:pPr>
        <w:pStyle w:val="Footer"/>
        <w:numPr>
          <w:ilvl w:val="0"/>
          <w:numId w:val="8"/>
        </w:numPr>
        <w:tabs>
          <w:tab w:val="clear" w:pos="4320"/>
          <w:tab w:val="clear" w:pos="8640"/>
          <w:tab w:val="left" w:pos="2565"/>
        </w:tabs>
        <w:spacing w:line="360" w:lineRule="auto"/>
        <w:rPr>
          <w:shadow/>
        </w:rPr>
      </w:pPr>
      <w:r>
        <w:rPr>
          <w:shadow/>
        </w:rPr>
        <w:t xml:space="preserve">Third year depreciation= 3/15 x 325,500 = Br. </w:t>
      </w:r>
      <w:r>
        <w:rPr>
          <w:shadow/>
          <w:u w:val="double"/>
        </w:rPr>
        <w:t>65,100</w:t>
      </w:r>
    </w:p>
    <w:p w:rsidR="00417048" w:rsidRDefault="00417048" w:rsidP="00417048">
      <w:pPr>
        <w:pStyle w:val="Footer"/>
        <w:tabs>
          <w:tab w:val="clear" w:pos="4320"/>
          <w:tab w:val="clear" w:pos="8640"/>
          <w:tab w:val="left" w:pos="2565"/>
        </w:tabs>
        <w:rPr>
          <w:shadow/>
          <w:sz w:val="16"/>
        </w:rPr>
      </w:pPr>
    </w:p>
    <w:p w:rsidR="00417048" w:rsidRDefault="00417048" w:rsidP="00417048">
      <w:pPr>
        <w:pStyle w:val="Footer"/>
        <w:pBdr>
          <w:top w:val="single" w:sz="4" w:space="1" w:color="auto"/>
          <w:bottom w:val="single" w:sz="4" w:space="1" w:color="auto"/>
        </w:pBdr>
        <w:tabs>
          <w:tab w:val="clear" w:pos="4320"/>
          <w:tab w:val="clear" w:pos="8640"/>
          <w:tab w:val="left" w:pos="2565"/>
        </w:tabs>
        <w:jc w:val="both"/>
        <w:rPr>
          <w:b/>
          <w:caps/>
          <w:shadow/>
        </w:rPr>
      </w:pPr>
      <w:r>
        <w:rPr>
          <w:b/>
          <w:caps/>
          <w:shadow/>
        </w:rPr>
        <w:t>4.9 special depreciation methods</w:t>
      </w:r>
    </w:p>
    <w:p w:rsidR="00417048" w:rsidRDefault="00417048" w:rsidP="00417048">
      <w:pPr>
        <w:pStyle w:val="Footer"/>
        <w:tabs>
          <w:tab w:val="clear" w:pos="4320"/>
          <w:tab w:val="clear" w:pos="8640"/>
          <w:tab w:val="left" w:pos="2565"/>
        </w:tabs>
        <w:jc w:val="both"/>
        <w:rPr>
          <w:shadow/>
          <w:sz w:val="16"/>
        </w:rPr>
      </w:pPr>
    </w:p>
    <w:p w:rsidR="00417048" w:rsidRDefault="00417048" w:rsidP="00417048">
      <w:pPr>
        <w:pStyle w:val="Footer"/>
        <w:tabs>
          <w:tab w:val="clear" w:pos="4320"/>
          <w:tab w:val="clear" w:pos="8640"/>
          <w:tab w:val="left" w:pos="2565"/>
        </w:tabs>
        <w:spacing w:line="360" w:lineRule="auto"/>
        <w:jc w:val="both"/>
        <w:rPr>
          <w:shadow/>
        </w:rPr>
      </w:pPr>
      <w:r>
        <w:rPr>
          <w:shadow/>
        </w:rPr>
        <w:t>Some times each of the four depreciation methods discussed so far may not b e suitable because the assets involved have unique characteristics, or the nature of the industry requires that a special depreciation method be use of these methods, the group and composite methods are discussed below:</w:t>
      </w:r>
    </w:p>
    <w:p w:rsidR="00417048" w:rsidRDefault="00417048" w:rsidP="00417048">
      <w:pPr>
        <w:pStyle w:val="Footer"/>
        <w:tabs>
          <w:tab w:val="clear" w:pos="4320"/>
          <w:tab w:val="clear" w:pos="8640"/>
          <w:tab w:val="left" w:pos="2565"/>
        </w:tabs>
        <w:jc w:val="both"/>
        <w:rPr>
          <w:shadow/>
          <w:sz w:val="16"/>
        </w:rPr>
      </w:pPr>
    </w:p>
    <w:p w:rsidR="00417048" w:rsidRDefault="00417048" w:rsidP="00417048">
      <w:pPr>
        <w:pStyle w:val="Footer"/>
        <w:tabs>
          <w:tab w:val="clear" w:pos="4320"/>
          <w:tab w:val="clear" w:pos="8640"/>
          <w:tab w:val="left" w:pos="2565"/>
        </w:tabs>
        <w:spacing w:line="360" w:lineRule="auto"/>
        <w:jc w:val="both"/>
        <w:rPr>
          <w:b/>
          <w:bCs/>
          <w:shadow/>
        </w:rPr>
      </w:pPr>
    </w:p>
    <w:p w:rsidR="00417048" w:rsidRDefault="00417048" w:rsidP="00417048">
      <w:pPr>
        <w:pStyle w:val="Footer"/>
        <w:tabs>
          <w:tab w:val="clear" w:pos="4320"/>
          <w:tab w:val="clear" w:pos="8640"/>
          <w:tab w:val="left" w:pos="2565"/>
        </w:tabs>
        <w:spacing w:line="360" w:lineRule="auto"/>
        <w:jc w:val="both"/>
        <w:rPr>
          <w:b/>
          <w:bCs/>
          <w:shadow/>
        </w:rPr>
      </w:pPr>
    </w:p>
    <w:p w:rsidR="00417048" w:rsidRDefault="00417048" w:rsidP="00417048">
      <w:pPr>
        <w:pStyle w:val="Footer"/>
        <w:tabs>
          <w:tab w:val="clear" w:pos="4320"/>
          <w:tab w:val="clear" w:pos="8640"/>
          <w:tab w:val="left" w:pos="2565"/>
        </w:tabs>
        <w:spacing w:line="360" w:lineRule="auto"/>
        <w:jc w:val="both"/>
        <w:rPr>
          <w:b/>
          <w:bCs/>
          <w:shadow/>
          <w:sz w:val="26"/>
        </w:rPr>
      </w:pPr>
      <w:r>
        <w:rPr>
          <w:b/>
          <w:bCs/>
          <w:shadow/>
          <w:sz w:val="26"/>
        </w:rPr>
        <w:lastRenderedPageBreak/>
        <w:t xml:space="preserve">4.9.1 Group </w:t>
      </w:r>
      <w:proofErr w:type="gramStart"/>
      <w:r>
        <w:rPr>
          <w:b/>
          <w:bCs/>
          <w:shadow/>
          <w:sz w:val="26"/>
        </w:rPr>
        <w:t>And</w:t>
      </w:r>
      <w:proofErr w:type="gramEnd"/>
      <w:r>
        <w:rPr>
          <w:b/>
          <w:bCs/>
          <w:shadow/>
          <w:sz w:val="26"/>
        </w:rPr>
        <w:t xml:space="preserve"> Composite Methods</w:t>
      </w:r>
    </w:p>
    <w:p w:rsidR="00417048" w:rsidRDefault="00417048" w:rsidP="00417048">
      <w:pPr>
        <w:pStyle w:val="Footer"/>
        <w:tabs>
          <w:tab w:val="clear" w:pos="4320"/>
          <w:tab w:val="clear" w:pos="8640"/>
          <w:tab w:val="left" w:pos="2565"/>
        </w:tabs>
        <w:spacing w:line="360" w:lineRule="auto"/>
        <w:jc w:val="both"/>
        <w:rPr>
          <w:shadow/>
        </w:rPr>
      </w:pPr>
      <w:r>
        <w:rPr>
          <w:shadow/>
        </w:rPr>
        <w:t>Depreciation methods are usually applied to a single asset. Under some circumstances, however, a number (group) of asset accounts are depreciated using one rate. For example, an enterprise such as Ethiopian Telecommunication Corp. might depreciate telephone poles, microwave systems, or switchboards by groups.</w:t>
      </w:r>
    </w:p>
    <w:p w:rsidR="00417048" w:rsidRDefault="00417048" w:rsidP="00417048">
      <w:pPr>
        <w:pStyle w:val="Footer"/>
        <w:tabs>
          <w:tab w:val="clear" w:pos="4320"/>
          <w:tab w:val="clear" w:pos="8640"/>
          <w:tab w:val="left" w:pos="2565"/>
        </w:tabs>
        <w:jc w:val="both"/>
        <w:rPr>
          <w:b/>
          <w:bCs/>
          <w:shadow/>
          <w:sz w:val="16"/>
        </w:rPr>
      </w:pPr>
    </w:p>
    <w:p w:rsidR="00417048" w:rsidRDefault="00417048" w:rsidP="00417048">
      <w:pPr>
        <w:pStyle w:val="Footer"/>
        <w:tabs>
          <w:tab w:val="clear" w:pos="4320"/>
          <w:tab w:val="clear" w:pos="8640"/>
          <w:tab w:val="left" w:pos="2565"/>
        </w:tabs>
        <w:spacing w:line="360" w:lineRule="auto"/>
        <w:jc w:val="both"/>
        <w:rPr>
          <w:shadow/>
        </w:rPr>
      </w:pPr>
      <w:r>
        <w:rPr>
          <w:b/>
          <w:bCs/>
          <w:i/>
          <w:iCs/>
          <w:shadow/>
        </w:rPr>
        <w:t xml:space="preserve">Group depreciation </w:t>
      </w:r>
      <w:r>
        <w:rPr>
          <w:shadow/>
        </w:rPr>
        <w:t>- the term “group” refers to a collection of assets that are similar in nature. The group method is frequently used when the assets are fairly homogeneous and have approximately the same useful lives. The group method more closely approximates a single-unit cost procedure because the dispersion from the average is not as great.</w:t>
      </w:r>
    </w:p>
    <w:p w:rsidR="00417048" w:rsidRDefault="00417048" w:rsidP="00417048">
      <w:pPr>
        <w:pStyle w:val="Footer"/>
        <w:tabs>
          <w:tab w:val="clear" w:pos="4320"/>
          <w:tab w:val="clear" w:pos="8640"/>
          <w:tab w:val="left" w:pos="2565"/>
        </w:tabs>
        <w:jc w:val="both"/>
        <w:rPr>
          <w:b/>
          <w:bCs/>
          <w:shadow/>
          <w:sz w:val="16"/>
        </w:rPr>
      </w:pPr>
    </w:p>
    <w:p w:rsidR="00417048" w:rsidRDefault="00417048" w:rsidP="00417048">
      <w:pPr>
        <w:pStyle w:val="Footer"/>
        <w:tabs>
          <w:tab w:val="clear" w:pos="4320"/>
          <w:tab w:val="clear" w:pos="8640"/>
          <w:tab w:val="left" w:pos="2565"/>
        </w:tabs>
        <w:spacing w:line="360" w:lineRule="auto"/>
        <w:jc w:val="both"/>
        <w:rPr>
          <w:shadow/>
        </w:rPr>
      </w:pPr>
      <w:r>
        <w:rPr>
          <w:b/>
          <w:bCs/>
          <w:i/>
          <w:iCs/>
          <w:shadow/>
        </w:rPr>
        <w:t>Composite-rate depreciation</w:t>
      </w:r>
      <w:r>
        <w:rPr>
          <w:b/>
          <w:bCs/>
          <w:shadow/>
        </w:rPr>
        <w:t xml:space="preserve"> </w:t>
      </w:r>
      <w:r>
        <w:rPr>
          <w:shadow/>
        </w:rPr>
        <w:t xml:space="preserve">- the term “composite” refers </w:t>
      </w:r>
      <w:proofErr w:type="gramStart"/>
      <w:r>
        <w:rPr>
          <w:shadow/>
        </w:rPr>
        <w:t>to  collection</w:t>
      </w:r>
      <w:proofErr w:type="gramEnd"/>
      <w:r>
        <w:rPr>
          <w:shadow/>
        </w:rPr>
        <w:t xml:space="preserve"> of assets that are not similar (or dissimilar) in nature.</w:t>
      </w:r>
    </w:p>
    <w:p w:rsidR="00417048" w:rsidRDefault="00417048" w:rsidP="00417048">
      <w:pPr>
        <w:pStyle w:val="Footer"/>
        <w:tabs>
          <w:tab w:val="clear" w:pos="4320"/>
          <w:tab w:val="clear" w:pos="8640"/>
          <w:tab w:val="left" w:pos="2565"/>
        </w:tabs>
        <w:jc w:val="both"/>
        <w:rPr>
          <w:shadow/>
          <w:sz w:val="16"/>
        </w:rPr>
      </w:pPr>
    </w:p>
    <w:p w:rsidR="00417048" w:rsidRDefault="00417048" w:rsidP="00417048">
      <w:pPr>
        <w:pStyle w:val="Footer"/>
        <w:tabs>
          <w:tab w:val="clear" w:pos="4320"/>
          <w:tab w:val="clear" w:pos="8640"/>
          <w:tab w:val="left" w:pos="2565"/>
        </w:tabs>
        <w:spacing w:line="360" w:lineRule="auto"/>
        <w:jc w:val="both"/>
        <w:rPr>
          <w:shadow/>
        </w:rPr>
      </w:pPr>
      <w:r>
        <w:rPr>
          <w:shadow/>
        </w:rPr>
        <w:t>The composite method is used when the assets are heterogeneous and have different lives.</w:t>
      </w:r>
    </w:p>
    <w:p w:rsidR="00417048" w:rsidRDefault="00417048" w:rsidP="00417048">
      <w:pPr>
        <w:pStyle w:val="Footer"/>
        <w:tabs>
          <w:tab w:val="clear" w:pos="4320"/>
          <w:tab w:val="clear" w:pos="8640"/>
          <w:tab w:val="left" w:pos="2565"/>
        </w:tabs>
        <w:spacing w:line="360" w:lineRule="auto"/>
        <w:jc w:val="both"/>
        <w:rPr>
          <w:shadow/>
        </w:rPr>
      </w:pPr>
      <w:r>
        <w:rPr>
          <w:shadow/>
        </w:rPr>
        <w:t>When depreciation is computed on the basis of a composite group of assets of differing life spans, a rate based on averages must be developed. This is done by (1) computing the annual depreciation for each asset, (2) determining the annual depreciation, and (3) dividing the sum thus determined by the total cost of the assets.</w:t>
      </w:r>
    </w:p>
    <w:p w:rsidR="00417048" w:rsidRDefault="00417048" w:rsidP="00417048">
      <w:pPr>
        <w:pStyle w:val="Footer"/>
        <w:tabs>
          <w:tab w:val="clear" w:pos="4320"/>
          <w:tab w:val="clear" w:pos="8640"/>
        </w:tabs>
        <w:jc w:val="both"/>
        <w:rPr>
          <w:shadow/>
          <w:sz w:val="16"/>
        </w:rPr>
      </w:pPr>
      <w:r>
        <w:rPr>
          <w:shadow/>
        </w:rPr>
        <w:t xml:space="preserve">        </w:t>
      </w:r>
    </w:p>
    <w:p w:rsidR="00417048" w:rsidRDefault="00417048" w:rsidP="00417048">
      <w:pPr>
        <w:pStyle w:val="Footer"/>
        <w:tabs>
          <w:tab w:val="clear" w:pos="4320"/>
          <w:tab w:val="clear" w:pos="8640"/>
          <w:tab w:val="left" w:pos="2565"/>
        </w:tabs>
        <w:jc w:val="both"/>
        <w:rPr>
          <w:b/>
          <w:bCs/>
          <w:i/>
          <w:iCs/>
          <w:shadow/>
        </w:rPr>
      </w:pPr>
      <w:r>
        <w:rPr>
          <w:b/>
          <w:bCs/>
          <w:i/>
          <w:iCs/>
          <w:shadow/>
        </w:rPr>
        <w:t>Illustration - 3</w:t>
      </w:r>
    </w:p>
    <w:p w:rsidR="00417048" w:rsidRDefault="00417048" w:rsidP="00417048">
      <w:pPr>
        <w:pStyle w:val="Footer"/>
        <w:tabs>
          <w:tab w:val="clear" w:pos="4320"/>
          <w:tab w:val="clear" w:pos="8640"/>
          <w:tab w:val="left" w:pos="2565"/>
        </w:tabs>
        <w:jc w:val="both"/>
        <w:rPr>
          <w:b/>
          <w:caps/>
          <w:shadow/>
          <w:sz w:val="16"/>
        </w:rPr>
      </w:pPr>
    </w:p>
    <w:p w:rsidR="00417048" w:rsidRDefault="00417048" w:rsidP="00417048">
      <w:pPr>
        <w:pStyle w:val="Footer"/>
        <w:tabs>
          <w:tab w:val="clear" w:pos="4320"/>
          <w:tab w:val="clear" w:pos="8640"/>
          <w:tab w:val="left" w:pos="2565"/>
        </w:tabs>
        <w:spacing w:line="360" w:lineRule="auto"/>
        <w:jc w:val="both"/>
        <w:rPr>
          <w:shadow/>
        </w:rPr>
      </w:pPr>
      <w:r>
        <w:rPr>
          <w:b/>
          <w:caps/>
          <w:shadow/>
        </w:rPr>
        <w:t>Tana</w:t>
      </w:r>
      <w:r>
        <w:rPr>
          <w:shadow/>
        </w:rPr>
        <w:t xml:space="preserve"> Transport share Co. depreciates its group of cars, buses, and trucks on the basis of composite-depreciation method. The composite-rate depreciation is computed in the following manner:</w:t>
      </w:r>
    </w:p>
    <w:p w:rsidR="00417048" w:rsidRDefault="00417048" w:rsidP="00417048">
      <w:pPr>
        <w:pStyle w:val="Footer"/>
        <w:tabs>
          <w:tab w:val="clear" w:pos="4320"/>
          <w:tab w:val="clear" w:pos="8640"/>
          <w:tab w:val="left" w:pos="2565"/>
        </w:tabs>
        <w:jc w:val="both"/>
        <w:rPr>
          <w:b/>
          <w:bCs/>
          <w:i/>
          <w:iCs/>
          <w:shadow/>
        </w:rPr>
      </w:pPr>
      <w:r>
        <w:rPr>
          <w:shadow/>
        </w:rPr>
        <w:t xml:space="preserve">                        </w:t>
      </w:r>
      <w:r>
        <w:rPr>
          <w:b/>
          <w:bCs/>
          <w:i/>
          <w:iCs/>
          <w:shadow/>
        </w:rPr>
        <w:t xml:space="preserve">Original </w:t>
      </w:r>
      <w:r>
        <w:rPr>
          <w:b/>
          <w:bCs/>
          <w:i/>
          <w:iCs/>
          <w:shadow/>
        </w:rPr>
        <w:tab/>
      </w:r>
      <w:r>
        <w:rPr>
          <w:b/>
          <w:bCs/>
          <w:i/>
          <w:iCs/>
          <w:shadow/>
        </w:rPr>
        <w:tab/>
        <w:t xml:space="preserve"> Residual </w:t>
      </w:r>
      <w:r>
        <w:rPr>
          <w:b/>
          <w:bCs/>
          <w:i/>
          <w:iCs/>
          <w:shadow/>
        </w:rPr>
        <w:tab/>
        <w:t xml:space="preserve">  Depreciable</w:t>
      </w:r>
      <w:r>
        <w:rPr>
          <w:b/>
          <w:bCs/>
          <w:i/>
          <w:iCs/>
          <w:shadow/>
        </w:rPr>
        <w:tab/>
        <w:t xml:space="preserve">      Estimated        Annual Dep.</w:t>
      </w:r>
    </w:p>
    <w:p w:rsidR="00417048" w:rsidRDefault="00417048" w:rsidP="00417048">
      <w:pPr>
        <w:pStyle w:val="Footer"/>
        <w:tabs>
          <w:tab w:val="clear" w:pos="4320"/>
          <w:tab w:val="clear" w:pos="8640"/>
          <w:tab w:val="left" w:pos="2565"/>
        </w:tabs>
        <w:jc w:val="both"/>
        <w:rPr>
          <w:shadow/>
        </w:rPr>
      </w:pPr>
      <w:r>
        <w:rPr>
          <w:b/>
          <w:bCs/>
          <w:i/>
          <w:iCs/>
          <w:shadow/>
        </w:rPr>
        <w:t>Asset                  Cost</w:t>
      </w:r>
      <w:r>
        <w:rPr>
          <w:b/>
          <w:bCs/>
          <w:i/>
          <w:iCs/>
          <w:shadow/>
        </w:rPr>
        <w:tab/>
        <w:t xml:space="preserve">        Value</w:t>
      </w:r>
      <w:r>
        <w:rPr>
          <w:b/>
          <w:bCs/>
          <w:i/>
          <w:iCs/>
          <w:shadow/>
        </w:rPr>
        <w:tab/>
        <w:t xml:space="preserve">      Cost</w:t>
      </w:r>
      <w:r>
        <w:rPr>
          <w:b/>
          <w:bCs/>
          <w:i/>
          <w:iCs/>
          <w:shadow/>
        </w:rPr>
        <w:tab/>
        <w:t xml:space="preserve">          Life</w:t>
      </w:r>
      <w:r>
        <w:rPr>
          <w:shadow/>
        </w:rPr>
        <w:t xml:space="preserve">     </w:t>
      </w:r>
      <w:r>
        <w:rPr>
          <w:b/>
          <w:bCs/>
          <w:i/>
          <w:iCs/>
          <w:shadow/>
          <w:u w:val="single"/>
        </w:rPr>
        <w:t>(</w:t>
      </w:r>
      <w:r>
        <w:rPr>
          <w:b/>
          <w:bCs/>
          <w:i/>
          <w:iCs/>
          <w:shadow/>
          <w:sz w:val="20"/>
          <w:u w:val="single"/>
        </w:rPr>
        <w:t>straight line method</w:t>
      </w:r>
      <w:r>
        <w:rPr>
          <w:b/>
          <w:bCs/>
          <w:i/>
          <w:iCs/>
          <w:shadow/>
          <w:sz w:val="20"/>
        </w:rPr>
        <w:t>)</w:t>
      </w:r>
      <w:r>
        <w:rPr>
          <w:shadow/>
        </w:rPr>
        <w:tab/>
      </w:r>
    </w:p>
    <w:p w:rsidR="00417048" w:rsidRDefault="00417048" w:rsidP="00417048">
      <w:pPr>
        <w:pStyle w:val="Footer"/>
        <w:tabs>
          <w:tab w:val="clear" w:pos="4320"/>
          <w:tab w:val="clear" w:pos="8640"/>
          <w:tab w:val="left" w:pos="2565"/>
        </w:tabs>
        <w:spacing w:line="360" w:lineRule="auto"/>
        <w:jc w:val="both"/>
        <w:rPr>
          <w:shadow/>
        </w:rPr>
      </w:pPr>
      <w:r>
        <w:rPr>
          <w:shadow/>
        </w:rPr>
        <w:t>Cars                Br.400</w:t>
      </w:r>
      <w:proofErr w:type="gramStart"/>
      <w:r>
        <w:rPr>
          <w:shadow/>
        </w:rPr>
        <w:t>,000</w:t>
      </w:r>
      <w:proofErr w:type="gramEnd"/>
      <w:r>
        <w:rPr>
          <w:shadow/>
        </w:rPr>
        <w:tab/>
      </w:r>
      <w:r>
        <w:rPr>
          <w:shadow/>
        </w:rPr>
        <w:tab/>
        <w:t xml:space="preserve">  Br. 80,000</w:t>
      </w:r>
      <w:r>
        <w:rPr>
          <w:shadow/>
        </w:rPr>
        <w:tab/>
        <w:t xml:space="preserve">    Br. 320,000</w:t>
      </w:r>
      <w:r>
        <w:rPr>
          <w:shadow/>
        </w:rPr>
        <w:tab/>
        <w:t xml:space="preserve">         8 years</w:t>
      </w:r>
      <w:r>
        <w:rPr>
          <w:shadow/>
        </w:rPr>
        <w:tab/>
      </w:r>
      <w:r>
        <w:rPr>
          <w:shadow/>
        </w:rPr>
        <w:tab/>
        <w:t>Br. 40,000</w:t>
      </w:r>
    </w:p>
    <w:p w:rsidR="00417048" w:rsidRDefault="00417048" w:rsidP="00417048">
      <w:pPr>
        <w:pStyle w:val="Footer"/>
        <w:tabs>
          <w:tab w:val="clear" w:pos="4320"/>
          <w:tab w:val="clear" w:pos="8640"/>
          <w:tab w:val="left" w:pos="2565"/>
        </w:tabs>
        <w:spacing w:line="360" w:lineRule="auto"/>
        <w:jc w:val="both"/>
        <w:rPr>
          <w:shadow/>
        </w:rPr>
      </w:pPr>
      <w:r>
        <w:rPr>
          <w:shadow/>
        </w:rPr>
        <w:t>Buses                2,400,000             240,000</w:t>
      </w:r>
      <w:r>
        <w:rPr>
          <w:shadow/>
        </w:rPr>
        <w:tab/>
        <w:t xml:space="preserve">       2,160,000</w:t>
      </w:r>
      <w:r>
        <w:rPr>
          <w:shadow/>
        </w:rPr>
        <w:tab/>
        <w:t xml:space="preserve">       10 years</w:t>
      </w:r>
      <w:r>
        <w:rPr>
          <w:shadow/>
        </w:rPr>
        <w:tab/>
      </w:r>
      <w:r>
        <w:rPr>
          <w:shadow/>
        </w:rPr>
        <w:tab/>
        <w:t xml:space="preserve">    216,000</w:t>
      </w:r>
    </w:p>
    <w:p w:rsidR="00417048" w:rsidRDefault="00417048" w:rsidP="00417048">
      <w:pPr>
        <w:pStyle w:val="Footer"/>
        <w:tabs>
          <w:tab w:val="clear" w:pos="4320"/>
          <w:tab w:val="clear" w:pos="8640"/>
          <w:tab w:val="left" w:pos="2565"/>
        </w:tabs>
        <w:spacing w:line="360" w:lineRule="auto"/>
        <w:jc w:val="both"/>
        <w:rPr>
          <w:shadow/>
        </w:rPr>
      </w:pPr>
      <w:r>
        <w:rPr>
          <w:shadow/>
        </w:rPr>
        <w:t xml:space="preserve">Trucks              </w:t>
      </w:r>
      <w:r>
        <w:rPr>
          <w:shadow/>
          <w:u w:val="single"/>
        </w:rPr>
        <w:t>1,500,000</w:t>
      </w:r>
      <w:r>
        <w:rPr>
          <w:shadow/>
        </w:rPr>
        <w:t xml:space="preserve">             </w:t>
      </w:r>
      <w:r>
        <w:rPr>
          <w:shadow/>
          <w:u w:val="single"/>
        </w:rPr>
        <w:t>150,000</w:t>
      </w:r>
      <w:r>
        <w:rPr>
          <w:shadow/>
        </w:rPr>
        <w:t xml:space="preserve">            </w:t>
      </w:r>
      <w:r>
        <w:rPr>
          <w:shadow/>
          <w:u w:val="single"/>
        </w:rPr>
        <w:t>1,350,000</w:t>
      </w:r>
      <w:r>
        <w:rPr>
          <w:shadow/>
        </w:rPr>
        <w:t xml:space="preserve">          9 years                    </w:t>
      </w:r>
      <w:r>
        <w:rPr>
          <w:shadow/>
          <w:u w:val="single"/>
        </w:rPr>
        <w:t>150,000</w:t>
      </w:r>
    </w:p>
    <w:p w:rsidR="00417048" w:rsidRDefault="00417048" w:rsidP="00417048">
      <w:pPr>
        <w:pStyle w:val="Footer"/>
        <w:tabs>
          <w:tab w:val="clear" w:pos="4320"/>
          <w:tab w:val="clear" w:pos="8640"/>
          <w:tab w:val="left" w:pos="2565"/>
        </w:tabs>
        <w:spacing w:line="360" w:lineRule="auto"/>
        <w:jc w:val="both"/>
        <w:rPr>
          <w:shadow/>
          <w:color w:val="FF0000"/>
          <w:u w:val="double"/>
        </w:rPr>
      </w:pPr>
      <w:r>
        <w:rPr>
          <w:shadow/>
        </w:rPr>
        <w:t xml:space="preserve">                   </w:t>
      </w:r>
      <w:r>
        <w:rPr>
          <w:shadow/>
          <w:color w:val="FF0000"/>
          <w:u w:val="double"/>
        </w:rPr>
        <w:t>Br. 4,300,000</w:t>
      </w:r>
      <w:r>
        <w:rPr>
          <w:shadow/>
        </w:rPr>
        <w:tab/>
      </w:r>
      <w:r>
        <w:rPr>
          <w:shadow/>
        </w:rPr>
        <w:tab/>
      </w:r>
      <w:r>
        <w:rPr>
          <w:shadow/>
          <w:color w:val="FF0000"/>
          <w:u w:val="double"/>
        </w:rPr>
        <w:t>Br. 470,000</w:t>
      </w:r>
      <w:r>
        <w:rPr>
          <w:shadow/>
        </w:rPr>
        <w:tab/>
        <w:t xml:space="preserve"> </w:t>
      </w:r>
      <w:r>
        <w:rPr>
          <w:shadow/>
          <w:color w:val="FF0000"/>
          <w:u w:val="double"/>
        </w:rPr>
        <w:t>Br. 3,830,000</w:t>
      </w:r>
      <w:r>
        <w:rPr>
          <w:shadow/>
        </w:rPr>
        <w:tab/>
      </w:r>
      <w:r>
        <w:rPr>
          <w:shadow/>
        </w:rPr>
        <w:tab/>
        <w:t xml:space="preserve">                      </w:t>
      </w:r>
      <w:r>
        <w:rPr>
          <w:shadow/>
          <w:color w:val="FF0000"/>
          <w:u w:val="double"/>
        </w:rPr>
        <w:t>Br. 406,000</w:t>
      </w:r>
    </w:p>
    <w:p w:rsidR="00417048" w:rsidRDefault="00417048" w:rsidP="00417048">
      <w:pPr>
        <w:pStyle w:val="Footer"/>
        <w:tabs>
          <w:tab w:val="clear" w:pos="4320"/>
          <w:tab w:val="clear" w:pos="8640"/>
          <w:tab w:val="left" w:pos="2565"/>
        </w:tabs>
        <w:jc w:val="both"/>
        <w:rPr>
          <w:shadow/>
          <w:color w:val="FF0000"/>
          <w:sz w:val="16"/>
          <w:u w:val="double"/>
        </w:rPr>
      </w:pPr>
    </w:p>
    <w:p w:rsidR="00417048" w:rsidRDefault="00417048" w:rsidP="00417048">
      <w:pPr>
        <w:pStyle w:val="Footer"/>
        <w:tabs>
          <w:tab w:val="clear" w:pos="4320"/>
          <w:tab w:val="clear" w:pos="8640"/>
          <w:tab w:val="left" w:pos="2565"/>
        </w:tabs>
        <w:spacing w:line="360" w:lineRule="auto"/>
        <w:jc w:val="both"/>
        <w:rPr>
          <w:shadow/>
          <w:color w:val="000000"/>
        </w:rPr>
      </w:pPr>
      <w:r>
        <w:rPr>
          <w:shadow/>
          <w:color w:val="000000"/>
        </w:rPr>
        <w:t xml:space="preserve">Composite depreciation </w:t>
      </w:r>
      <w:proofErr w:type="gramStart"/>
      <w:r>
        <w:rPr>
          <w:shadow/>
          <w:color w:val="000000"/>
        </w:rPr>
        <w:t>rate  =</w:t>
      </w:r>
      <w:proofErr w:type="gramEnd"/>
      <w:r>
        <w:rPr>
          <w:shadow/>
          <w:color w:val="000000"/>
        </w:rPr>
        <w:t xml:space="preserve"> </w:t>
      </w:r>
      <w:r>
        <w:rPr>
          <w:shadow/>
          <w:color w:val="000000"/>
          <w:u w:val="single"/>
        </w:rPr>
        <w:t xml:space="preserve">  Br. 406,000</w:t>
      </w:r>
      <w:r>
        <w:rPr>
          <w:shadow/>
          <w:color w:val="000000"/>
        </w:rPr>
        <w:t xml:space="preserve">      =  9.44%</w:t>
      </w:r>
    </w:p>
    <w:p w:rsidR="00417048" w:rsidRDefault="00417048" w:rsidP="00417048">
      <w:pPr>
        <w:pStyle w:val="Footer"/>
        <w:tabs>
          <w:tab w:val="clear" w:pos="4320"/>
          <w:tab w:val="clear" w:pos="8640"/>
          <w:tab w:val="left" w:pos="2565"/>
        </w:tabs>
        <w:spacing w:line="360" w:lineRule="auto"/>
        <w:jc w:val="both"/>
        <w:rPr>
          <w:shadow/>
        </w:rPr>
      </w:pPr>
      <w:r>
        <w:rPr>
          <w:shadow/>
          <w:color w:val="000000"/>
        </w:rPr>
        <w:tab/>
        <w:t xml:space="preserve">        Br. 4,300,000</w:t>
      </w:r>
      <w:r>
        <w:rPr>
          <w:shadow/>
        </w:rPr>
        <w:tab/>
      </w:r>
      <w:r>
        <w:rPr>
          <w:shadow/>
        </w:rPr>
        <w:tab/>
      </w:r>
    </w:p>
    <w:p w:rsidR="00417048" w:rsidRDefault="00417048" w:rsidP="00417048">
      <w:pPr>
        <w:pStyle w:val="Footer"/>
        <w:tabs>
          <w:tab w:val="clear" w:pos="4320"/>
          <w:tab w:val="clear" w:pos="8640"/>
          <w:tab w:val="left" w:pos="2565"/>
        </w:tabs>
        <w:spacing w:line="360" w:lineRule="auto"/>
        <w:jc w:val="both"/>
        <w:rPr>
          <w:shadow/>
        </w:rPr>
      </w:pPr>
      <w:r>
        <w:rPr>
          <w:shadow/>
        </w:rPr>
        <w:lastRenderedPageBreak/>
        <w:t>If no change exists in the asset account, the group of assets will be depreciated to the residual or salvage value at the rate of Br. 406,000 (Br. 4,300,000 x 9.44%) a year.</w:t>
      </w:r>
    </w:p>
    <w:p w:rsidR="00417048" w:rsidRDefault="00417048" w:rsidP="00417048">
      <w:pPr>
        <w:pStyle w:val="Footer"/>
        <w:tabs>
          <w:tab w:val="clear" w:pos="4320"/>
          <w:tab w:val="clear" w:pos="8640"/>
          <w:tab w:val="left" w:pos="2565"/>
        </w:tabs>
        <w:jc w:val="both"/>
        <w:rPr>
          <w:shadow/>
          <w:sz w:val="16"/>
        </w:rPr>
      </w:pPr>
    </w:p>
    <w:p w:rsidR="00417048" w:rsidRDefault="00417048" w:rsidP="00417048">
      <w:pPr>
        <w:pStyle w:val="Footer"/>
        <w:tabs>
          <w:tab w:val="clear" w:pos="4320"/>
          <w:tab w:val="clear" w:pos="8640"/>
          <w:tab w:val="left" w:pos="2565"/>
        </w:tabs>
        <w:spacing w:line="360" w:lineRule="auto"/>
        <w:jc w:val="both"/>
        <w:rPr>
          <w:shadow/>
        </w:rPr>
      </w:pPr>
      <w:r>
        <w:rPr>
          <w:shadow/>
        </w:rPr>
        <w:t>The composite depreciation rate may be applied against total asset cost on a monthly basis, or some reasonable assumption may be made regarding the timing of increases and decreases in the group. A common practice is to assume that all additions and retirements have occurred uniformly throughout the year. The composite rate is then applied to the average of the beginning and ending balances of the account. Another acceptable averaging technique is to assume that all additions and retirements during the first-half of the year occurred as of the first day of the year, and that all additional and retirements during the second half of the year occurred on the first day of the following year.</w:t>
      </w:r>
    </w:p>
    <w:p w:rsidR="00417048" w:rsidRDefault="00417048" w:rsidP="00417048">
      <w:pPr>
        <w:pStyle w:val="Footer"/>
        <w:tabs>
          <w:tab w:val="clear" w:pos="4320"/>
          <w:tab w:val="clear" w:pos="8640"/>
          <w:tab w:val="left" w:pos="2565"/>
        </w:tabs>
        <w:spacing w:line="360" w:lineRule="auto"/>
        <w:jc w:val="both"/>
        <w:rPr>
          <w:shadow/>
          <w:sz w:val="16"/>
        </w:rPr>
      </w:pPr>
    </w:p>
    <w:p w:rsidR="00417048" w:rsidRDefault="00417048" w:rsidP="00417048">
      <w:pPr>
        <w:pStyle w:val="Footer"/>
        <w:tabs>
          <w:tab w:val="clear" w:pos="4320"/>
          <w:tab w:val="clear" w:pos="8640"/>
          <w:tab w:val="left" w:pos="2565"/>
        </w:tabs>
        <w:spacing w:line="360" w:lineRule="auto"/>
        <w:jc w:val="both"/>
        <w:rPr>
          <w:shadow/>
        </w:rPr>
      </w:pPr>
      <w:r>
        <w:rPr>
          <w:b/>
          <w:bCs/>
          <w:shadow/>
        </w:rPr>
        <w:t>NB.</w:t>
      </w:r>
      <w:r>
        <w:rPr>
          <w:shadow/>
        </w:rPr>
        <w:t xml:space="preserve"> If an asset within the composite group is retired before, or after, the average service life of the group is reached, the resulting </w:t>
      </w:r>
      <w:r>
        <w:rPr>
          <w:b/>
          <w:bCs/>
          <w:shadow/>
        </w:rPr>
        <w:t>gain</w:t>
      </w:r>
      <w:r>
        <w:rPr>
          <w:shadow/>
        </w:rPr>
        <w:t xml:space="preserve"> or </w:t>
      </w:r>
      <w:r>
        <w:rPr>
          <w:b/>
          <w:bCs/>
          <w:shadow/>
        </w:rPr>
        <w:t>loss</w:t>
      </w:r>
      <w:r>
        <w:rPr>
          <w:shadow/>
        </w:rPr>
        <w:t xml:space="preserve"> should not be recognized. This practice is justified because some assets will be retired (disposed) before the average service life of the group and others after the average life. For this reason, the debit to Accumulated Depreciation is the difference between original costs and cash received.</w:t>
      </w:r>
    </w:p>
    <w:p w:rsidR="00417048" w:rsidRDefault="00417048" w:rsidP="00417048">
      <w:pPr>
        <w:pStyle w:val="Footer"/>
        <w:tabs>
          <w:tab w:val="clear" w:pos="4320"/>
          <w:tab w:val="clear" w:pos="8640"/>
          <w:tab w:val="left" w:pos="2565"/>
        </w:tabs>
        <w:jc w:val="both"/>
        <w:rPr>
          <w:shadow/>
          <w:sz w:val="16"/>
        </w:rPr>
      </w:pPr>
    </w:p>
    <w:p w:rsidR="00417048" w:rsidRDefault="00417048" w:rsidP="00417048">
      <w:pPr>
        <w:pStyle w:val="Footer"/>
        <w:tabs>
          <w:tab w:val="clear" w:pos="4320"/>
          <w:tab w:val="clear" w:pos="8640"/>
          <w:tab w:val="left" w:pos="2565"/>
        </w:tabs>
        <w:spacing w:line="360" w:lineRule="auto"/>
        <w:jc w:val="both"/>
        <w:rPr>
          <w:b/>
          <w:bCs/>
          <w:i/>
          <w:iCs/>
          <w:shadow/>
        </w:rPr>
      </w:pPr>
      <w:r>
        <w:rPr>
          <w:b/>
          <w:bCs/>
          <w:i/>
          <w:iCs/>
          <w:shadow/>
        </w:rPr>
        <w:t>Illustration - 4</w:t>
      </w:r>
    </w:p>
    <w:p w:rsidR="00417048" w:rsidRDefault="00417048" w:rsidP="00417048">
      <w:pPr>
        <w:pStyle w:val="Footer"/>
        <w:tabs>
          <w:tab w:val="clear" w:pos="4320"/>
          <w:tab w:val="clear" w:pos="8640"/>
          <w:tab w:val="left" w:pos="2565"/>
        </w:tabs>
        <w:spacing w:line="360" w:lineRule="auto"/>
        <w:jc w:val="both"/>
        <w:rPr>
          <w:shadow/>
        </w:rPr>
      </w:pPr>
      <w:r>
        <w:rPr>
          <w:shadow/>
        </w:rPr>
        <w:t>Suppose that TANA Transport share Co. in the previous example, sold one of the trucks with the cost of Br. 75,000, at a selling price of Br. 40,000, at the end of the fourth year. Therefore, the entry to record the disposal would be:</w:t>
      </w:r>
    </w:p>
    <w:p w:rsidR="00417048" w:rsidRDefault="00417048" w:rsidP="00417048">
      <w:pPr>
        <w:pStyle w:val="Footer"/>
        <w:tabs>
          <w:tab w:val="clear" w:pos="4320"/>
          <w:tab w:val="clear" w:pos="8640"/>
          <w:tab w:val="left" w:pos="2565"/>
        </w:tabs>
        <w:jc w:val="both"/>
        <w:rPr>
          <w:shadow/>
          <w:sz w:val="16"/>
        </w:rPr>
      </w:pPr>
    </w:p>
    <w:p w:rsidR="00417048" w:rsidRDefault="00417048" w:rsidP="00417048">
      <w:pPr>
        <w:pStyle w:val="Footer"/>
        <w:tabs>
          <w:tab w:val="clear" w:pos="4320"/>
          <w:tab w:val="clear" w:pos="8640"/>
          <w:tab w:val="left" w:pos="2565"/>
        </w:tabs>
        <w:jc w:val="both"/>
        <w:rPr>
          <w:b/>
          <w:bCs/>
          <w:i/>
          <w:iCs/>
          <w:shadow/>
        </w:rPr>
      </w:pPr>
      <w:r>
        <w:rPr>
          <w:b/>
          <w:bCs/>
          <w:i/>
          <w:iCs/>
          <w:shadow/>
        </w:rPr>
        <w:t>Solution:</w:t>
      </w:r>
    </w:p>
    <w:p w:rsidR="00417048" w:rsidRDefault="00417048" w:rsidP="00417048">
      <w:pPr>
        <w:pStyle w:val="Footer"/>
        <w:tabs>
          <w:tab w:val="clear" w:pos="4320"/>
          <w:tab w:val="clear" w:pos="8640"/>
          <w:tab w:val="left" w:pos="2565"/>
        </w:tabs>
        <w:jc w:val="both"/>
        <w:rPr>
          <w:b/>
          <w:bCs/>
          <w:shadow/>
          <w:sz w:val="16"/>
          <w:u w:val="single"/>
        </w:rPr>
      </w:pPr>
    </w:p>
    <w:p w:rsidR="00417048" w:rsidRDefault="00417048" w:rsidP="00417048">
      <w:pPr>
        <w:pStyle w:val="Footer"/>
        <w:tabs>
          <w:tab w:val="clear" w:pos="4320"/>
          <w:tab w:val="clear" w:pos="8640"/>
          <w:tab w:val="left" w:pos="2565"/>
        </w:tabs>
        <w:spacing w:line="360" w:lineRule="auto"/>
        <w:jc w:val="both"/>
        <w:rPr>
          <w:shadow/>
        </w:rPr>
      </w:pPr>
      <w:r>
        <w:rPr>
          <w:shadow/>
        </w:rPr>
        <w:t>Original cost of the asset………………………………………..Birr 75,000</w:t>
      </w:r>
    </w:p>
    <w:p w:rsidR="00417048" w:rsidRDefault="00417048" w:rsidP="00417048">
      <w:pPr>
        <w:pStyle w:val="Footer"/>
        <w:tabs>
          <w:tab w:val="clear" w:pos="4320"/>
          <w:tab w:val="clear" w:pos="8640"/>
          <w:tab w:val="left" w:pos="2565"/>
        </w:tabs>
        <w:spacing w:line="360" w:lineRule="auto"/>
        <w:jc w:val="both"/>
        <w:rPr>
          <w:shadow/>
        </w:rPr>
      </w:pPr>
      <w:r>
        <w:rPr>
          <w:b/>
          <w:bCs/>
          <w:shadow/>
          <w:u w:val="single"/>
        </w:rPr>
        <w:t>Less</w:t>
      </w:r>
      <w:r>
        <w:rPr>
          <w:shadow/>
        </w:rPr>
        <w:t>: cash receipts from sale of asset………………………………..40,000</w:t>
      </w:r>
    </w:p>
    <w:p w:rsidR="00417048" w:rsidRDefault="00417048" w:rsidP="00417048">
      <w:pPr>
        <w:pStyle w:val="Footer"/>
        <w:tabs>
          <w:tab w:val="clear" w:pos="4320"/>
          <w:tab w:val="clear" w:pos="8640"/>
          <w:tab w:val="left" w:pos="2565"/>
        </w:tabs>
        <w:spacing w:line="360" w:lineRule="auto"/>
        <w:jc w:val="both"/>
        <w:rPr>
          <w:shadow/>
        </w:rPr>
      </w:pPr>
      <w:r>
        <w:rPr>
          <w:shadow/>
        </w:rPr>
        <w:t>Accumulated Depreciation of the asset…………………………Birr 35,000</w:t>
      </w:r>
    </w:p>
    <w:p w:rsidR="00417048" w:rsidRDefault="00417048" w:rsidP="00417048">
      <w:pPr>
        <w:pStyle w:val="Footer"/>
        <w:tabs>
          <w:tab w:val="clear" w:pos="4320"/>
          <w:tab w:val="clear" w:pos="8640"/>
          <w:tab w:val="left" w:pos="2565"/>
        </w:tabs>
        <w:jc w:val="both"/>
        <w:rPr>
          <w:shadow/>
          <w:sz w:val="16"/>
        </w:rPr>
      </w:pPr>
    </w:p>
    <w:p w:rsidR="00417048" w:rsidRDefault="00417048" w:rsidP="00417048">
      <w:pPr>
        <w:pStyle w:val="Footer"/>
        <w:tabs>
          <w:tab w:val="clear" w:pos="4320"/>
          <w:tab w:val="clear" w:pos="8640"/>
          <w:tab w:val="left" w:pos="2565"/>
        </w:tabs>
        <w:spacing w:line="360" w:lineRule="auto"/>
        <w:jc w:val="both"/>
        <w:rPr>
          <w:shadow/>
        </w:rPr>
      </w:pPr>
      <w:r>
        <w:rPr>
          <w:shadow/>
        </w:rPr>
        <w:t>Accumulated Depreciation……………35,000</w:t>
      </w:r>
    </w:p>
    <w:p w:rsidR="00417048" w:rsidRDefault="00417048" w:rsidP="00417048">
      <w:pPr>
        <w:pStyle w:val="Footer"/>
        <w:tabs>
          <w:tab w:val="clear" w:pos="4320"/>
          <w:tab w:val="clear" w:pos="8640"/>
          <w:tab w:val="left" w:pos="2565"/>
        </w:tabs>
        <w:spacing w:line="360" w:lineRule="auto"/>
        <w:jc w:val="both"/>
        <w:rPr>
          <w:shadow/>
        </w:rPr>
      </w:pPr>
      <w:r>
        <w:rPr>
          <w:shadow/>
        </w:rPr>
        <w:t>Cash…………………………………...40,000</w:t>
      </w:r>
    </w:p>
    <w:p w:rsidR="00417048" w:rsidRDefault="00417048" w:rsidP="00417048">
      <w:pPr>
        <w:pStyle w:val="Footer"/>
        <w:tabs>
          <w:tab w:val="clear" w:pos="4320"/>
          <w:tab w:val="clear" w:pos="8640"/>
          <w:tab w:val="left" w:pos="2565"/>
        </w:tabs>
        <w:spacing w:line="360" w:lineRule="auto"/>
        <w:jc w:val="both"/>
        <w:rPr>
          <w:shadow/>
        </w:rPr>
      </w:pPr>
      <w:r>
        <w:rPr>
          <w:shadow/>
        </w:rPr>
        <w:t xml:space="preserve">                 Cars, Buses, and Trucks……………….75</w:t>
      </w:r>
      <w:proofErr w:type="gramStart"/>
      <w:r>
        <w:rPr>
          <w:shadow/>
        </w:rPr>
        <w:t>,000</w:t>
      </w:r>
      <w:proofErr w:type="gramEnd"/>
    </w:p>
    <w:p w:rsidR="00417048" w:rsidRDefault="00417048" w:rsidP="00417048">
      <w:pPr>
        <w:pStyle w:val="Footer"/>
        <w:tabs>
          <w:tab w:val="clear" w:pos="4320"/>
          <w:tab w:val="clear" w:pos="8640"/>
          <w:tab w:val="left" w:pos="2565"/>
        </w:tabs>
        <w:jc w:val="both"/>
        <w:rPr>
          <w:shadow/>
          <w:sz w:val="16"/>
        </w:rPr>
      </w:pPr>
    </w:p>
    <w:p w:rsidR="00417048" w:rsidRDefault="00417048" w:rsidP="00417048">
      <w:pPr>
        <w:pStyle w:val="Footer"/>
        <w:tabs>
          <w:tab w:val="clear" w:pos="4320"/>
          <w:tab w:val="clear" w:pos="8640"/>
          <w:tab w:val="left" w:pos="2565"/>
        </w:tabs>
        <w:spacing w:line="360" w:lineRule="auto"/>
        <w:jc w:val="both"/>
        <w:rPr>
          <w:shadow/>
        </w:rPr>
      </w:pPr>
    </w:p>
    <w:p w:rsidR="00417048" w:rsidRDefault="00417048" w:rsidP="00417048">
      <w:pPr>
        <w:pStyle w:val="Footer"/>
        <w:tabs>
          <w:tab w:val="clear" w:pos="4320"/>
          <w:tab w:val="clear" w:pos="8640"/>
          <w:tab w:val="left" w:pos="2565"/>
        </w:tabs>
        <w:spacing w:line="360" w:lineRule="auto"/>
        <w:jc w:val="both"/>
        <w:rPr>
          <w:shadow/>
        </w:rPr>
      </w:pPr>
    </w:p>
    <w:p w:rsidR="00417048" w:rsidRDefault="00417048" w:rsidP="00417048">
      <w:pPr>
        <w:pStyle w:val="Footer"/>
        <w:pBdr>
          <w:top w:val="single" w:sz="4" w:space="1" w:color="auto"/>
          <w:bottom w:val="single" w:sz="4" w:space="1" w:color="auto"/>
        </w:pBdr>
        <w:tabs>
          <w:tab w:val="clear" w:pos="4320"/>
          <w:tab w:val="clear" w:pos="8640"/>
          <w:tab w:val="left" w:pos="2565"/>
        </w:tabs>
        <w:jc w:val="both"/>
        <w:rPr>
          <w:shadow/>
        </w:rPr>
      </w:pPr>
      <w:r>
        <w:rPr>
          <w:shadow/>
        </w:rPr>
        <w:lastRenderedPageBreak/>
        <w:t>4.</w:t>
      </w:r>
      <w:r>
        <w:rPr>
          <w:b/>
          <w:caps/>
          <w:shadow/>
        </w:rPr>
        <w:t>10 Revision of Depreciation Rates</w:t>
      </w:r>
    </w:p>
    <w:p w:rsidR="00417048" w:rsidRDefault="00417048" w:rsidP="00417048">
      <w:pPr>
        <w:pStyle w:val="Footer"/>
        <w:tabs>
          <w:tab w:val="clear" w:pos="4320"/>
          <w:tab w:val="clear" w:pos="8640"/>
          <w:tab w:val="left" w:pos="2565"/>
        </w:tabs>
        <w:jc w:val="both"/>
        <w:rPr>
          <w:shadow/>
          <w:sz w:val="16"/>
        </w:rPr>
      </w:pPr>
    </w:p>
    <w:p w:rsidR="00417048" w:rsidRDefault="00417048" w:rsidP="00417048">
      <w:pPr>
        <w:pStyle w:val="Footer"/>
        <w:tabs>
          <w:tab w:val="clear" w:pos="4320"/>
          <w:tab w:val="clear" w:pos="8640"/>
          <w:tab w:val="left" w:pos="2565"/>
        </w:tabs>
        <w:spacing w:line="360" w:lineRule="auto"/>
        <w:jc w:val="both"/>
        <w:rPr>
          <w:shadow/>
        </w:rPr>
      </w:pPr>
      <w:r>
        <w:rPr>
          <w:shadow/>
        </w:rPr>
        <w:t>When a plant asset is acquired, depreciation rates are carefully determined based on past experience with similar assets and other relevant information. The provisions for depreciation are only estimates, however, and it may be necessary to revise the estimated economic life and that of salvage value during the life of the asset. Unexpected physical deterioration or unforeseen obsolescence may make the useful life of the asset less than originally estimated. Good maintenance procedures, revision of operating procedures, or similar improvements may prolong the life of the asset beyond the original estimate.</w:t>
      </w:r>
    </w:p>
    <w:p w:rsidR="00417048" w:rsidRDefault="00417048" w:rsidP="00417048">
      <w:pPr>
        <w:pStyle w:val="Footer"/>
        <w:tabs>
          <w:tab w:val="clear" w:pos="4320"/>
          <w:tab w:val="clear" w:pos="8640"/>
          <w:tab w:val="left" w:pos="2565"/>
        </w:tabs>
        <w:jc w:val="both"/>
        <w:rPr>
          <w:b/>
          <w:bCs/>
          <w:shadow/>
          <w:sz w:val="16"/>
          <w:u w:val="single"/>
        </w:rPr>
      </w:pPr>
    </w:p>
    <w:p w:rsidR="00417048" w:rsidRDefault="00417048" w:rsidP="00417048">
      <w:pPr>
        <w:pStyle w:val="Footer"/>
        <w:tabs>
          <w:tab w:val="clear" w:pos="4320"/>
          <w:tab w:val="clear" w:pos="8640"/>
          <w:tab w:val="left" w:pos="2565"/>
        </w:tabs>
        <w:spacing w:line="360" w:lineRule="auto"/>
        <w:jc w:val="both"/>
        <w:rPr>
          <w:b/>
          <w:bCs/>
          <w:i/>
          <w:iCs/>
          <w:shadow/>
        </w:rPr>
      </w:pPr>
      <w:r>
        <w:rPr>
          <w:b/>
          <w:bCs/>
          <w:i/>
          <w:iCs/>
          <w:shadow/>
        </w:rPr>
        <w:t>Illustration - 5</w:t>
      </w:r>
    </w:p>
    <w:p w:rsidR="00417048" w:rsidRDefault="00417048" w:rsidP="00417048">
      <w:pPr>
        <w:pStyle w:val="Footer"/>
        <w:tabs>
          <w:tab w:val="clear" w:pos="4320"/>
          <w:tab w:val="clear" w:pos="8640"/>
          <w:tab w:val="left" w:pos="2565"/>
        </w:tabs>
        <w:spacing w:line="360" w:lineRule="auto"/>
        <w:jc w:val="both"/>
        <w:rPr>
          <w:shadow/>
        </w:rPr>
      </w:pPr>
      <w:r>
        <w:rPr>
          <w:shadow/>
        </w:rPr>
        <w:t>Assume that a delivery truck originally acquired for Br. 75,000 is estimated to have a 16-year life with a residual value of Br. 3000. However, after 10 years of intensive use, it is determined that the delivery truck will last only 4 more years, (instead of 6 years) but its estimated residual value at the end of the four years will be Br. 6000, (instead of Br. 3000).</w:t>
      </w:r>
    </w:p>
    <w:p w:rsidR="00417048" w:rsidRDefault="00417048" w:rsidP="00417048">
      <w:pPr>
        <w:pStyle w:val="Footer"/>
        <w:tabs>
          <w:tab w:val="clear" w:pos="4320"/>
          <w:tab w:val="clear" w:pos="8640"/>
          <w:tab w:val="left" w:pos="2565"/>
        </w:tabs>
        <w:jc w:val="both"/>
        <w:rPr>
          <w:shadow/>
          <w:sz w:val="18"/>
        </w:rPr>
      </w:pPr>
    </w:p>
    <w:p w:rsidR="00417048" w:rsidRDefault="00417048" w:rsidP="00417048">
      <w:pPr>
        <w:pStyle w:val="Footer"/>
        <w:tabs>
          <w:tab w:val="clear" w:pos="4320"/>
          <w:tab w:val="clear" w:pos="8640"/>
          <w:tab w:val="left" w:pos="2565"/>
        </w:tabs>
        <w:spacing w:line="360" w:lineRule="auto"/>
        <w:jc w:val="both"/>
        <w:rPr>
          <w:b/>
          <w:bCs/>
          <w:i/>
          <w:iCs/>
          <w:shadow/>
        </w:rPr>
      </w:pPr>
      <w:r>
        <w:rPr>
          <w:b/>
          <w:bCs/>
          <w:i/>
          <w:iCs/>
          <w:shadow/>
        </w:rPr>
        <w:t>Solution:</w:t>
      </w:r>
    </w:p>
    <w:p w:rsidR="00417048" w:rsidRDefault="00417048" w:rsidP="00417048">
      <w:pPr>
        <w:pStyle w:val="Footer"/>
        <w:tabs>
          <w:tab w:val="clear" w:pos="4320"/>
          <w:tab w:val="clear" w:pos="8640"/>
          <w:tab w:val="left" w:pos="2565"/>
        </w:tabs>
        <w:spacing w:line="360" w:lineRule="auto"/>
        <w:jc w:val="both"/>
        <w:rPr>
          <w:shadow/>
        </w:rPr>
      </w:pPr>
      <w:r>
        <w:rPr>
          <w:shadow/>
        </w:rPr>
        <w:t>Before the revision of the estimated life and the residual value of the asset at the beginning of the 11</w:t>
      </w:r>
      <w:r>
        <w:rPr>
          <w:shadow/>
          <w:vertAlign w:val="superscript"/>
        </w:rPr>
        <w:t>th</w:t>
      </w:r>
      <w:r>
        <w:rPr>
          <w:shadow/>
        </w:rPr>
        <w:t xml:space="preserve"> year, the asset </w:t>
      </w:r>
      <w:proofErr w:type="spellStart"/>
      <w:r>
        <w:rPr>
          <w:shadow/>
        </w:rPr>
        <w:t>ac count</w:t>
      </w:r>
      <w:proofErr w:type="spellEnd"/>
      <w:r>
        <w:rPr>
          <w:shadow/>
        </w:rPr>
        <w:t xml:space="preserve"> and its related accumulated depreciation account would appear as shown below:</w:t>
      </w:r>
    </w:p>
    <w:p w:rsidR="00417048" w:rsidRDefault="00417048" w:rsidP="00417048">
      <w:pPr>
        <w:pStyle w:val="Footer"/>
        <w:tabs>
          <w:tab w:val="clear" w:pos="4320"/>
          <w:tab w:val="clear" w:pos="8640"/>
          <w:tab w:val="left" w:pos="2565"/>
        </w:tabs>
        <w:spacing w:line="360" w:lineRule="auto"/>
        <w:jc w:val="both"/>
        <w:rPr>
          <w:shadow/>
        </w:rPr>
      </w:pPr>
      <w:r>
        <w:rPr>
          <w:shadow/>
          <w:noProof/>
          <w:sz w:val="20"/>
        </w:rPr>
        <w:pict>
          <v:line id="_x0000_s1040" style="position:absolute;left:0;text-align:left;z-index:251674624" from="261pt,37.3pt" to="6in,37.3pt"/>
        </w:pict>
      </w:r>
      <w:r>
        <w:rPr>
          <w:shadow/>
          <w:noProof/>
          <w:sz w:val="20"/>
        </w:rPr>
        <w:pict>
          <v:line id="_x0000_s1041" style="position:absolute;left:0;text-align:left;z-index:251675648" from="342pt,37.3pt" to="342pt,127.3pt"/>
        </w:pict>
      </w:r>
      <w:r>
        <w:rPr>
          <w:shadow/>
        </w:rPr>
        <w:t xml:space="preserve">                 Delivery Trucks</w:t>
      </w:r>
      <w:r>
        <w:rPr>
          <w:shadow/>
        </w:rPr>
        <w:tab/>
      </w:r>
      <w:r>
        <w:rPr>
          <w:shadow/>
        </w:rPr>
        <w:tab/>
      </w:r>
      <w:r>
        <w:rPr>
          <w:shadow/>
        </w:rPr>
        <w:tab/>
      </w:r>
      <w:r>
        <w:rPr>
          <w:shadow/>
        </w:rPr>
        <w:tab/>
        <w:t xml:space="preserve">Accumulated </w:t>
      </w:r>
      <w:proofErr w:type="spellStart"/>
      <w:r>
        <w:rPr>
          <w:shadow/>
        </w:rPr>
        <w:t>Depr</w:t>
      </w:r>
      <w:proofErr w:type="spellEnd"/>
      <w:r>
        <w:rPr>
          <w:shadow/>
        </w:rPr>
        <w:t>- Delivery Truck</w:t>
      </w:r>
    </w:p>
    <w:p w:rsidR="00417048" w:rsidRDefault="00417048" w:rsidP="00417048">
      <w:pPr>
        <w:pStyle w:val="Footer"/>
        <w:tabs>
          <w:tab w:val="clear" w:pos="4320"/>
          <w:tab w:val="clear" w:pos="8640"/>
          <w:tab w:val="left" w:pos="2565"/>
        </w:tabs>
        <w:spacing w:line="360" w:lineRule="auto"/>
        <w:jc w:val="both"/>
        <w:rPr>
          <w:shadow/>
        </w:rPr>
      </w:pPr>
      <w:r>
        <w:rPr>
          <w:shadow/>
          <w:noProof/>
          <w:sz w:val="20"/>
        </w:rPr>
        <w:pict>
          <v:line id="_x0000_s1039" style="position:absolute;left:0;text-align:left;z-index:251673600" from="99pt,1.45pt" to="99pt,91.45pt"/>
        </w:pict>
      </w:r>
      <w:r>
        <w:rPr>
          <w:shadow/>
          <w:noProof/>
          <w:sz w:val="20"/>
        </w:rPr>
        <w:pict>
          <v:line id="_x0000_s1038" style="position:absolute;left:0;text-align:left;z-index:251672576" from="9pt,1.45pt" to="180pt,1.45pt"/>
        </w:pict>
      </w:r>
    </w:p>
    <w:p w:rsidR="00417048" w:rsidRDefault="00417048" w:rsidP="00417048">
      <w:pPr>
        <w:pStyle w:val="Footer"/>
        <w:tabs>
          <w:tab w:val="clear" w:pos="4320"/>
          <w:tab w:val="clear" w:pos="8640"/>
          <w:tab w:val="left" w:pos="2565"/>
        </w:tabs>
        <w:spacing w:line="360" w:lineRule="auto"/>
        <w:jc w:val="both"/>
        <w:rPr>
          <w:shadow/>
        </w:rPr>
      </w:pPr>
      <w:r>
        <w:rPr>
          <w:shadow/>
          <w:noProof/>
          <w:sz w:val="20"/>
        </w:rPr>
        <w:pict>
          <v:shape id="_x0000_s1054" type="#_x0000_t202" style="position:absolute;left:0;text-align:left;margin-left:342pt;margin-top:13.9pt;width:117pt;height:63pt;z-index:-251627520;mso-wrap-edited:f" wrapcoords="-138 0 -138 21600 21738 21600 21738 0 -138 0" strokecolor="white">
            <v:textbox>
              <w:txbxContent>
                <w:p w:rsidR="00417048" w:rsidRDefault="00417048" w:rsidP="00417048">
                  <w:pPr>
                    <w:pStyle w:val="Footer"/>
                    <w:tabs>
                      <w:tab w:val="clear" w:pos="4320"/>
                      <w:tab w:val="clear" w:pos="8640"/>
                      <w:tab w:val="left" w:pos="2565"/>
                    </w:tabs>
                    <w:spacing w:line="360" w:lineRule="auto"/>
                    <w:jc w:val="both"/>
                    <w:rPr>
                      <w:shadow/>
                      <w:sz w:val="22"/>
                    </w:rPr>
                  </w:pPr>
                  <w:r>
                    <w:rPr>
                      <w:shadow/>
                      <w:sz w:val="22"/>
                    </w:rPr>
                    <w:t>45,000 Balance at the end of the 10</w:t>
                  </w:r>
                  <w:r>
                    <w:rPr>
                      <w:shadow/>
                      <w:sz w:val="22"/>
                      <w:vertAlign w:val="superscript"/>
                    </w:rPr>
                    <w:t>th</w:t>
                  </w:r>
                  <w:r>
                    <w:rPr>
                      <w:shadow/>
                      <w:sz w:val="22"/>
                    </w:rPr>
                    <w:t xml:space="preserve"> Year</w:t>
                  </w:r>
                </w:p>
              </w:txbxContent>
            </v:textbox>
          </v:shape>
        </w:pict>
      </w:r>
      <w:r>
        <w:rPr>
          <w:shadow/>
        </w:rPr>
        <w:t>Cost    75,000</w:t>
      </w:r>
      <w:r>
        <w:rPr>
          <w:shadow/>
        </w:rPr>
        <w:tab/>
      </w:r>
      <w:r>
        <w:rPr>
          <w:shadow/>
        </w:rPr>
        <w:tab/>
      </w:r>
      <w:r>
        <w:rPr>
          <w:shadow/>
        </w:rPr>
        <w:tab/>
      </w:r>
      <w:r>
        <w:rPr>
          <w:shadow/>
        </w:rPr>
        <w:tab/>
      </w:r>
      <w:r>
        <w:rPr>
          <w:shadow/>
        </w:rPr>
        <w:tab/>
      </w:r>
      <w:r>
        <w:rPr>
          <w:shadow/>
        </w:rPr>
        <w:tab/>
      </w:r>
      <w:r>
        <w:rPr>
          <w:shadow/>
        </w:rPr>
        <w:tab/>
        <w:t xml:space="preserve">         </w:t>
      </w:r>
    </w:p>
    <w:p w:rsidR="00417048" w:rsidRDefault="00417048" w:rsidP="00417048">
      <w:pPr>
        <w:pStyle w:val="Footer"/>
        <w:tabs>
          <w:tab w:val="clear" w:pos="4320"/>
          <w:tab w:val="clear" w:pos="8640"/>
          <w:tab w:val="left" w:pos="2565"/>
        </w:tabs>
        <w:spacing w:line="360" w:lineRule="auto"/>
        <w:jc w:val="both"/>
        <w:rPr>
          <w:shadow/>
        </w:rPr>
      </w:pPr>
    </w:p>
    <w:p w:rsidR="00417048" w:rsidRDefault="00417048" w:rsidP="00417048">
      <w:pPr>
        <w:pStyle w:val="Footer"/>
        <w:tabs>
          <w:tab w:val="clear" w:pos="4320"/>
          <w:tab w:val="clear" w:pos="8640"/>
          <w:tab w:val="left" w:pos="2565"/>
        </w:tabs>
        <w:spacing w:line="360" w:lineRule="auto"/>
        <w:jc w:val="both"/>
        <w:rPr>
          <w:shadow/>
        </w:rPr>
      </w:pPr>
    </w:p>
    <w:p w:rsidR="00417048" w:rsidRDefault="00417048" w:rsidP="00417048">
      <w:pPr>
        <w:pStyle w:val="Footer"/>
        <w:tabs>
          <w:tab w:val="clear" w:pos="4320"/>
          <w:tab w:val="clear" w:pos="8640"/>
          <w:tab w:val="left" w:pos="2565"/>
        </w:tabs>
        <w:spacing w:line="360" w:lineRule="auto"/>
        <w:jc w:val="both"/>
        <w:rPr>
          <w:shadow/>
        </w:rPr>
      </w:pPr>
    </w:p>
    <w:p w:rsidR="00417048" w:rsidRDefault="00417048" w:rsidP="00417048">
      <w:pPr>
        <w:pStyle w:val="Footer"/>
        <w:tabs>
          <w:tab w:val="clear" w:pos="4320"/>
          <w:tab w:val="clear" w:pos="8640"/>
          <w:tab w:val="left" w:pos="2565"/>
        </w:tabs>
        <w:spacing w:line="360" w:lineRule="auto"/>
        <w:jc w:val="both"/>
        <w:rPr>
          <w:shadow/>
        </w:rPr>
      </w:pPr>
    </w:p>
    <w:p w:rsidR="00417048" w:rsidRDefault="00417048" w:rsidP="00417048">
      <w:pPr>
        <w:pStyle w:val="Footer"/>
        <w:tabs>
          <w:tab w:val="clear" w:pos="4320"/>
          <w:tab w:val="clear" w:pos="8640"/>
          <w:tab w:val="left" w:pos="2565"/>
        </w:tabs>
        <w:spacing w:line="360" w:lineRule="auto"/>
        <w:jc w:val="both"/>
        <w:rPr>
          <w:shadow/>
        </w:rPr>
      </w:pPr>
      <w:r>
        <w:rPr>
          <w:shadow/>
        </w:rPr>
        <w:t>After the revision, at the beginning of the 11</w:t>
      </w:r>
      <w:r>
        <w:rPr>
          <w:shadow/>
          <w:vertAlign w:val="superscript"/>
        </w:rPr>
        <w:t>th</w:t>
      </w:r>
      <w:r>
        <w:rPr>
          <w:shadow/>
        </w:rPr>
        <w:t xml:space="preserve"> year, the remaining depreciable cost and the revised annual depreciation by the straight-line method are computed as follows. </w:t>
      </w:r>
    </w:p>
    <w:p w:rsidR="00417048" w:rsidRDefault="00417048" w:rsidP="00417048">
      <w:pPr>
        <w:pStyle w:val="Footer"/>
        <w:tabs>
          <w:tab w:val="clear" w:pos="4320"/>
          <w:tab w:val="clear" w:pos="8640"/>
          <w:tab w:val="left" w:pos="2565"/>
        </w:tabs>
        <w:jc w:val="both"/>
        <w:rPr>
          <w:shadow/>
          <w:sz w:val="16"/>
        </w:rPr>
      </w:pPr>
    </w:p>
    <w:p w:rsidR="00417048" w:rsidRDefault="00417048" w:rsidP="00417048">
      <w:pPr>
        <w:pStyle w:val="Footer"/>
        <w:tabs>
          <w:tab w:val="clear" w:pos="4320"/>
          <w:tab w:val="clear" w:pos="8640"/>
          <w:tab w:val="left" w:pos="2565"/>
        </w:tabs>
        <w:spacing w:line="360" w:lineRule="auto"/>
        <w:jc w:val="both"/>
        <w:rPr>
          <w:shadow/>
        </w:rPr>
      </w:pPr>
      <w:r>
        <w:rPr>
          <w:shadow/>
        </w:rPr>
        <w:t xml:space="preserve">         Original Cost of the truck…………………………………………….Birr 75,000</w:t>
      </w:r>
    </w:p>
    <w:p w:rsidR="00417048" w:rsidRDefault="00417048" w:rsidP="00417048">
      <w:pPr>
        <w:pStyle w:val="Footer"/>
        <w:tabs>
          <w:tab w:val="clear" w:pos="4320"/>
          <w:tab w:val="clear" w:pos="8640"/>
          <w:tab w:val="left" w:pos="2565"/>
        </w:tabs>
        <w:spacing w:line="360" w:lineRule="auto"/>
        <w:jc w:val="both"/>
        <w:rPr>
          <w:shadow/>
        </w:rPr>
      </w:pPr>
      <w:r>
        <w:rPr>
          <w:b/>
          <w:bCs/>
          <w:shadow/>
        </w:rPr>
        <w:t>Less</w:t>
      </w:r>
      <w:r>
        <w:rPr>
          <w:shadow/>
        </w:rPr>
        <w:t xml:space="preserve">: Accumulated depreciation already taken………………………………… </w:t>
      </w:r>
      <w:r>
        <w:rPr>
          <w:shadow/>
          <w:u w:val="single"/>
        </w:rPr>
        <w:t>45,000</w:t>
      </w:r>
    </w:p>
    <w:p w:rsidR="00417048" w:rsidRDefault="00417048" w:rsidP="00417048">
      <w:pPr>
        <w:pStyle w:val="Footer"/>
        <w:tabs>
          <w:tab w:val="clear" w:pos="4320"/>
          <w:tab w:val="clear" w:pos="8640"/>
          <w:tab w:val="left" w:pos="2565"/>
        </w:tabs>
        <w:spacing w:line="360" w:lineRule="auto"/>
        <w:jc w:val="both"/>
        <w:rPr>
          <w:shadow/>
        </w:rPr>
      </w:pPr>
      <w:r>
        <w:rPr>
          <w:shadow/>
        </w:rPr>
        <w:t xml:space="preserve">         Remaining cost of the delivery truck…………………………………Birr 30,000</w:t>
      </w:r>
    </w:p>
    <w:p w:rsidR="00417048" w:rsidRDefault="00417048" w:rsidP="00417048">
      <w:pPr>
        <w:pStyle w:val="Footer"/>
        <w:tabs>
          <w:tab w:val="clear" w:pos="4320"/>
          <w:tab w:val="clear" w:pos="8640"/>
          <w:tab w:val="left" w:pos="2565"/>
        </w:tabs>
        <w:spacing w:line="360" w:lineRule="auto"/>
        <w:jc w:val="both"/>
        <w:rPr>
          <w:shadow/>
        </w:rPr>
      </w:pPr>
      <w:r>
        <w:rPr>
          <w:b/>
          <w:bCs/>
          <w:shadow/>
        </w:rPr>
        <w:lastRenderedPageBreak/>
        <w:t>Less</w:t>
      </w:r>
      <w:r>
        <w:rPr>
          <w:shadow/>
        </w:rPr>
        <w:t>: Revised estimated salvage value…………………………………………...</w:t>
      </w:r>
      <w:r>
        <w:rPr>
          <w:shadow/>
          <w:u w:val="single"/>
        </w:rPr>
        <w:t>6,000</w:t>
      </w:r>
    </w:p>
    <w:p w:rsidR="00417048" w:rsidRDefault="00417048" w:rsidP="00417048">
      <w:pPr>
        <w:pStyle w:val="Footer"/>
        <w:tabs>
          <w:tab w:val="clear" w:pos="4320"/>
          <w:tab w:val="clear" w:pos="8640"/>
          <w:tab w:val="left" w:pos="2565"/>
        </w:tabs>
        <w:jc w:val="both"/>
        <w:rPr>
          <w:shadow/>
        </w:rPr>
      </w:pPr>
      <w:r>
        <w:rPr>
          <w:shadow/>
          <w:noProof/>
          <w:sz w:val="20"/>
        </w:rPr>
        <w:pict>
          <v:shape id="_x0000_s1043" type="#_x0000_t86" style="position:absolute;left:0;text-align:left;margin-left:243pt;margin-top:0;width:9pt;height:33.95pt;z-index:251677696"/>
        </w:pict>
      </w:r>
      <w:r>
        <w:rPr>
          <w:shadow/>
          <w:noProof/>
          <w:sz w:val="20"/>
        </w:rPr>
        <w:pict>
          <v:shape id="_x0000_s1042" type="#_x0000_t85" style="position:absolute;left:0;text-align:left;margin-left:162pt;margin-top:0;width:9pt;height:36pt;z-index:251676672"/>
        </w:pict>
      </w:r>
      <w:r>
        <w:rPr>
          <w:shadow/>
        </w:rPr>
        <w:t xml:space="preserve">         Revised annual depreciation    </w:t>
      </w:r>
      <w:r>
        <w:rPr>
          <w:shadow/>
          <w:u w:val="single"/>
        </w:rPr>
        <w:t>30,000 - 6000</w:t>
      </w:r>
    </w:p>
    <w:p w:rsidR="00417048" w:rsidRDefault="00417048" w:rsidP="00417048">
      <w:pPr>
        <w:tabs>
          <w:tab w:val="left" w:pos="3045"/>
          <w:tab w:val="left" w:pos="3600"/>
          <w:tab w:val="center" w:pos="4680"/>
        </w:tabs>
        <w:spacing w:line="360" w:lineRule="auto"/>
        <w:rPr>
          <w:shadow/>
        </w:rPr>
      </w:pPr>
      <w:r>
        <w:rPr>
          <w:shadow/>
        </w:rPr>
        <w:tab/>
      </w:r>
      <w:r>
        <w:rPr>
          <w:shadow/>
        </w:rPr>
        <w:tab/>
        <w:t xml:space="preserve"> 4 years               …………………….</w:t>
      </w:r>
      <w:r>
        <w:rPr>
          <w:shadow/>
          <w:u w:val="double"/>
        </w:rPr>
        <w:t>Birr 6,000</w:t>
      </w:r>
      <w:r>
        <w:rPr>
          <w:shadow/>
        </w:rPr>
        <w:t xml:space="preserve">    </w:t>
      </w:r>
    </w:p>
    <w:p w:rsidR="00417048" w:rsidRDefault="00417048" w:rsidP="00417048">
      <w:pPr>
        <w:pStyle w:val="Footer"/>
        <w:tabs>
          <w:tab w:val="clear" w:pos="4320"/>
          <w:tab w:val="clear" w:pos="8640"/>
          <w:tab w:val="left" w:pos="3045"/>
          <w:tab w:val="left" w:pos="3600"/>
          <w:tab w:val="center" w:pos="4680"/>
        </w:tabs>
        <w:rPr>
          <w:shadow/>
          <w:sz w:val="16"/>
        </w:rPr>
      </w:pPr>
      <w:r>
        <w:rPr>
          <w:shadow/>
        </w:rPr>
        <w:t xml:space="preserve">  </w:t>
      </w:r>
    </w:p>
    <w:p w:rsidR="00417048" w:rsidRDefault="00417048" w:rsidP="00417048">
      <w:pPr>
        <w:pStyle w:val="BodyText"/>
        <w:tabs>
          <w:tab w:val="left" w:pos="3045"/>
          <w:tab w:val="left" w:pos="3600"/>
          <w:tab w:val="center" w:pos="4680"/>
        </w:tabs>
        <w:rPr>
          <w:shadow/>
        </w:rPr>
      </w:pPr>
      <w:r>
        <w:rPr>
          <w:shadow/>
        </w:rPr>
        <w:t>The new annual periodic depreciation expense is computed by dividing the revised depreciable cost of Br. 24,000 by the remaining revised useful life of 4 years. Therefore, the new periodic depreciation charge is Br. 6000. The annual adjusting entry for depreciation for the next two years would be as follows:</w:t>
      </w:r>
    </w:p>
    <w:p w:rsidR="00417048" w:rsidRDefault="00417048" w:rsidP="00417048">
      <w:pPr>
        <w:pStyle w:val="BodyText"/>
        <w:tabs>
          <w:tab w:val="left" w:pos="3045"/>
          <w:tab w:val="left" w:pos="3600"/>
          <w:tab w:val="center" w:pos="4680"/>
        </w:tabs>
        <w:spacing w:line="240" w:lineRule="auto"/>
        <w:rPr>
          <w:shadow/>
          <w:sz w:val="16"/>
        </w:rPr>
      </w:pPr>
    </w:p>
    <w:p w:rsidR="00417048" w:rsidRDefault="00417048" w:rsidP="00417048">
      <w:pPr>
        <w:pStyle w:val="BodyText"/>
        <w:tabs>
          <w:tab w:val="left" w:pos="3045"/>
          <w:tab w:val="left" w:pos="3600"/>
          <w:tab w:val="center" w:pos="4680"/>
        </w:tabs>
        <w:rPr>
          <w:b/>
          <w:bCs/>
          <w:shadow/>
        </w:rPr>
      </w:pPr>
      <w:r>
        <w:rPr>
          <w:b/>
          <w:bCs/>
          <w:shadow/>
        </w:rPr>
        <w:t>Year 11</w:t>
      </w:r>
    </w:p>
    <w:p w:rsidR="00417048" w:rsidRDefault="00417048" w:rsidP="00417048">
      <w:pPr>
        <w:pStyle w:val="BodyText"/>
        <w:tabs>
          <w:tab w:val="left" w:pos="3045"/>
          <w:tab w:val="left" w:pos="3600"/>
          <w:tab w:val="center" w:pos="4680"/>
        </w:tabs>
        <w:rPr>
          <w:shadow/>
        </w:rPr>
      </w:pPr>
      <w:r>
        <w:rPr>
          <w:shadow/>
        </w:rPr>
        <w:t>Dec. 31, Depreciation Expense - Delivery Truck………………..6000</w:t>
      </w:r>
    </w:p>
    <w:p w:rsidR="00417048" w:rsidRDefault="00417048" w:rsidP="00417048">
      <w:pPr>
        <w:pStyle w:val="BodyText"/>
        <w:tabs>
          <w:tab w:val="left" w:pos="3045"/>
          <w:tab w:val="left" w:pos="3600"/>
          <w:tab w:val="center" w:pos="4680"/>
        </w:tabs>
        <w:rPr>
          <w:shadow/>
        </w:rPr>
      </w:pPr>
      <w:r>
        <w:rPr>
          <w:shadow/>
        </w:rPr>
        <w:t xml:space="preserve">                             Accumulated Depreciation - Delivery Truck………………6000</w:t>
      </w:r>
    </w:p>
    <w:p w:rsidR="00417048" w:rsidRDefault="00417048" w:rsidP="00417048">
      <w:pPr>
        <w:pStyle w:val="BodyText"/>
        <w:tabs>
          <w:tab w:val="left" w:pos="3045"/>
          <w:tab w:val="left" w:pos="3600"/>
          <w:tab w:val="center" w:pos="4680"/>
        </w:tabs>
        <w:rPr>
          <w:b/>
          <w:bCs/>
          <w:shadow/>
        </w:rPr>
      </w:pPr>
      <w:r>
        <w:rPr>
          <w:b/>
          <w:bCs/>
          <w:shadow/>
        </w:rPr>
        <w:t>Year12</w:t>
      </w:r>
    </w:p>
    <w:p w:rsidR="00417048" w:rsidRDefault="00417048" w:rsidP="00417048">
      <w:pPr>
        <w:pStyle w:val="BodyText"/>
        <w:tabs>
          <w:tab w:val="left" w:pos="3045"/>
          <w:tab w:val="left" w:pos="3600"/>
          <w:tab w:val="center" w:pos="4680"/>
        </w:tabs>
        <w:rPr>
          <w:shadow/>
        </w:rPr>
      </w:pPr>
      <w:proofErr w:type="gramStart"/>
      <w:r>
        <w:rPr>
          <w:shadow/>
        </w:rPr>
        <w:t xml:space="preserve">Dec. 31   </w:t>
      </w:r>
      <w:proofErr w:type="spellStart"/>
      <w:r>
        <w:rPr>
          <w:shadow/>
        </w:rPr>
        <w:t>Depr</w:t>
      </w:r>
      <w:proofErr w:type="spellEnd"/>
      <w:r>
        <w:rPr>
          <w:shadow/>
        </w:rPr>
        <w:t>.</w:t>
      </w:r>
      <w:proofErr w:type="gramEnd"/>
      <w:r>
        <w:rPr>
          <w:shadow/>
        </w:rPr>
        <w:t xml:space="preserve"> Expense-Truck…………………………….6000</w:t>
      </w:r>
    </w:p>
    <w:p w:rsidR="00417048" w:rsidRDefault="00417048" w:rsidP="00417048">
      <w:pPr>
        <w:pStyle w:val="BodyText"/>
        <w:tabs>
          <w:tab w:val="left" w:pos="3045"/>
          <w:tab w:val="left" w:pos="3600"/>
          <w:tab w:val="center" w:pos="4680"/>
        </w:tabs>
        <w:rPr>
          <w:shadow/>
        </w:rPr>
      </w:pPr>
      <w:r>
        <w:rPr>
          <w:shadow/>
        </w:rPr>
        <w:t xml:space="preserve">                           </w:t>
      </w:r>
      <w:proofErr w:type="spellStart"/>
      <w:proofErr w:type="gramStart"/>
      <w:r>
        <w:rPr>
          <w:shadow/>
        </w:rPr>
        <w:t>Accum</w:t>
      </w:r>
      <w:proofErr w:type="spellEnd"/>
      <w:r>
        <w:rPr>
          <w:shadow/>
        </w:rPr>
        <w:t>.</w:t>
      </w:r>
      <w:proofErr w:type="gramEnd"/>
      <w:r>
        <w:rPr>
          <w:shadow/>
        </w:rPr>
        <w:t xml:space="preserve"> Depreciation-Truck……………………………60000</w:t>
      </w:r>
    </w:p>
    <w:p w:rsidR="00417048" w:rsidRDefault="00417048" w:rsidP="00417048">
      <w:pPr>
        <w:pStyle w:val="BodyText"/>
        <w:tabs>
          <w:tab w:val="left" w:pos="3045"/>
          <w:tab w:val="left" w:pos="3600"/>
          <w:tab w:val="center" w:pos="4680"/>
        </w:tabs>
        <w:spacing w:line="240" w:lineRule="auto"/>
        <w:rPr>
          <w:shadow/>
          <w:sz w:val="16"/>
        </w:rPr>
      </w:pPr>
    </w:p>
    <w:p w:rsidR="00417048" w:rsidRDefault="00417048" w:rsidP="00417048">
      <w:pPr>
        <w:pStyle w:val="BodyText"/>
        <w:tabs>
          <w:tab w:val="left" w:pos="3045"/>
          <w:tab w:val="left" w:pos="3600"/>
          <w:tab w:val="center" w:pos="4680"/>
        </w:tabs>
        <w:rPr>
          <w:b/>
          <w:shadow/>
          <w:sz w:val="26"/>
        </w:rPr>
      </w:pPr>
      <w:r>
        <w:rPr>
          <w:b/>
          <w:shadow/>
          <w:sz w:val="26"/>
        </w:rPr>
        <w:t>Depreciation of partial years</w:t>
      </w:r>
    </w:p>
    <w:p w:rsidR="00417048" w:rsidRDefault="00417048" w:rsidP="00417048">
      <w:pPr>
        <w:pStyle w:val="BodyText"/>
        <w:tabs>
          <w:tab w:val="left" w:pos="3045"/>
          <w:tab w:val="left" w:pos="3600"/>
          <w:tab w:val="center" w:pos="4680"/>
        </w:tabs>
        <w:rPr>
          <w:shadow/>
        </w:rPr>
      </w:pPr>
      <w:r>
        <w:rPr>
          <w:shadow/>
        </w:rPr>
        <w:t>So far, the illustrations of the depreciation methods have assumed that the plant assets were purchased at the beginning or end of the accounting period. However, business does not often buy assets exactly at the beginning or end of the accounting period. In most cases, they acquire the assets when they are needed and sell or discard them when they are no longer useful or needed. The time of year is normally not a factor in the decision. Thus, it is often necessary to calculate depreciation for partial years.</w:t>
      </w:r>
    </w:p>
    <w:p w:rsidR="00417048" w:rsidRDefault="00417048" w:rsidP="00417048">
      <w:pPr>
        <w:pStyle w:val="BodyText"/>
        <w:tabs>
          <w:tab w:val="left" w:pos="3045"/>
          <w:tab w:val="left" w:pos="3600"/>
          <w:tab w:val="center" w:pos="4680"/>
        </w:tabs>
        <w:spacing w:line="240" w:lineRule="auto"/>
        <w:rPr>
          <w:shadow/>
          <w:sz w:val="16"/>
        </w:rPr>
      </w:pPr>
    </w:p>
    <w:p w:rsidR="00417048" w:rsidRDefault="00417048" w:rsidP="00417048">
      <w:pPr>
        <w:pStyle w:val="BodyText"/>
        <w:tabs>
          <w:tab w:val="left" w:pos="3045"/>
          <w:tab w:val="left" w:pos="3600"/>
          <w:tab w:val="center" w:pos="4680"/>
        </w:tabs>
        <w:rPr>
          <w:b/>
          <w:bCs/>
          <w:i/>
          <w:iCs/>
          <w:shadow/>
        </w:rPr>
      </w:pPr>
      <w:r>
        <w:rPr>
          <w:b/>
          <w:bCs/>
          <w:i/>
          <w:iCs/>
          <w:shadow/>
        </w:rPr>
        <w:t>Illustration - 6</w:t>
      </w:r>
    </w:p>
    <w:p w:rsidR="00417048" w:rsidRDefault="00417048" w:rsidP="00417048">
      <w:pPr>
        <w:pStyle w:val="Footer"/>
        <w:tabs>
          <w:tab w:val="clear" w:pos="4320"/>
          <w:tab w:val="clear" w:pos="8640"/>
          <w:tab w:val="left" w:pos="2565"/>
        </w:tabs>
        <w:spacing w:line="360" w:lineRule="auto"/>
        <w:jc w:val="both"/>
        <w:rPr>
          <w:shadow/>
        </w:rPr>
      </w:pPr>
      <w:r>
        <w:rPr>
          <w:shadow/>
        </w:rPr>
        <w:t>Assume that a piece of equipment is purchased for Br. 5000 and that it has an estimated useful life of five years, and an estimated residual value of Br. 500. Assume further that the equipment is purchased on October 2 and that the yearly accounting period ends on December 31. Depreciation must be recorded for three months, October through December, or 3/12 of a year. This factor is applied to the calculated depreciation for the entire year. The three months’ depreciation under the straight-line method is calculated as follows:</w:t>
      </w:r>
    </w:p>
    <w:p w:rsidR="00417048" w:rsidRDefault="00417048" w:rsidP="00417048">
      <w:pPr>
        <w:pStyle w:val="Footer"/>
        <w:tabs>
          <w:tab w:val="clear" w:pos="4320"/>
          <w:tab w:val="clear" w:pos="8640"/>
          <w:tab w:val="left" w:pos="2565"/>
        </w:tabs>
        <w:jc w:val="both"/>
        <w:rPr>
          <w:shadow/>
          <w:sz w:val="16"/>
        </w:rPr>
      </w:pPr>
    </w:p>
    <w:p w:rsidR="00417048" w:rsidRDefault="00417048" w:rsidP="00417048">
      <w:pPr>
        <w:pStyle w:val="Footer"/>
        <w:tabs>
          <w:tab w:val="clear" w:pos="4320"/>
          <w:tab w:val="clear" w:pos="8640"/>
          <w:tab w:val="left" w:pos="2565"/>
        </w:tabs>
        <w:spacing w:line="360" w:lineRule="auto"/>
        <w:jc w:val="both"/>
        <w:rPr>
          <w:b/>
          <w:bCs/>
          <w:i/>
          <w:iCs/>
          <w:shadow/>
        </w:rPr>
      </w:pPr>
    </w:p>
    <w:p w:rsidR="00417048" w:rsidRDefault="00417048" w:rsidP="00417048">
      <w:pPr>
        <w:pStyle w:val="Footer"/>
        <w:tabs>
          <w:tab w:val="clear" w:pos="4320"/>
          <w:tab w:val="clear" w:pos="8640"/>
          <w:tab w:val="left" w:pos="2565"/>
        </w:tabs>
        <w:spacing w:line="360" w:lineRule="auto"/>
        <w:jc w:val="both"/>
        <w:rPr>
          <w:b/>
          <w:bCs/>
          <w:i/>
          <w:iCs/>
          <w:shadow/>
        </w:rPr>
      </w:pPr>
    </w:p>
    <w:p w:rsidR="00417048" w:rsidRDefault="00417048" w:rsidP="00417048">
      <w:pPr>
        <w:pStyle w:val="Footer"/>
        <w:tabs>
          <w:tab w:val="clear" w:pos="4320"/>
          <w:tab w:val="clear" w:pos="8640"/>
          <w:tab w:val="left" w:pos="2565"/>
        </w:tabs>
        <w:spacing w:line="360" w:lineRule="auto"/>
        <w:jc w:val="both"/>
        <w:rPr>
          <w:b/>
          <w:bCs/>
          <w:i/>
          <w:iCs/>
          <w:shadow/>
        </w:rPr>
      </w:pPr>
      <w:r>
        <w:rPr>
          <w:b/>
          <w:bCs/>
          <w:i/>
          <w:iCs/>
          <w:shadow/>
        </w:rPr>
        <w:lastRenderedPageBreak/>
        <w:t>Solution:</w:t>
      </w:r>
    </w:p>
    <w:p w:rsidR="00417048" w:rsidRDefault="00417048" w:rsidP="00417048">
      <w:pPr>
        <w:pStyle w:val="Footer"/>
        <w:tabs>
          <w:tab w:val="clear" w:pos="4320"/>
          <w:tab w:val="clear" w:pos="8640"/>
          <w:tab w:val="left" w:pos="2565"/>
        </w:tabs>
        <w:jc w:val="both"/>
        <w:rPr>
          <w:shadow/>
        </w:rPr>
      </w:pPr>
      <w:r>
        <w:rPr>
          <w:shadow/>
        </w:rPr>
        <w:t xml:space="preserve">Annual depreciation = </w:t>
      </w:r>
      <w:r>
        <w:rPr>
          <w:shadow/>
          <w:u w:val="single"/>
        </w:rPr>
        <w:t>Original cost – Estimated Salvage value</w:t>
      </w:r>
    </w:p>
    <w:p w:rsidR="00417048" w:rsidRDefault="00417048" w:rsidP="00417048">
      <w:pPr>
        <w:pStyle w:val="Footer"/>
        <w:tabs>
          <w:tab w:val="clear" w:pos="4320"/>
          <w:tab w:val="clear" w:pos="8640"/>
          <w:tab w:val="left" w:pos="2565"/>
        </w:tabs>
        <w:spacing w:line="360" w:lineRule="auto"/>
        <w:jc w:val="both"/>
        <w:rPr>
          <w:shadow/>
        </w:rPr>
      </w:pPr>
      <w:r>
        <w:rPr>
          <w:shadow/>
        </w:rPr>
        <w:tab/>
      </w:r>
      <w:r>
        <w:rPr>
          <w:shadow/>
        </w:rPr>
        <w:tab/>
        <w:t>Estimated useful life</w:t>
      </w:r>
    </w:p>
    <w:p w:rsidR="00417048" w:rsidRDefault="00417048" w:rsidP="00417048">
      <w:pPr>
        <w:pStyle w:val="Footer"/>
        <w:tabs>
          <w:tab w:val="clear" w:pos="4320"/>
          <w:tab w:val="clear" w:pos="8640"/>
          <w:tab w:val="left" w:pos="2565"/>
        </w:tabs>
        <w:jc w:val="both"/>
        <w:rPr>
          <w:shadow/>
          <w:sz w:val="16"/>
        </w:rPr>
      </w:pPr>
    </w:p>
    <w:p w:rsidR="00417048" w:rsidRDefault="00417048" w:rsidP="00417048">
      <w:pPr>
        <w:pStyle w:val="Footer"/>
        <w:tabs>
          <w:tab w:val="clear" w:pos="4320"/>
          <w:tab w:val="clear" w:pos="8640"/>
          <w:tab w:val="left" w:pos="2565"/>
        </w:tabs>
        <w:jc w:val="both"/>
        <w:rPr>
          <w:shadow/>
        </w:rPr>
      </w:pPr>
      <w:r>
        <w:rPr>
          <w:shadow/>
        </w:rPr>
        <w:t xml:space="preserve">                                 = </w:t>
      </w:r>
      <w:r>
        <w:rPr>
          <w:shadow/>
          <w:u w:val="single"/>
        </w:rPr>
        <w:t>Br. 5000 – Br. 500</w:t>
      </w:r>
      <w:r>
        <w:rPr>
          <w:shadow/>
        </w:rPr>
        <w:t xml:space="preserve">   = Birr 900</w:t>
      </w:r>
    </w:p>
    <w:p w:rsidR="00417048" w:rsidRDefault="00417048" w:rsidP="00417048">
      <w:pPr>
        <w:pStyle w:val="Footer"/>
        <w:tabs>
          <w:tab w:val="clear" w:pos="4320"/>
          <w:tab w:val="clear" w:pos="8640"/>
          <w:tab w:val="left" w:pos="2565"/>
        </w:tabs>
        <w:spacing w:line="360" w:lineRule="auto"/>
        <w:jc w:val="both"/>
        <w:rPr>
          <w:shadow/>
        </w:rPr>
      </w:pPr>
      <w:r>
        <w:rPr>
          <w:shadow/>
        </w:rPr>
        <w:t xml:space="preserve">                                               5 years</w:t>
      </w:r>
    </w:p>
    <w:p w:rsidR="00417048" w:rsidRDefault="00417048" w:rsidP="00417048">
      <w:pPr>
        <w:pStyle w:val="Footer"/>
        <w:tabs>
          <w:tab w:val="clear" w:pos="4320"/>
          <w:tab w:val="clear" w:pos="8640"/>
          <w:tab w:val="left" w:pos="2565"/>
        </w:tabs>
        <w:jc w:val="both"/>
        <w:rPr>
          <w:shadow/>
          <w:sz w:val="16"/>
        </w:rPr>
      </w:pPr>
    </w:p>
    <w:p w:rsidR="00417048" w:rsidRDefault="00417048" w:rsidP="00417048">
      <w:pPr>
        <w:pStyle w:val="Footer"/>
        <w:tabs>
          <w:tab w:val="clear" w:pos="4320"/>
          <w:tab w:val="clear" w:pos="8640"/>
          <w:tab w:val="left" w:pos="2565"/>
        </w:tabs>
        <w:spacing w:line="360" w:lineRule="auto"/>
        <w:jc w:val="both"/>
        <w:rPr>
          <w:shadow/>
        </w:rPr>
      </w:pPr>
      <w:r>
        <w:rPr>
          <w:shadow/>
        </w:rPr>
        <w:t>Depreciation for partial year (Oct – Dec. 31) is therefore, Br. 900 x 3/</w:t>
      </w:r>
      <w:proofErr w:type="gramStart"/>
      <w:r>
        <w:rPr>
          <w:shadow/>
        </w:rPr>
        <w:t>12  =</w:t>
      </w:r>
      <w:proofErr w:type="gramEnd"/>
      <w:r>
        <w:rPr>
          <w:shadow/>
        </w:rPr>
        <w:t xml:space="preserve">  Br. 225 </w:t>
      </w:r>
    </w:p>
    <w:p w:rsidR="00417048" w:rsidRDefault="00417048" w:rsidP="00417048">
      <w:pPr>
        <w:pStyle w:val="Footer"/>
        <w:tabs>
          <w:tab w:val="clear" w:pos="4320"/>
          <w:tab w:val="clear" w:pos="8640"/>
          <w:tab w:val="left" w:pos="2565"/>
        </w:tabs>
        <w:jc w:val="both"/>
        <w:rPr>
          <w:shadow/>
          <w:sz w:val="16"/>
        </w:rPr>
      </w:pPr>
    </w:p>
    <w:p w:rsidR="00417048" w:rsidRDefault="00417048" w:rsidP="00417048">
      <w:pPr>
        <w:pStyle w:val="Footer"/>
        <w:tabs>
          <w:tab w:val="clear" w:pos="4320"/>
          <w:tab w:val="clear" w:pos="8640"/>
          <w:tab w:val="left" w:pos="2565"/>
        </w:tabs>
        <w:spacing w:line="360" w:lineRule="auto"/>
        <w:jc w:val="both"/>
        <w:rPr>
          <w:shadow/>
        </w:rPr>
      </w:pPr>
      <w:r>
        <w:rPr>
          <w:shadow/>
        </w:rPr>
        <w:t xml:space="preserve">If the company used the double declining balance method on the above equipment, the depreciation on the asset would be: Br. 5000 x 40/100 x 3/12, = Br. 500, </w:t>
      </w:r>
      <w:proofErr w:type="spellStart"/>
      <w:r>
        <w:rPr>
          <w:shadow/>
        </w:rPr>
        <w:t>depr</w:t>
      </w:r>
      <w:proofErr w:type="spellEnd"/>
      <w:r>
        <w:rPr>
          <w:shadow/>
        </w:rPr>
        <w:t xml:space="preserve">. For three months, </w:t>
      </w:r>
    </w:p>
    <w:p w:rsidR="00417048" w:rsidRDefault="00417048" w:rsidP="00417048">
      <w:pPr>
        <w:pStyle w:val="Footer"/>
        <w:tabs>
          <w:tab w:val="clear" w:pos="4320"/>
          <w:tab w:val="clear" w:pos="8640"/>
          <w:tab w:val="left" w:pos="2565"/>
        </w:tabs>
        <w:jc w:val="both"/>
        <w:rPr>
          <w:shadow/>
          <w:sz w:val="16"/>
        </w:rPr>
      </w:pPr>
    </w:p>
    <w:p w:rsidR="00417048" w:rsidRDefault="00417048" w:rsidP="00417048">
      <w:pPr>
        <w:pStyle w:val="Footer"/>
        <w:tabs>
          <w:tab w:val="clear" w:pos="4320"/>
          <w:tab w:val="clear" w:pos="8640"/>
          <w:tab w:val="left" w:pos="2565"/>
        </w:tabs>
        <w:spacing w:line="360" w:lineRule="auto"/>
        <w:jc w:val="both"/>
        <w:rPr>
          <w:shadow/>
        </w:rPr>
      </w:pPr>
      <w:r>
        <w:rPr>
          <w:shadow/>
        </w:rPr>
        <w:t>If the company used the sum-of-years-digits method, the depreciation on the asset would be:</w:t>
      </w:r>
    </w:p>
    <w:p w:rsidR="00417048" w:rsidRDefault="00417048" w:rsidP="00417048">
      <w:pPr>
        <w:pStyle w:val="Footer"/>
        <w:tabs>
          <w:tab w:val="clear" w:pos="4320"/>
          <w:tab w:val="clear" w:pos="8640"/>
          <w:tab w:val="left" w:pos="2565"/>
        </w:tabs>
        <w:jc w:val="both"/>
        <w:rPr>
          <w:shadow/>
          <w:sz w:val="16"/>
        </w:rPr>
      </w:pPr>
    </w:p>
    <w:p w:rsidR="00417048" w:rsidRDefault="00417048" w:rsidP="00417048">
      <w:pPr>
        <w:pStyle w:val="Footer"/>
        <w:tabs>
          <w:tab w:val="clear" w:pos="4320"/>
          <w:tab w:val="clear" w:pos="8640"/>
          <w:tab w:val="left" w:pos="2565"/>
        </w:tabs>
        <w:spacing w:line="360" w:lineRule="auto"/>
        <w:jc w:val="both"/>
        <w:rPr>
          <w:shadow/>
        </w:rPr>
      </w:pPr>
      <w:r>
        <w:rPr>
          <w:shadow/>
        </w:rPr>
        <w:t xml:space="preserve">Birr (5000 – 500) x 5/15 x 3/12 = Birr </w:t>
      </w:r>
      <w:proofErr w:type="gramStart"/>
      <w:r>
        <w:rPr>
          <w:shadow/>
          <w:u w:val="double"/>
        </w:rPr>
        <w:t>375</w:t>
      </w:r>
      <w:r>
        <w:rPr>
          <w:shadow/>
        </w:rPr>
        <w:t>,</w:t>
      </w:r>
      <w:proofErr w:type="gramEnd"/>
      <w:r>
        <w:rPr>
          <w:shadow/>
        </w:rPr>
        <w:t xml:space="preserve"> and the depreciation for the second year would be:</w:t>
      </w:r>
    </w:p>
    <w:p w:rsidR="00417048" w:rsidRDefault="00417048" w:rsidP="00417048">
      <w:pPr>
        <w:pStyle w:val="Footer"/>
        <w:tabs>
          <w:tab w:val="clear" w:pos="4320"/>
          <w:tab w:val="clear" w:pos="8640"/>
          <w:tab w:val="left" w:pos="2565"/>
        </w:tabs>
        <w:jc w:val="both"/>
        <w:rPr>
          <w:shadow/>
          <w:sz w:val="16"/>
        </w:rPr>
      </w:pPr>
    </w:p>
    <w:p w:rsidR="00417048" w:rsidRDefault="00417048" w:rsidP="00417048">
      <w:pPr>
        <w:pStyle w:val="Footer"/>
        <w:tabs>
          <w:tab w:val="clear" w:pos="4320"/>
          <w:tab w:val="clear" w:pos="8640"/>
          <w:tab w:val="left" w:pos="2565"/>
        </w:tabs>
        <w:spacing w:line="360" w:lineRule="auto"/>
        <w:jc w:val="both"/>
        <w:rPr>
          <w:shadow/>
        </w:rPr>
      </w:pPr>
      <w:r>
        <w:rPr>
          <w:shadow/>
        </w:rPr>
        <w:t xml:space="preserve">          </w:t>
      </w:r>
      <w:r>
        <w:rPr>
          <w:shadow/>
        </w:rPr>
        <w:tab/>
        <w:t xml:space="preserve"> (5000 – 500) x 5/15 x 9/12   = </w:t>
      </w:r>
      <w:r>
        <w:rPr>
          <w:shadow/>
        </w:rPr>
        <w:tab/>
      </w:r>
      <w:r>
        <w:rPr>
          <w:shadow/>
        </w:rPr>
        <w:tab/>
        <w:t>Br. 1125</w:t>
      </w:r>
    </w:p>
    <w:p w:rsidR="00417048" w:rsidRDefault="00417048" w:rsidP="00417048">
      <w:pPr>
        <w:pStyle w:val="Footer"/>
        <w:tabs>
          <w:tab w:val="clear" w:pos="4320"/>
          <w:tab w:val="clear" w:pos="8640"/>
          <w:tab w:val="left" w:pos="2565"/>
        </w:tabs>
        <w:spacing w:line="360" w:lineRule="auto"/>
        <w:jc w:val="both"/>
        <w:rPr>
          <w:shadow/>
        </w:rPr>
      </w:pPr>
      <w:r>
        <w:rPr>
          <w:shadow/>
        </w:rPr>
        <w:t xml:space="preserve">          </w:t>
      </w:r>
      <w:r>
        <w:rPr>
          <w:shadow/>
        </w:rPr>
        <w:tab/>
        <w:t xml:space="preserve"> (5000 – 500) x 4/15 x 3/12   =   </w:t>
      </w:r>
      <w:r>
        <w:rPr>
          <w:shadow/>
        </w:rPr>
        <w:tab/>
      </w:r>
      <w:r>
        <w:rPr>
          <w:shadow/>
        </w:rPr>
        <w:tab/>
        <w:t xml:space="preserve"> </w:t>
      </w:r>
      <w:r>
        <w:rPr>
          <w:shadow/>
          <w:u w:val="single"/>
        </w:rPr>
        <w:t xml:space="preserve">      300</w:t>
      </w:r>
    </w:p>
    <w:p w:rsidR="00417048" w:rsidRDefault="00417048" w:rsidP="00417048">
      <w:pPr>
        <w:pStyle w:val="Footer"/>
        <w:tabs>
          <w:tab w:val="clear" w:pos="4320"/>
          <w:tab w:val="clear" w:pos="8640"/>
          <w:tab w:val="left" w:pos="2565"/>
        </w:tabs>
        <w:spacing w:line="360" w:lineRule="auto"/>
        <w:jc w:val="both"/>
        <w:rPr>
          <w:shadow/>
          <w:u w:val="double"/>
        </w:rPr>
      </w:pPr>
      <w:r>
        <w:rPr>
          <w:shadow/>
        </w:rPr>
        <w:tab/>
        <w:t>Therefore, total 2</w:t>
      </w:r>
      <w:r>
        <w:rPr>
          <w:shadow/>
          <w:vertAlign w:val="superscript"/>
        </w:rPr>
        <w:t>nd</w:t>
      </w:r>
      <w:r>
        <w:rPr>
          <w:shadow/>
        </w:rPr>
        <w:t xml:space="preserve"> year depreciation </w:t>
      </w:r>
      <w:r>
        <w:rPr>
          <w:shadow/>
        </w:rPr>
        <w:tab/>
      </w:r>
      <w:r>
        <w:rPr>
          <w:shadow/>
          <w:u w:val="double"/>
        </w:rPr>
        <w:t>Br. 1425</w:t>
      </w:r>
    </w:p>
    <w:p w:rsidR="00417048" w:rsidRDefault="00417048" w:rsidP="00417048">
      <w:pPr>
        <w:pStyle w:val="Footer"/>
        <w:tabs>
          <w:tab w:val="clear" w:pos="4320"/>
          <w:tab w:val="clear" w:pos="8640"/>
          <w:tab w:val="left" w:pos="2565"/>
        </w:tabs>
        <w:jc w:val="both"/>
        <w:rPr>
          <w:shadow/>
          <w:sz w:val="16"/>
          <w:u w:val="double"/>
        </w:rPr>
      </w:pPr>
    </w:p>
    <w:p w:rsidR="00417048" w:rsidRDefault="00417048" w:rsidP="00417048">
      <w:pPr>
        <w:pStyle w:val="Footer"/>
        <w:tabs>
          <w:tab w:val="clear" w:pos="4320"/>
          <w:tab w:val="clear" w:pos="8640"/>
          <w:tab w:val="left" w:pos="2565"/>
        </w:tabs>
        <w:spacing w:line="360" w:lineRule="auto"/>
        <w:jc w:val="both"/>
        <w:rPr>
          <w:shadow/>
        </w:rPr>
      </w:pPr>
      <w:r>
        <w:rPr>
          <w:b/>
          <w:bCs/>
          <w:shadow/>
        </w:rPr>
        <w:t>NB</w:t>
      </w:r>
      <w:r>
        <w:rPr>
          <w:shadow/>
        </w:rPr>
        <w:t>. In this specific example depreciation was recorded from the beginning of October. If the equipment had been purchased on October 16, or thereafter, depreciation would be calculated beginning November 1, as if the equipment were purchased on that date.</w:t>
      </w:r>
    </w:p>
    <w:p w:rsidR="00417048" w:rsidRDefault="00417048" w:rsidP="00417048">
      <w:pPr>
        <w:pStyle w:val="Footer"/>
        <w:tabs>
          <w:tab w:val="clear" w:pos="4320"/>
          <w:tab w:val="clear" w:pos="8640"/>
          <w:tab w:val="left" w:pos="2565"/>
        </w:tabs>
        <w:jc w:val="both"/>
        <w:rPr>
          <w:shadow/>
          <w:sz w:val="16"/>
        </w:rPr>
      </w:pPr>
    </w:p>
    <w:p w:rsidR="00417048" w:rsidRDefault="00417048" w:rsidP="00417048">
      <w:pPr>
        <w:pStyle w:val="Footer"/>
        <w:pBdr>
          <w:top w:val="single" w:sz="4" w:space="1" w:color="auto"/>
          <w:bottom w:val="single" w:sz="4" w:space="1" w:color="auto"/>
        </w:pBdr>
        <w:tabs>
          <w:tab w:val="clear" w:pos="4320"/>
          <w:tab w:val="clear" w:pos="8640"/>
          <w:tab w:val="left" w:pos="2565"/>
        </w:tabs>
        <w:jc w:val="both"/>
        <w:rPr>
          <w:b/>
          <w:caps/>
          <w:shadow/>
        </w:rPr>
      </w:pPr>
      <w:r>
        <w:rPr>
          <w:b/>
          <w:caps/>
          <w:shadow/>
        </w:rPr>
        <w:t>4.11 capital and revenue expenditures</w:t>
      </w:r>
    </w:p>
    <w:p w:rsidR="00417048" w:rsidRDefault="00417048" w:rsidP="00417048">
      <w:pPr>
        <w:pStyle w:val="Footer"/>
        <w:tabs>
          <w:tab w:val="clear" w:pos="4320"/>
          <w:tab w:val="clear" w:pos="8640"/>
          <w:tab w:val="left" w:pos="2565"/>
        </w:tabs>
        <w:jc w:val="both"/>
        <w:rPr>
          <w:b/>
          <w:caps/>
          <w:shadow/>
          <w:sz w:val="16"/>
        </w:rPr>
      </w:pPr>
    </w:p>
    <w:p w:rsidR="00417048" w:rsidRDefault="00417048" w:rsidP="00417048">
      <w:pPr>
        <w:pStyle w:val="Footer"/>
        <w:tabs>
          <w:tab w:val="clear" w:pos="4320"/>
          <w:tab w:val="clear" w:pos="8640"/>
          <w:tab w:val="left" w:pos="2565"/>
        </w:tabs>
        <w:spacing w:line="360" w:lineRule="auto"/>
        <w:jc w:val="both"/>
        <w:rPr>
          <w:bCs/>
          <w:shadow/>
        </w:rPr>
      </w:pPr>
      <w:r>
        <w:rPr>
          <w:b/>
          <w:caps/>
          <w:shadow/>
        </w:rPr>
        <w:t>C</w:t>
      </w:r>
      <w:r>
        <w:rPr>
          <w:b/>
          <w:shadow/>
        </w:rPr>
        <w:t>apital Expenditures</w:t>
      </w:r>
      <w:r>
        <w:rPr>
          <w:bCs/>
          <w:shadow/>
        </w:rPr>
        <w:t>- are expenditures that improve the operating efficiency (or capacity) or costs incurred to achieve greater future benefits.</w:t>
      </w:r>
    </w:p>
    <w:p w:rsidR="00417048" w:rsidRDefault="00417048" w:rsidP="00417048">
      <w:pPr>
        <w:pStyle w:val="Footer"/>
        <w:tabs>
          <w:tab w:val="clear" w:pos="4320"/>
          <w:tab w:val="clear" w:pos="8640"/>
          <w:tab w:val="left" w:pos="2565"/>
        </w:tabs>
        <w:jc w:val="both"/>
        <w:rPr>
          <w:bCs/>
          <w:shadow/>
          <w:sz w:val="16"/>
        </w:rPr>
      </w:pPr>
    </w:p>
    <w:p w:rsidR="00417048" w:rsidRDefault="00417048" w:rsidP="00417048">
      <w:pPr>
        <w:pStyle w:val="Footer"/>
        <w:tabs>
          <w:tab w:val="clear" w:pos="4320"/>
          <w:tab w:val="clear" w:pos="8640"/>
          <w:tab w:val="left" w:pos="2565"/>
        </w:tabs>
        <w:spacing w:line="360" w:lineRule="auto"/>
        <w:jc w:val="both"/>
        <w:rPr>
          <w:bCs/>
          <w:shadow/>
        </w:rPr>
      </w:pPr>
      <w:r>
        <w:rPr>
          <w:bCs/>
          <w:shadow/>
        </w:rPr>
        <w:t xml:space="preserve">In addition to the acquisition of plant assets, capital expenditures included additions and betterments. </w:t>
      </w:r>
    </w:p>
    <w:p w:rsidR="00417048" w:rsidRDefault="00417048" w:rsidP="00417048">
      <w:pPr>
        <w:pStyle w:val="Footer"/>
        <w:tabs>
          <w:tab w:val="clear" w:pos="4320"/>
          <w:tab w:val="clear" w:pos="8640"/>
          <w:tab w:val="left" w:pos="2565"/>
        </w:tabs>
        <w:jc w:val="both"/>
        <w:rPr>
          <w:b/>
          <w:shadow/>
          <w:sz w:val="16"/>
        </w:rPr>
      </w:pPr>
    </w:p>
    <w:p w:rsidR="00417048" w:rsidRDefault="00417048" w:rsidP="00417048">
      <w:pPr>
        <w:pStyle w:val="Footer"/>
        <w:tabs>
          <w:tab w:val="clear" w:pos="4320"/>
          <w:tab w:val="clear" w:pos="8640"/>
          <w:tab w:val="left" w:pos="2565"/>
        </w:tabs>
        <w:spacing w:line="360" w:lineRule="auto"/>
        <w:jc w:val="both"/>
        <w:rPr>
          <w:bCs/>
          <w:shadow/>
        </w:rPr>
      </w:pPr>
      <w:r>
        <w:rPr>
          <w:b/>
          <w:shadow/>
        </w:rPr>
        <w:t>An addition</w:t>
      </w:r>
      <w:r>
        <w:rPr>
          <w:bCs/>
          <w:shadow/>
        </w:rPr>
        <w:t xml:space="preserve"> is an enlargement to the physical layout of a plant asset. Suppose for example, if a new wing is added to a building, the benefits from the expenditure will be received over several years, and the amount paid for it should be debited to the asset account.</w:t>
      </w:r>
    </w:p>
    <w:p w:rsidR="00417048" w:rsidRDefault="00417048" w:rsidP="00417048">
      <w:pPr>
        <w:pStyle w:val="Footer"/>
        <w:tabs>
          <w:tab w:val="clear" w:pos="4320"/>
          <w:tab w:val="clear" w:pos="8640"/>
          <w:tab w:val="left" w:pos="2565"/>
        </w:tabs>
        <w:jc w:val="both"/>
        <w:rPr>
          <w:b/>
          <w:shadow/>
          <w:sz w:val="16"/>
        </w:rPr>
      </w:pPr>
    </w:p>
    <w:p w:rsidR="00417048" w:rsidRDefault="00417048" w:rsidP="00417048">
      <w:pPr>
        <w:pStyle w:val="Footer"/>
        <w:tabs>
          <w:tab w:val="clear" w:pos="4320"/>
          <w:tab w:val="clear" w:pos="8640"/>
          <w:tab w:val="left" w:pos="2565"/>
        </w:tabs>
        <w:spacing w:line="360" w:lineRule="auto"/>
        <w:jc w:val="both"/>
        <w:rPr>
          <w:bCs/>
          <w:shadow/>
        </w:rPr>
      </w:pPr>
      <w:proofErr w:type="gramStart"/>
      <w:r>
        <w:rPr>
          <w:b/>
          <w:shadow/>
        </w:rPr>
        <w:t>A betterment</w:t>
      </w:r>
      <w:proofErr w:type="gramEnd"/>
      <w:r>
        <w:rPr>
          <w:b/>
          <w:shadow/>
        </w:rPr>
        <w:t>,</w:t>
      </w:r>
      <w:r>
        <w:rPr>
          <w:bCs/>
          <w:shadow/>
        </w:rPr>
        <w:t xml:space="preserve"> on the other hand, is an improvement that does not add to the physical layout of the asset. Installation of an air conditioning system is an example of betterment, Replacement of </w:t>
      </w:r>
      <w:r>
        <w:rPr>
          <w:bCs/>
          <w:shadow/>
        </w:rPr>
        <w:lastRenderedPageBreak/>
        <w:t>a concrete floor for a wooden floor is also betterment that will provide benefits over a number of years, so its cost should be charged (debited) to an asset account.</w:t>
      </w:r>
    </w:p>
    <w:p w:rsidR="00417048" w:rsidRDefault="00417048" w:rsidP="00417048">
      <w:pPr>
        <w:pStyle w:val="Footer"/>
        <w:tabs>
          <w:tab w:val="clear" w:pos="4320"/>
          <w:tab w:val="clear" w:pos="8640"/>
          <w:tab w:val="left" w:pos="2565"/>
        </w:tabs>
        <w:jc w:val="both"/>
        <w:rPr>
          <w:bCs/>
          <w:shadow/>
          <w:sz w:val="16"/>
        </w:rPr>
      </w:pPr>
    </w:p>
    <w:p w:rsidR="00417048" w:rsidRDefault="00417048" w:rsidP="00417048">
      <w:pPr>
        <w:pStyle w:val="Footer"/>
        <w:tabs>
          <w:tab w:val="clear" w:pos="4320"/>
          <w:tab w:val="clear" w:pos="8640"/>
          <w:tab w:val="left" w:pos="2565"/>
        </w:tabs>
        <w:spacing w:line="360" w:lineRule="auto"/>
        <w:jc w:val="both"/>
        <w:rPr>
          <w:bCs/>
          <w:shadow/>
        </w:rPr>
      </w:pPr>
      <w:proofErr w:type="gramStart"/>
      <w:r>
        <w:rPr>
          <w:bCs/>
          <w:shadow/>
        </w:rPr>
        <w:t>Another</w:t>
      </w:r>
      <w:proofErr w:type="gramEnd"/>
      <w:r>
        <w:rPr>
          <w:bCs/>
          <w:shadow/>
        </w:rPr>
        <w:t xml:space="preserve"> types of capital expenditures include </w:t>
      </w:r>
      <w:r>
        <w:rPr>
          <w:b/>
          <w:shadow/>
        </w:rPr>
        <w:t>extraordinary repairs</w:t>
      </w:r>
      <w:r>
        <w:rPr>
          <w:bCs/>
          <w:shadow/>
        </w:rPr>
        <w:t xml:space="preserve">. Extraordinary repairs are repairs of </w:t>
      </w:r>
      <w:proofErr w:type="spellStart"/>
      <w:r>
        <w:rPr>
          <w:bCs/>
          <w:shadow/>
        </w:rPr>
        <w:t>amore</w:t>
      </w:r>
      <w:proofErr w:type="spellEnd"/>
      <w:r>
        <w:rPr>
          <w:bCs/>
          <w:shadow/>
        </w:rPr>
        <w:t xml:space="preserve"> significant nature. They affect the estimated residual value or estimated useful life of an asset. For example, a boiler for heating a building may be given a complete overhaul, at a cost of Br. 3000 that will prolong its economic life by 5 years.</w:t>
      </w:r>
    </w:p>
    <w:p w:rsidR="00417048" w:rsidRDefault="00417048" w:rsidP="00417048">
      <w:pPr>
        <w:pStyle w:val="Footer"/>
        <w:tabs>
          <w:tab w:val="clear" w:pos="4320"/>
          <w:tab w:val="clear" w:pos="8640"/>
          <w:tab w:val="left" w:pos="2565"/>
        </w:tabs>
        <w:jc w:val="both"/>
        <w:rPr>
          <w:bCs/>
          <w:shadow/>
          <w:sz w:val="16"/>
        </w:rPr>
      </w:pPr>
    </w:p>
    <w:p w:rsidR="00417048" w:rsidRDefault="00417048" w:rsidP="00417048">
      <w:pPr>
        <w:pStyle w:val="Footer"/>
        <w:tabs>
          <w:tab w:val="clear" w:pos="4320"/>
          <w:tab w:val="clear" w:pos="8640"/>
          <w:tab w:val="left" w:pos="2565"/>
        </w:tabs>
        <w:spacing w:line="360" w:lineRule="auto"/>
        <w:jc w:val="both"/>
        <w:rPr>
          <w:bCs/>
          <w:shadow/>
        </w:rPr>
      </w:pPr>
      <w:r>
        <w:rPr>
          <w:bCs/>
          <w:shadow/>
        </w:rPr>
        <w:t xml:space="preserve">Extraordinary repairs are recorded by debiting the accumulated depreciation account, under the assumption that some of the depreciation previously recorded has now been eliminated. The effect of this reduction in the accumulated depreciation account is to increase the book value of the asset by the cost of the extraordinary repair. As a result, the new book value of the asset should be depreciated over the new estimated useful life. </w:t>
      </w:r>
    </w:p>
    <w:p w:rsidR="00417048" w:rsidRDefault="00417048" w:rsidP="00417048">
      <w:pPr>
        <w:pStyle w:val="Footer"/>
        <w:tabs>
          <w:tab w:val="clear" w:pos="4320"/>
          <w:tab w:val="clear" w:pos="8640"/>
          <w:tab w:val="left" w:pos="2565"/>
        </w:tabs>
        <w:jc w:val="both"/>
        <w:rPr>
          <w:bCs/>
          <w:shadow/>
          <w:sz w:val="16"/>
        </w:rPr>
      </w:pPr>
    </w:p>
    <w:p w:rsidR="00417048" w:rsidRDefault="00417048" w:rsidP="00417048">
      <w:pPr>
        <w:pStyle w:val="Footer"/>
        <w:tabs>
          <w:tab w:val="clear" w:pos="4320"/>
          <w:tab w:val="clear" w:pos="8640"/>
          <w:tab w:val="left" w:pos="2565"/>
        </w:tabs>
        <w:spacing w:line="360" w:lineRule="auto"/>
        <w:jc w:val="both"/>
        <w:rPr>
          <w:b/>
          <w:i/>
          <w:iCs/>
          <w:shadow/>
        </w:rPr>
      </w:pPr>
      <w:r>
        <w:rPr>
          <w:b/>
          <w:i/>
          <w:iCs/>
          <w:shadow/>
        </w:rPr>
        <w:t>Illustration - 7</w:t>
      </w:r>
    </w:p>
    <w:p w:rsidR="00417048" w:rsidRDefault="00417048" w:rsidP="00417048">
      <w:pPr>
        <w:pStyle w:val="Footer"/>
        <w:tabs>
          <w:tab w:val="clear" w:pos="4320"/>
          <w:tab w:val="clear" w:pos="8640"/>
          <w:tab w:val="left" w:pos="2565"/>
        </w:tabs>
        <w:spacing w:line="360" w:lineRule="auto"/>
        <w:jc w:val="both"/>
        <w:rPr>
          <w:bCs/>
          <w:shadow/>
        </w:rPr>
      </w:pPr>
      <w:r>
        <w:rPr>
          <w:bCs/>
          <w:shadow/>
        </w:rPr>
        <w:t>Suppose for example, a machine costing Br. 35,000 had no estimated residual value and an original estimated useful life of ten years, has been depreciated for 7 years. At the very beginning of the 8</w:t>
      </w:r>
      <w:r>
        <w:rPr>
          <w:bCs/>
          <w:shadow/>
          <w:vertAlign w:val="superscript"/>
        </w:rPr>
        <w:t>th</w:t>
      </w:r>
      <w:r>
        <w:rPr>
          <w:bCs/>
          <w:shadow/>
        </w:rPr>
        <w:t xml:space="preserve"> year, the machine was given a major overhaul costing Br. 3000. This expenditure extended the useful life of the machine 3 years beyond the original estimate. The computation of the new book value and the entry for the extraordinary repair would be as follows:</w:t>
      </w:r>
    </w:p>
    <w:p w:rsidR="00417048" w:rsidRDefault="00417048" w:rsidP="00417048">
      <w:pPr>
        <w:pStyle w:val="Footer"/>
        <w:tabs>
          <w:tab w:val="clear" w:pos="4320"/>
          <w:tab w:val="clear" w:pos="8640"/>
          <w:tab w:val="left" w:pos="2565"/>
        </w:tabs>
        <w:jc w:val="both"/>
        <w:rPr>
          <w:bCs/>
          <w:shadow/>
          <w:sz w:val="16"/>
        </w:rPr>
      </w:pPr>
    </w:p>
    <w:p w:rsidR="00417048" w:rsidRDefault="00417048" w:rsidP="00417048">
      <w:pPr>
        <w:pStyle w:val="Footer"/>
        <w:tabs>
          <w:tab w:val="clear" w:pos="4320"/>
          <w:tab w:val="clear" w:pos="8640"/>
          <w:tab w:val="left" w:pos="2565"/>
        </w:tabs>
        <w:spacing w:line="360" w:lineRule="auto"/>
        <w:jc w:val="both"/>
        <w:rPr>
          <w:b/>
          <w:i/>
          <w:iCs/>
          <w:shadow/>
        </w:rPr>
      </w:pPr>
      <w:r>
        <w:rPr>
          <w:b/>
          <w:i/>
          <w:iCs/>
          <w:shadow/>
        </w:rPr>
        <w:t>Solution</w:t>
      </w:r>
    </w:p>
    <w:p w:rsidR="00417048" w:rsidRDefault="00417048" w:rsidP="00417048">
      <w:pPr>
        <w:pStyle w:val="Footer"/>
        <w:tabs>
          <w:tab w:val="clear" w:pos="4320"/>
          <w:tab w:val="clear" w:pos="8640"/>
          <w:tab w:val="left" w:pos="2565"/>
        </w:tabs>
        <w:spacing w:line="360" w:lineRule="auto"/>
        <w:jc w:val="both"/>
        <w:rPr>
          <w:bCs/>
          <w:shadow/>
        </w:rPr>
      </w:pPr>
      <w:r>
        <w:rPr>
          <w:bCs/>
          <w:shadow/>
        </w:rPr>
        <w:t>To record extraordinary repair</w:t>
      </w:r>
    </w:p>
    <w:p w:rsidR="00417048" w:rsidRDefault="00417048" w:rsidP="00417048">
      <w:pPr>
        <w:pStyle w:val="Footer"/>
        <w:tabs>
          <w:tab w:val="clear" w:pos="4320"/>
          <w:tab w:val="clear" w:pos="8640"/>
          <w:tab w:val="left" w:pos="2565"/>
        </w:tabs>
        <w:spacing w:line="360" w:lineRule="auto"/>
        <w:jc w:val="both"/>
        <w:rPr>
          <w:bCs/>
          <w:shadow/>
        </w:rPr>
      </w:pPr>
      <w:r>
        <w:rPr>
          <w:bCs/>
          <w:shadow/>
        </w:rPr>
        <w:t>Jan. 4. Accumulated Depreciation – Machinery……………3000.00</w:t>
      </w:r>
    </w:p>
    <w:p w:rsidR="00417048" w:rsidRDefault="00417048" w:rsidP="00417048">
      <w:pPr>
        <w:pStyle w:val="Footer"/>
        <w:tabs>
          <w:tab w:val="clear" w:pos="4320"/>
          <w:tab w:val="clear" w:pos="8640"/>
          <w:tab w:val="left" w:pos="2565"/>
        </w:tabs>
        <w:spacing w:line="360" w:lineRule="auto"/>
        <w:jc w:val="both"/>
        <w:rPr>
          <w:bCs/>
          <w:shadow/>
        </w:rPr>
      </w:pPr>
      <w:r>
        <w:rPr>
          <w:bCs/>
          <w:shadow/>
        </w:rPr>
        <w:t xml:space="preserve">                       Cash …………………………………………………………3000.00</w:t>
      </w:r>
    </w:p>
    <w:p w:rsidR="00417048" w:rsidRDefault="00417048" w:rsidP="00417048">
      <w:pPr>
        <w:pStyle w:val="Footer"/>
        <w:tabs>
          <w:tab w:val="clear" w:pos="4320"/>
          <w:tab w:val="clear" w:pos="8640"/>
          <w:tab w:val="left" w:pos="2565"/>
        </w:tabs>
        <w:spacing w:line="360" w:lineRule="auto"/>
        <w:jc w:val="both"/>
        <w:rPr>
          <w:bCs/>
          <w:i/>
          <w:iCs/>
          <w:shadow/>
          <w:sz w:val="22"/>
        </w:rPr>
      </w:pPr>
      <w:r>
        <w:rPr>
          <w:bCs/>
          <w:shadow/>
        </w:rPr>
        <w:t xml:space="preserve">                       </w:t>
      </w:r>
      <w:r>
        <w:rPr>
          <w:bCs/>
          <w:i/>
          <w:iCs/>
          <w:shadow/>
          <w:sz w:val="22"/>
        </w:rPr>
        <w:t>Extraordinary repair to machinery</w:t>
      </w:r>
    </w:p>
    <w:p w:rsidR="00417048" w:rsidRDefault="00417048" w:rsidP="00417048">
      <w:pPr>
        <w:pStyle w:val="Footer"/>
        <w:tabs>
          <w:tab w:val="clear" w:pos="4320"/>
          <w:tab w:val="clear" w:pos="8640"/>
          <w:tab w:val="left" w:pos="2565"/>
        </w:tabs>
        <w:jc w:val="both"/>
        <w:rPr>
          <w:bCs/>
          <w:shadow/>
          <w:sz w:val="16"/>
        </w:rPr>
      </w:pPr>
    </w:p>
    <w:p w:rsidR="00417048" w:rsidRDefault="00417048" w:rsidP="00417048">
      <w:pPr>
        <w:pStyle w:val="Footer"/>
        <w:tabs>
          <w:tab w:val="clear" w:pos="4320"/>
          <w:tab w:val="clear" w:pos="8640"/>
          <w:tab w:val="left" w:pos="2565"/>
        </w:tabs>
        <w:spacing w:line="360" w:lineRule="auto"/>
        <w:jc w:val="both"/>
        <w:rPr>
          <w:bCs/>
          <w:shadow/>
        </w:rPr>
      </w:pPr>
      <w:r>
        <w:rPr>
          <w:bCs/>
          <w:shadow/>
        </w:rPr>
        <w:t>The revised annual depreciation for each of the six years remaining in the machine’s useful life would be calculated as follows:</w:t>
      </w:r>
    </w:p>
    <w:p w:rsidR="00417048" w:rsidRDefault="00417048" w:rsidP="00417048">
      <w:pPr>
        <w:pStyle w:val="Footer"/>
        <w:tabs>
          <w:tab w:val="clear" w:pos="4320"/>
          <w:tab w:val="clear" w:pos="8640"/>
        </w:tabs>
        <w:spacing w:line="360" w:lineRule="auto"/>
        <w:ind w:firstLine="720"/>
        <w:jc w:val="both"/>
        <w:rPr>
          <w:bCs/>
          <w:shadow/>
        </w:rPr>
      </w:pPr>
      <w:r>
        <w:rPr>
          <w:bCs/>
          <w:shadow/>
        </w:rPr>
        <w:t>Cost of Machine………………………………………             Birr 35,000</w:t>
      </w:r>
    </w:p>
    <w:p w:rsidR="00417048" w:rsidRDefault="00417048" w:rsidP="00417048">
      <w:pPr>
        <w:pStyle w:val="Footer"/>
        <w:tabs>
          <w:tab w:val="clear" w:pos="4320"/>
          <w:tab w:val="clear" w:pos="8640"/>
        </w:tabs>
        <w:spacing w:line="360" w:lineRule="auto"/>
        <w:jc w:val="both"/>
        <w:rPr>
          <w:bCs/>
          <w:shadow/>
        </w:rPr>
      </w:pPr>
      <w:r>
        <w:rPr>
          <w:bCs/>
          <w:shadow/>
        </w:rPr>
        <w:tab/>
      </w:r>
      <w:proofErr w:type="spellStart"/>
      <w:proofErr w:type="gramStart"/>
      <w:r>
        <w:rPr>
          <w:bCs/>
          <w:shadow/>
        </w:rPr>
        <w:t>Accum</w:t>
      </w:r>
      <w:proofErr w:type="spellEnd"/>
      <w:r>
        <w:rPr>
          <w:bCs/>
          <w:shadow/>
        </w:rPr>
        <w:t>.</w:t>
      </w:r>
      <w:proofErr w:type="gramEnd"/>
      <w:r>
        <w:rPr>
          <w:bCs/>
          <w:shadow/>
        </w:rPr>
        <w:t xml:space="preserve"> Depreciation before extraordinary repair                       Br. 24,500</w:t>
      </w:r>
    </w:p>
    <w:p w:rsidR="00417048" w:rsidRDefault="00417048" w:rsidP="00417048">
      <w:pPr>
        <w:pStyle w:val="Footer"/>
        <w:tabs>
          <w:tab w:val="clear" w:pos="4320"/>
          <w:tab w:val="clear" w:pos="8640"/>
        </w:tabs>
        <w:spacing w:line="360" w:lineRule="auto"/>
        <w:ind w:firstLine="720"/>
        <w:jc w:val="both"/>
        <w:rPr>
          <w:bCs/>
          <w:shadow/>
        </w:rPr>
      </w:pPr>
      <w:r>
        <w:rPr>
          <w:b/>
          <w:shadow/>
        </w:rPr>
        <w:t>Less:</w:t>
      </w:r>
      <w:r>
        <w:rPr>
          <w:bCs/>
          <w:shadow/>
        </w:rPr>
        <w:t xml:space="preserve"> extraordinary repair (Debited to </w:t>
      </w:r>
      <w:proofErr w:type="spellStart"/>
      <w:r>
        <w:rPr>
          <w:bCs/>
          <w:shadow/>
        </w:rPr>
        <w:t>Accum</w:t>
      </w:r>
      <w:proofErr w:type="spellEnd"/>
      <w:r>
        <w:rPr>
          <w:bCs/>
          <w:shadow/>
        </w:rPr>
        <w:t xml:space="preserve">. </w:t>
      </w:r>
      <w:proofErr w:type="spellStart"/>
      <w:proofErr w:type="gramStart"/>
      <w:r>
        <w:rPr>
          <w:bCs/>
          <w:shadow/>
        </w:rPr>
        <w:t>Depr</w:t>
      </w:r>
      <w:proofErr w:type="spellEnd"/>
      <w:r>
        <w:rPr>
          <w:bCs/>
          <w:shadow/>
        </w:rPr>
        <w:t>.)</w:t>
      </w:r>
      <w:proofErr w:type="gramEnd"/>
      <w:r>
        <w:rPr>
          <w:bCs/>
          <w:shadow/>
        </w:rPr>
        <w:t>….</w:t>
      </w:r>
      <w:r>
        <w:rPr>
          <w:bCs/>
          <w:shadow/>
          <w:u w:val="single"/>
        </w:rPr>
        <w:t>3000</w:t>
      </w:r>
      <w:r>
        <w:rPr>
          <w:bCs/>
          <w:shadow/>
        </w:rPr>
        <w:t xml:space="preserve">         </w:t>
      </w:r>
      <w:r>
        <w:rPr>
          <w:bCs/>
          <w:shadow/>
          <w:u w:val="single"/>
        </w:rPr>
        <w:t>21,500</w:t>
      </w:r>
    </w:p>
    <w:p w:rsidR="00417048" w:rsidRDefault="00417048" w:rsidP="00417048">
      <w:pPr>
        <w:pStyle w:val="Footer"/>
        <w:tabs>
          <w:tab w:val="clear" w:pos="4320"/>
          <w:tab w:val="clear" w:pos="8640"/>
        </w:tabs>
        <w:spacing w:line="360" w:lineRule="auto"/>
        <w:jc w:val="both"/>
        <w:rPr>
          <w:bCs/>
          <w:shadow/>
        </w:rPr>
      </w:pPr>
      <w:r>
        <w:rPr>
          <w:bCs/>
          <w:shadow/>
        </w:rPr>
        <w:tab/>
        <w:t>Book value (carrying value) after extraordinary repair…             Br.13</w:t>
      </w:r>
      <w:proofErr w:type="gramStart"/>
      <w:r>
        <w:rPr>
          <w:bCs/>
          <w:shadow/>
        </w:rPr>
        <w:t>,500</w:t>
      </w:r>
      <w:proofErr w:type="gramEnd"/>
    </w:p>
    <w:p w:rsidR="00417048" w:rsidRDefault="00417048" w:rsidP="00417048">
      <w:pPr>
        <w:pStyle w:val="Footer"/>
        <w:tabs>
          <w:tab w:val="clear" w:pos="4320"/>
          <w:tab w:val="clear" w:pos="8640"/>
          <w:tab w:val="left" w:pos="2565"/>
        </w:tabs>
        <w:jc w:val="both"/>
        <w:rPr>
          <w:bCs/>
          <w:shadow/>
        </w:rPr>
      </w:pPr>
      <w:r>
        <w:rPr>
          <w:bCs/>
          <w:shadow/>
        </w:rPr>
        <w:t xml:space="preserve">Revised Annual periodic depreciation= </w:t>
      </w:r>
      <w:r>
        <w:rPr>
          <w:bCs/>
          <w:shadow/>
          <w:u w:val="single"/>
        </w:rPr>
        <w:t>13500</w:t>
      </w:r>
      <w:r>
        <w:rPr>
          <w:bCs/>
          <w:shadow/>
        </w:rPr>
        <w:t>……………………….</w:t>
      </w:r>
      <w:r>
        <w:rPr>
          <w:bCs/>
          <w:shadow/>
          <w:u w:val="double"/>
        </w:rPr>
        <w:t>2</w:t>
      </w:r>
      <w:proofErr w:type="gramStart"/>
      <w:r>
        <w:rPr>
          <w:bCs/>
          <w:shadow/>
          <w:u w:val="double"/>
        </w:rPr>
        <w:t>,250</w:t>
      </w:r>
      <w:proofErr w:type="gramEnd"/>
    </w:p>
    <w:p w:rsidR="00417048" w:rsidRDefault="00417048" w:rsidP="00417048">
      <w:pPr>
        <w:pStyle w:val="Footer"/>
        <w:tabs>
          <w:tab w:val="clear" w:pos="4320"/>
          <w:tab w:val="clear" w:pos="8640"/>
          <w:tab w:val="left" w:pos="2565"/>
        </w:tabs>
        <w:spacing w:line="360" w:lineRule="auto"/>
        <w:jc w:val="both"/>
        <w:rPr>
          <w:bCs/>
          <w:shadow/>
        </w:rPr>
      </w:pPr>
      <w:r>
        <w:rPr>
          <w:bCs/>
          <w:shadow/>
        </w:rPr>
        <w:lastRenderedPageBreak/>
        <w:t xml:space="preserve">                                                               6 years</w:t>
      </w:r>
    </w:p>
    <w:p w:rsidR="00417048" w:rsidRDefault="00417048" w:rsidP="00417048">
      <w:pPr>
        <w:pStyle w:val="Footer"/>
        <w:tabs>
          <w:tab w:val="clear" w:pos="4320"/>
          <w:tab w:val="clear" w:pos="8640"/>
          <w:tab w:val="left" w:pos="2565"/>
        </w:tabs>
        <w:jc w:val="both"/>
        <w:rPr>
          <w:bCs/>
          <w:shadow/>
          <w:sz w:val="16"/>
        </w:rPr>
      </w:pPr>
    </w:p>
    <w:p w:rsidR="00417048" w:rsidRDefault="00417048" w:rsidP="00417048">
      <w:pPr>
        <w:pStyle w:val="Footer"/>
        <w:tabs>
          <w:tab w:val="clear" w:pos="4320"/>
          <w:tab w:val="clear" w:pos="8640"/>
          <w:tab w:val="left" w:pos="2565"/>
        </w:tabs>
        <w:jc w:val="both"/>
        <w:rPr>
          <w:b/>
          <w:bCs/>
          <w:shadow/>
          <w:sz w:val="26"/>
        </w:rPr>
      </w:pPr>
      <w:r>
        <w:rPr>
          <w:b/>
          <w:bCs/>
          <w:shadow/>
          <w:sz w:val="26"/>
        </w:rPr>
        <w:t>Revenue expenditures</w:t>
      </w:r>
    </w:p>
    <w:p w:rsidR="00417048" w:rsidRDefault="00417048" w:rsidP="00417048">
      <w:pPr>
        <w:pStyle w:val="Footer"/>
        <w:tabs>
          <w:tab w:val="clear" w:pos="4320"/>
          <w:tab w:val="clear" w:pos="8640"/>
          <w:tab w:val="left" w:pos="2565"/>
        </w:tabs>
        <w:jc w:val="both"/>
        <w:rPr>
          <w:b/>
          <w:i/>
          <w:iCs/>
          <w:shadow/>
          <w:sz w:val="16"/>
        </w:rPr>
      </w:pPr>
    </w:p>
    <w:p w:rsidR="00417048" w:rsidRDefault="00417048" w:rsidP="00417048">
      <w:pPr>
        <w:pStyle w:val="Footer"/>
        <w:tabs>
          <w:tab w:val="clear" w:pos="4320"/>
          <w:tab w:val="clear" w:pos="8640"/>
          <w:tab w:val="left" w:pos="2565"/>
        </w:tabs>
        <w:spacing w:line="360" w:lineRule="auto"/>
        <w:jc w:val="both"/>
        <w:rPr>
          <w:bCs/>
          <w:shadow/>
        </w:rPr>
      </w:pPr>
      <w:r>
        <w:rPr>
          <w:b/>
          <w:i/>
          <w:iCs/>
          <w:shadow/>
        </w:rPr>
        <w:t>Revenue expenditures</w:t>
      </w:r>
      <w:r>
        <w:rPr>
          <w:bCs/>
          <w:shadow/>
        </w:rPr>
        <w:t xml:space="preserve"> are expenditures incurred in order to maintain the normal operating efficiency of the asset.</w:t>
      </w:r>
    </w:p>
    <w:p w:rsidR="00417048" w:rsidRDefault="00417048" w:rsidP="00417048">
      <w:pPr>
        <w:pStyle w:val="Footer"/>
        <w:tabs>
          <w:tab w:val="clear" w:pos="4320"/>
          <w:tab w:val="clear" w:pos="8640"/>
          <w:tab w:val="left" w:pos="2565"/>
        </w:tabs>
        <w:jc w:val="both"/>
        <w:rPr>
          <w:bCs/>
          <w:shadow/>
          <w:sz w:val="16"/>
        </w:rPr>
      </w:pPr>
    </w:p>
    <w:p w:rsidR="00417048" w:rsidRDefault="00417048" w:rsidP="00417048">
      <w:pPr>
        <w:pStyle w:val="Footer"/>
        <w:tabs>
          <w:tab w:val="clear" w:pos="4320"/>
          <w:tab w:val="clear" w:pos="8640"/>
          <w:tab w:val="left" w:pos="2565"/>
        </w:tabs>
        <w:spacing w:line="360" w:lineRule="auto"/>
        <w:jc w:val="both"/>
        <w:rPr>
          <w:bCs/>
          <w:shadow/>
        </w:rPr>
      </w:pPr>
      <w:r>
        <w:rPr>
          <w:bCs/>
          <w:shadow/>
        </w:rPr>
        <w:t>Among the more usual kinds of revenue expenditures for plant asset are the repairs, maintenance, lubrication, Cleaning and inspection necessary to keep an asset in good working condition.</w:t>
      </w:r>
    </w:p>
    <w:p w:rsidR="00417048" w:rsidRDefault="00417048" w:rsidP="00417048">
      <w:pPr>
        <w:pStyle w:val="Footer"/>
        <w:tabs>
          <w:tab w:val="clear" w:pos="4320"/>
          <w:tab w:val="clear" w:pos="8640"/>
          <w:tab w:val="left" w:pos="2565"/>
        </w:tabs>
        <w:jc w:val="both"/>
        <w:rPr>
          <w:b/>
          <w:shadow/>
          <w:sz w:val="16"/>
        </w:rPr>
      </w:pPr>
    </w:p>
    <w:p w:rsidR="00417048" w:rsidRDefault="00417048" w:rsidP="00417048">
      <w:pPr>
        <w:pStyle w:val="Footer"/>
        <w:tabs>
          <w:tab w:val="clear" w:pos="4320"/>
          <w:tab w:val="clear" w:pos="8640"/>
          <w:tab w:val="left" w:pos="2565"/>
        </w:tabs>
        <w:spacing w:line="360" w:lineRule="auto"/>
        <w:jc w:val="both"/>
        <w:rPr>
          <w:bCs/>
          <w:shadow/>
        </w:rPr>
      </w:pPr>
      <w:r>
        <w:rPr>
          <w:b/>
          <w:i/>
          <w:iCs/>
          <w:shadow/>
        </w:rPr>
        <w:t>Ordinary repairs</w:t>
      </w:r>
      <w:r>
        <w:rPr>
          <w:bCs/>
          <w:shadow/>
        </w:rPr>
        <w:t xml:space="preserve"> are expenditures that are necessary to keep an asset in good operating conditions. Trucks must have tune-ups, their tires and batteries must be replaced regularly, and other routine repairs must be made. Offices and halls must be painted regularly, and broken tiles or woodwork must be replaced. Such repairs benefits only the current period and therefore must be charged against the revenue in the current fiscal period.</w:t>
      </w:r>
    </w:p>
    <w:p w:rsidR="00417048" w:rsidRDefault="00417048" w:rsidP="00417048">
      <w:pPr>
        <w:pStyle w:val="Footer"/>
        <w:tabs>
          <w:tab w:val="clear" w:pos="4320"/>
          <w:tab w:val="clear" w:pos="8640"/>
          <w:tab w:val="left" w:pos="2565"/>
        </w:tabs>
        <w:jc w:val="both"/>
        <w:rPr>
          <w:b/>
          <w:shadow/>
          <w:sz w:val="16"/>
        </w:rPr>
      </w:pPr>
    </w:p>
    <w:p w:rsidR="00417048" w:rsidRDefault="00417048" w:rsidP="00417048">
      <w:pPr>
        <w:pStyle w:val="Footer"/>
        <w:tabs>
          <w:tab w:val="clear" w:pos="4320"/>
          <w:tab w:val="clear" w:pos="8640"/>
        </w:tabs>
        <w:jc w:val="both"/>
        <w:rPr>
          <w:b/>
          <w:shadow/>
          <w:sz w:val="26"/>
        </w:rPr>
      </w:pPr>
      <w:r>
        <w:rPr>
          <w:b/>
          <w:shadow/>
          <w:sz w:val="26"/>
        </w:rPr>
        <w:t>Check Your Progress Exercise -5</w:t>
      </w:r>
    </w:p>
    <w:p w:rsidR="00417048" w:rsidRDefault="00417048" w:rsidP="00417048">
      <w:pPr>
        <w:pStyle w:val="Footer"/>
        <w:tabs>
          <w:tab w:val="clear" w:pos="4320"/>
          <w:tab w:val="clear" w:pos="8640"/>
          <w:tab w:val="left" w:pos="2565"/>
        </w:tabs>
        <w:ind w:firstLine="720"/>
        <w:jc w:val="both"/>
        <w:rPr>
          <w:b/>
          <w:shadow/>
          <w:sz w:val="16"/>
          <w:u w:val="single"/>
        </w:rPr>
      </w:pPr>
    </w:p>
    <w:p w:rsidR="00417048" w:rsidRDefault="00417048" w:rsidP="00417048">
      <w:pPr>
        <w:pStyle w:val="Footer"/>
        <w:numPr>
          <w:ilvl w:val="0"/>
          <w:numId w:val="9"/>
        </w:numPr>
        <w:tabs>
          <w:tab w:val="clear" w:pos="720"/>
          <w:tab w:val="clear" w:pos="4320"/>
          <w:tab w:val="clear" w:pos="8640"/>
        </w:tabs>
        <w:spacing w:line="360" w:lineRule="auto"/>
        <w:ind w:left="360"/>
        <w:jc w:val="both"/>
        <w:rPr>
          <w:bCs/>
          <w:shadow/>
        </w:rPr>
      </w:pPr>
      <w:r>
        <w:rPr>
          <w:bCs/>
          <w:shadow/>
        </w:rPr>
        <w:t xml:space="preserve">Discuss the difference between ordinary repairs and extraordinary repairs?  </w:t>
      </w:r>
    </w:p>
    <w:p w:rsidR="00417048" w:rsidRDefault="00417048" w:rsidP="00417048">
      <w:pPr>
        <w:pStyle w:val="Footer"/>
        <w:tabs>
          <w:tab w:val="clear" w:pos="4320"/>
          <w:tab w:val="clear" w:pos="8640"/>
        </w:tabs>
        <w:spacing w:line="360" w:lineRule="auto"/>
        <w:jc w:val="both"/>
        <w:rPr>
          <w:bCs/>
          <w:shadow/>
        </w:rPr>
      </w:pPr>
      <w:r>
        <w:rPr>
          <w:bCs/>
          <w:shadow/>
        </w:rPr>
        <w:t xml:space="preserve"> -------------------------------------------------------------------------------------------------------------</w:t>
      </w:r>
    </w:p>
    <w:p w:rsidR="00417048" w:rsidRDefault="00417048" w:rsidP="00417048">
      <w:pPr>
        <w:pStyle w:val="Footer"/>
        <w:tabs>
          <w:tab w:val="clear" w:pos="4320"/>
          <w:tab w:val="clear" w:pos="8640"/>
          <w:tab w:val="left" w:pos="2565"/>
        </w:tabs>
        <w:spacing w:line="360" w:lineRule="auto"/>
        <w:jc w:val="both"/>
        <w:rPr>
          <w:bCs/>
          <w:shadow/>
        </w:rPr>
      </w:pPr>
      <w:r>
        <w:rPr>
          <w:bCs/>
          <w:shadow/>
        </w:rPr>
        <w:t>-------------------------------------------------------------------------------------------------------------</w:t>
      </w:r>
    </w:p>
    <w:p w:rsidR="00417048" w:rsidRDefault="00417048" w:rsidP="00417048">
      <w:pPr>
        <w:pStyle w:val="Footer"/>
        <w:tabs>
          <w:tab w:val="clear" w:pos="4320"/>
          <w:tab w:val="clear" w:pos="8640"/>
          <w:tab w:val="left" w:pos="2565"/>
        </w:tabs>
        <w:spacing w:line="360" w:lineRule="auto"/>
        <w:jc w:val="both"/>
        <w:rPr>
          <w:bCs/>
          <w:shadow/>
        </w:rPr>
      </w:pPr>
      <w:r>
        <w:rPr>
          <w:bCs/>
          <w:shadow/>
        </w:rPr>
        <w:t>-------------------------------------------------------------------------------------------------------------</w:t>
      </w:r>
    </w:p>
    <w:p w:rsidR="00417048" w:rsidRDefault="00417048" w:rsidP="00417048">
      <w:pPr>
        <w:pStyle w:val="Footer"/>
        <w:tabs>
          <w:tab w:val="clear" w:pos="4320"/>
          <w:tab w:val="clear" w:pos="8640"/>
          <w:tab w:val="left" w:pos="2565"/>
        </w:tabs>
        <w:jc w:val="both"/>
        <w:rPr>
          <w:bCs/>
          <w:shadow/>
          <w:sz w:val="16"/>
        </w:rPr>
      </w:pPr>
      <w:r>
        <w:rPr>
          <w:bCs/>
          <w:shadow/>
        </w:rPr>
        <w:t xml:space="preserve">            </w:t>
      </w:r>
    </w:p>
    <w:p w:rsidR="00417048" w:rsidRDefault="00417048" w:rsidP="00417048">
      <w:pPr>
        <w:pStyle w:val="Footer"/>
        <w:pBdr>
          <w:top w:val="single" w:sz="4" w:space="1" w:color="auto"/>
          <w:bottom w:val="single" w:sz="4" w:space="1" w:color="auto"/>
        </w:pBdr>
        <w:tabs>
          <w:tab w:val="clear" w:pos="4320"/>
          <w:tab w:val="clear" w:pos="8640"/>
          <w:tab w:val="left" w:pos="2565"/>
        </w:tabs>
        <w:jc w:val="both"/>
        <w:rPr>
          <w:b/>
          <w:bCs/>
          <w:caps/>
          <w:shadow/>
        </w:rPr>
      </w:pPr>
      <w:r>
        <w:rPr>
          <w:b/>
          <w:bCs/>
          <w:caps/>
          <w:shadow/>
        </w:rPr>
        <w:t xml:space="preserve">4.12 summary </w:t>
      </w:r>
    </w:p>
    <w:p w:rsidR="00417048" w:rsidRDefault="00417048" w:rsidP="00417048">
      <w:pPr>
        <w:pStyle w:val="Footer"/>
        <w:tabs>
          <w:tab w:val="clear" w:pos="4320"/>
          <w:tab w:val="clear" w:pos="8640"/>
          <w:tab w:val="left" w:pos="2565"/>
        </w:tabs>
        <w:jc w:val="both"/>
        <w:rPr>
          <w:bCs/>
          <w:shadow/>
          <w:sz w:val="16"/>
        </w:rPr>
      </w:pPr>
    </w:p>
    <w:p w:rsidR="00417048" w:rsidRDefault="00417048" w:rsidP="00417048">
      <w:pPr>
        <w:pStyle w:val="Footer"/>
        <w:tabs>
          <w:tab w:val="clear" w:pos="4320"/>
          <w:tab w:val="clear" w:pos="8640"/>
          <w:tab w:val="left" w:pos="2565"/>
        </w:tabs>
        <w:spacing w:line="360" w:lineRule="auto"/>
        <w:jc w:val="both"/>
        <w:rPr>
          <w:bCs/>
          <w:shadow/>
        </w:rPr>
      </w:pPr>
      <w:r>
        <w:rPr>
          <w:bCs/>
          <w:shadow/>
        </w:rPr>
        <w:t xml:space="preserve">Almost all business enterprises of any size or activity use assets of a durable nature. Such assets, commonly </w:t>
      </w:r>
      <w:proofErr w:type="spellStart"/>
      <w:r>
        <w:rPr>
          <w:bCs/>
          <w:shadow/>
        </w:rPr>
        <w:t>refereed</w:t>
      </w:r>
      <w:proofErr w:type="spellEnd"/>
      <w:r>
        <w:rPr>
          <w:bCs/>
          <w:shadow/>
        </w:rPr>
        <w:t xml:space="preserve"> to as property, plant, and equipment, plant assets, or fixed assets, support the operating activities in every business organization, instead of being a part of the operating activities. Such assets include land, building, and equipments (machinery, furniture, tools). </w:t>
      </w:r>
    </w:p>
    <w:p w:rsidR="00417048" w:rsidRDefault="00417048" w:rsidP="00417048">
      <w:pPr>
        <w:pStyle w:val="Footer"/>
        <w:tabs>
          <w:tab w:val="clear" w:pos="4320"/>
          <w:tab w:val="clear" w:pos="8640"/>
        </w:tabs>
        <w:jc w:val="both"/>
        <w:rPr>
          <w:bCs/>
          <w:shadow/>
          <w:sz w:val="16"/>
        </w:rPr>
      </w:pPr>
    </w:p>
    <w:p w:rsidR="00417048" w:rsidRDefault="00417048" w:rsidP="00417048">
      <w:pPr>
        <w:pStyle w:val="Footer"/>
        <w:tabs>
          <w:tab w:val="clear" w:pos="4320"/>
          <w:tab w:val="clear" w:pos="8640"/>
          <w:tab w:val="left" w:pos="2565"/>
        </w:tabs>
        <w:spacing w:line="360" w:lineRule="auto"/>
        <w:jc w:val="both"/>
        <w:rPr>
          <w:bCs/>
          <w:shadow/>
        </w:rPr>
      </w:pPr>
      <w:r>
        <w:rPr>
          <w:bCs/>
          <w:shadow/>
        </w:rPr>
        <w:t>The major characteristics of plant (or fixed) assets are:</w:t>
      </w:r>
    </w:p>
    <w:p w:rsidR="00417048" w:rsidRDefault="00417048" w:rsidP="00417048">
      <w:pPr>
        <w:pStyle w:val="Footer"/>
        <w:numPr>
          <w:ilvl w:val="0"/>
          <w:numId w:val="10"/>
        </w:numPr>
        <w:tabs>
          <w:tab w:val="clear" w:pos="4320"/>
          <w:tab w:val="clear" w:pos="8640"/>
          <w:tab w:val="left" w:pos="2565"/>
        </w:tabs>
        <w:spacing w:line="360" w:lineRule="auto"/>
        <w:jc w:val="both"/>
        <w:rPr>
          <w:bCs/>
          <w:shadow/>
        </w:rPr>
      </w:pPr>
      <w:proofErr w:type="gramStart"/>
      <w:r>
        <w:rPr>
          <w:bCs/>
          <w:shadow/>
        </w:rPr>
        <w:t>they</w:t>
      </w:r>
      <w:proofErr w:type="gramEnd"/>
      <w:r>
        <w:rPr>
          <w:bCs/>
          <w:shadow/>
        </w:rPr>
        <w:t xml:space="preserve"> are acquired for use in the operations of a business, they are not intended for resale purpose. If the business holds them for resale they are categorized under the caption 'Inventories', in the balance sheet.</w:t>
      </w:r>
    </w:p>
    <w:p w:rsidR="00417048" w:rsidRDefault="00417048" w:rsidP="00417048">
      <w:pPr>
        <w:pStyle w:val="Footer"/>
        <w:numPr>
          <w:ilvl w:val="0"/>
          <w:numId w:val="10"/>
        </w:numPr>
        <w:tabs>
          <w:tab w:val="clear" w:pos="4320"/>
          <w:tab w:val="clear" w:pos="8640"/>
          <w:tab w:val="left" w:pos="2565"/>
        </w:tabs>
        <w:spacing w:line="360" w:lineRule="auto"/>
        <w:jc w:val="both"/>
        <w:rPr>
          <w:bCs/>
          <w:shadow/>
        </w:rPr>
      </w:pPr>
      <w:r>
        <w:rPr>
          <w:bCs/>
          <w:shadow/>
        </w:rPr>
        <w:t xml:space="preserve">they are long-term in nature and usually subject to depreciation long-term assets are capable of repeated usage in the operating activities of the business, and </w:t>
      </w:r>
    </w:p>
    <w:p w:rsidR="00417048" w:rsidRDefault="00417048" w:rsidP="00417048">
      <w:pPr>
        <w:pStyle w:val="Footer"/>
        <w:numPr>
          <w:ilvl w:val="0"/>
          <w:numId w:val="10"/>
        </w:numPr>
        <w:tabs>
          <w:tab w:val="clear" w:pos="4320"/>
          <w:tab w:val="clear" w:pos="8640"/>
          <w:tab w:val="left" w:pos="2565"/>
        </w:tabs>
        <w:spacing w:line="360" w:lineRule="auto"/>
        <w:jc w:val="both"/>
        <w:rPr>
          <w:bCs/>
          <w:shadow/>
        </w:rPr>
      </w:pPr>
      <w:proofErr w:type="gramStart"/>
      <w:r>
        <w:rPr>
          <w:bCs/>
          <w:shadow/>
        </w:rPr>
        <w:t>they</w:t>
      </w:r>
      <w:proofErr w:type="gramEnd"/>
      <w:r>
        <w:rPr>
          <w:bCs/>
          <w:shadow/>
        </w:rPr>
        <w:t xml:space="preserve"> posse’s physical features.</w:t>
      </w:r>
    </w:p>
    <w:p w:rsidR="00417048" w:rsidRDefault="00417048" w:rsidP="00417048">
      <w:pPr>
        <w:pStyle w:val="Footer"/>
        <w:tabs>
          <w:tab w:val="clear" w:pos="4320"/>
          <w:tab w:val="clear" w:pos="8640"/>
          <w:tab w:val="left" w:pos="2565"/>
        </w:tabs>
        <w:jc w:val="both"/>
        <w:rPr>
          <w:bCs/>
          <w:shadow/>
          <w:sz w:val="16"/>
        </w:rPr>
      </w:pPr>
    </w:p>
    <w:p w:rsidR="00417048" w:rsidRDefault="00417048" w:rsidP="00417048">
      <w:pPr>
        <w:pStyle w:val="Footer"/>
        <w:tabs>
          <w:tab w:val="clear" w:pos="4320"/>
          <w:tab w:val="clear" w:pos="8640"/>
          <w:tab w:val="left" w:pos="2565"/>
        </w:tabs>
        <w:spacing w:line="360" w:lineRule="auto"/>
        <w:jc w:val="both"/>
        <w:rPr>
          <w:bCs/>
          <w:shadow/>
        </w:rPr>
      </w:pPr>
      <w:r>
        <w:rPr>
          <w:bCs/>
          <w:shadow/>
        </w:rPr>
        <w:t>One of the big issues in accounting for plant assets is the determination of cost. The acquisition cost of a plant asset includes the cash or cash equivalent purchase price of obtaining the asset and bringing it to the location and condition necessary for its intended use.</w:t>
      </w:r>
    </w:p>
    <w:p w:rsidR="00417048" w:rsidRDefault="00417048" w:rsidP="00417048">
      <w:pPr>
        <w:pStyle w:val="Footer"/>
        <w:tabs>
          <w:tab w:val="clear" w:pos="4320"/>
          <w:tab w:val="clear" w:pos="8640"/>
          <w:tab w:val="left" w:pos="2565"/>
        </w:tabs>
        <w:jc w:val="both"/>
        <w:rPr>
          <w:b/>
          <w:shadow/>
          <w:sz w:val="16"/>
        </w:rPr>
      </w:pPr>
    </w:p>
    <w:p w:rsidR="00417048" w:rsidRDefault="00417048" w:rsidP="00417048">
      <w:pPr>
        <w:pStyle w:val="Footer"/>
        <w:tabs>
          <w:tab w:val="clear" w:pos="4320"/>
          <w:tab w:val="clear" w:pos="8640"/>
          <w:tab w:val="left" w:pos="2565"/>
        </w:tabs>
        <w:spacing w:line="360" w:lineRule="auto"/>
        <w:jc w:val="both"/>
        <w:rPr>
          <w:bCs/>
          <w:shadow/>
        </w:rPr>
      </w:pPr>
      <w:r>
        <w:rPr>
          <w:b/>
          <w:i/>
          <w:iCs/>
          <w:shadow/>
        </w:rPr>
        <w:t>Cost of Land:</w:t>
      </w:r>
      <w:r>
        <w:rPr>
          <w:bCs/>
          <w:shadow/>
        </w:rPr>
        <w:t xml:space="preserve"> Includes the negotiated cash price plus other costs such as the cost of land surveys, legal fees, broker’s commissions, title fees, cost of preparing the land to build on, and the cost of tearing-down (or razing) old building, and any expenditures associated with the acquisition of land that are necessary to get the land ready for its intended use.</w:t>
      </w:r>
    </w:p>
    <w:p w:rsidR="00417048" w:rsidRDefault="00417048" w:rsidP="00417048">
      <w:pPr>
        <w:pStyle w:val="Footer"/>
        <w:tabs>
          <w:tab w:val="clear" w:pos="4320"/>
          <w:tab w:val="clear" w:pos="8640"/>
          <w:tab w:val="left" w:pos="2565"/>
        </w:tabs>
        <w:jc w:val="both"/>
        <w:rPr>
          <w:b/>
          <w:shadow/>
          <w:sz w:val="16"/>
        </w:rPr>
      </w:pPr>
    </w:p>
    <w:p w:rsidR="00417048" w:rsidRDefault="00417048" w:rsidP="00417048">
      <w:pPr>
        <w:pStyle w:val="Footer"/>
        <w:tabs>
          <w:tab w:val="clear" w:pos="4320"/>
          <w:tab w:val="clear" w:pos="8640"/>
          <w:tab w:val="left" w:pos="2565"/>
        </w:tabs>
        <w:spacing w:line="360" w:lineRule="auto"/>
        <w:jc w:val="both"/>
        <w:rPr>
          <w:bCs/>
          <w:shadow/>
        </w:rPr>
      </w:pPr>
      <w:r>
        <w:rPr>
          <w:b/>
          <w:i/>
          <w:iCs/>
          <w:shadow/>
        </w:rPr>
        <w:t>Cost of buildings</w:t>
      </w:r>
      <w:r>
        <w:rPr>
          <w:bCs/>
          <w:i/>
          <w:iCs/>
          <w:shadow/>
        </w:rPr>
        <w:t>:</w:t>
      </w:r>
      <w:r>
        <w:rPr>
          <w:bCs/>
          <w:shadow/>
        </w:rPr>
        <w:t xml:space="preserve"> Includes the purchase price plus all repairs and other expenses requited to put it in a usable condition. When a business constructs a new building, the cost includes all reasonable and necessary expenditures, such as materials, labor, part of the overhead and other indirect costs, engineers and architects’ fees, insurance during construction period, </w:t>
      </w:r>
      <w:proofErr w:type="spellStart"/>
      <w:proofErr w:type="gramStart"/>
      <w:r>
        <w:rPr>
          <w:bCs/>
          <w:shadow/>
        </w:rPr>
        <w:t>lawyers</w:t>
      </w:r>
      <w:proofErr w:type="spellEnd"/>
      <w:proofErr w:type="gramEnd"/>
      <w:r>
        <w:rPr>
          <w:bCs/>
          <w:shadow/>
        </w:rPr>
        <w:t xml:space="preserve"> fees, and building permits.</w:t>
      </w:r>
    </w:p>
    <w:p w:rsidR="00417048" w:rsidRDefault="00417048" w:rsidP="00417048">
      <w:pPr>
        <w:pStyle w:val="Footer"/>
        <w:tabs>
          <w:tab w:val="clear" w:pos="4320"/>
          <w:tab w:val="clear" w:pos="8640"/>
          <w:tab w:val="left" w:pos="2565"/>
        </w:tabs>
        <w:jc w:val="both"/>
        <w:rPr>
          <w:b/>
          <w:shadow/>
          <w:sz w:val="16"/>
        </w:rPr>
      </w:pPr>
    </w:p>
    <w:p w:rsidR="00417048" w:rsidRDefault="00417048" w:rsidP="00417048">
      <w:pPr>
        <w:pStyle w:val="Footer"/>
        <w:tabs>
          <w:tab w:val="clear" w:pos="4320"/>
          <w:tab w:val="clear" w:pos="8640"/>
          <w:tab w:val="left" w:pos="2565"/>
        </w:tabs>
        <w:spacing w:line="360" w:lineRule="auto"/>
        <w:jc w:val="both"/>
        <w:rPr>
          <w:bCs/>
          <w:shadow/>
        </w:rPr>
      </w:pPr>
      <w:r>
        <w:rPr>
          <w:b/>
          <w:i/>
          <w:iCs/>
          <w:shadow/>
        </w:rPr>
        <w:t>Cost of Equipments</w:t>
      </w:r>
      <w:r>
        <w:rPr>
          <w:bCs/>
          <w:i/>
          <w:iCs/>
          <w:shadow/>
        </w:rPr>
        <w:t>:</w:t>
      </w:r>
      <w:r>
        <w:rPr>
          <w:bCs/>
          <w:shadow/>
        </w:rPr>
        <w:t xml:space="preserve"> Includes the invoice price, transportation and handling costs, insurance on the equipment while in transit, assembling and installation costs, and costs of conducting test (trail) runs.</w:t>
      </w:r>
    </w:p>
    <w:p w:rsidR="00417048" w:rsidRDefault="00417048" w:rsidP="00417048">
      <w:pPr>
        <w:pStyle w:val="Footer"/>
        <w:tabs>
          <w:tab w:val="clear" w:pos="4320"/>
          <w:tab w:val="clear" w:pos="8640"/>
          <w:tab w:val="left" w:pos="2565"/>
        </w:tabs>
        <w:jc w:val="both"/>
        <w:rPr>
          <w:bCs/>
          <w:shadow/>
          <w:sz w:val="16"/>
        </w:rPr>
      </w:pPr>
    </w:p>
    <w:p w:rsidR="00417048" w:rsidRDefault="00417048" w:rsidP="00417048">
      <w:pPr>
        <w:pStyle w:val="Footer"/>
        <w:tabs>
          <w:tab w:val="clear" w:pos="4320"/>
          <w:tab w:val="clear" w:pos="8640"/>
          <w:tab w:val="left" w:pos="2565"/>
        </w:tabs>
        <w:spacing w:line="360" w:lineRule="auto"/>
        <w:jc w:val="both"/>
        <w:rPr>
          <w:bCs/>
          <w:shadow/>
        </w:rPr>
      </w:pPr>
      <w:r>
        <w:rPr>
          <w:bCs/>
          <w:shadow/>
        </w:rPr>
        <w:t xml:space="preserve">As plant assets are used in the operation of a business, their value to provide services decreases through usage and the passage of time. This cost allocation of plant asset through usage and the passage of time are called </w:t>
      </w:r>
      <w:r>
        <w:rPr>
          <w:b/>
          <w:i/>
          <w:iCs/>
          <w:shadow/>
        </w:rPr>
        <w:t>depreciation</w:t>
      </w:r>
      <w:r>
        <w:rPr>
          <w:bCs/>
          <w:shadow/>
        </w:rPr>
        <w:t>.</w:t>
      </w:r>
    </w:p>
    <w:p w:rsidR="00417048" w:rsidRDefault="00417048" w:rsidP="00417048">
      <w:pPr>
        <w:pStyle w:val="Footer"/>
        <w:tabs>
          <w:tab w:val="clear" w:pos="4320"/>
          <w:tab w:val="clear" w:pos="8640"/>
          <w:tab w:val="left" w:pos="2565"/>
        </w:tabs>
        <w:jc w:val="both"/>
        <w:rPr>
          <w:bCs/>
          <w:shadow/>
          <w:sz w:val="16"/>
        </w:rPr>
      </w:pPr>
    </w:p>
    <w:p w:rsidR="00417048" w:rsidRDefault="00417048" w:rsidP="00417048">
      <w:pPr>
        <w:pStyle w:val="Footer"/>
        <w:tabs>
          <w:tab w:val="clear" w:pos="4320"/>
          <w:tab w:val="clear" w:pos="8640"/>
          <w:tab w:val="left" w:pos="2565"/>
        </w:tabs>
        <w:spacing w:line="360" w:lineRule="auto"/>
        <w:jc w:val="both"/>
        <w:rPr>
          <w:bCs/>
          <w:shadow/>
        </w:rPr>
      </w:pPr>
      <w:r>
        <w:rPr>
          <w:bCs/>
          <w:shadow/>
        </w:rPr>
        <w:t xml:space="preserve">Depreciation is frequently misunderstood. The term doesn’t refer to the decrease in market value of </w:t>
      </w:r>
      <w:proofErr w:type="gramStart"/>
      <w:r>
        <w:rPr>
          <w:bCs/>
          <w:shadow/>
        </w:rPr>
        <w:t>an asset</w:t>
      </w:r>
      <w:proofErr w:type="gramEnd"/>
      <w:r>
        <w:rPr>
          <w:bCs/>
          <w:shadow/>
        </w:rPr>
        <w:t xml:space="preserve"> overtime; no it is a process of valuation. Instead, the term is used to describe the gradual conversion of the cost of the asset into an expense account. Four factors affect the computation of depreciation. They are:</w:t>
      </w:r>
    </w:p>
    <w:p w:rsidR="00417048" w:rsidRDefault="00417048" w:rsidP="00417048">
      <w:pPr>
        <w:pStyle w:val="Footer"/>
        <w:tabs>
          <w:tab w:val="clear" w:pos="4320"/>
          <w:tab w:val="clear" w:pos="8640"/>
          <w:tab w:val="left" w:pos="2565"/>
        </w:tabs>
        <w:jc w:val="both"/>
        <w:rPr>
          <w:bCs/>
          <w:shadow/>
          <w:sz w:val="16"/>
        </w:rPr>
      </w:pPr>
    </w:p>
    <w:p w:rsidR="00417048" w:rsidRDefault="00417048" w:rsidP="00417048">
      <w:pPr>
        <w:pStyle w:val="Footer"/>
        <w:numPr>
          <w:ilvl w:val="2"/>
          <w:numId w:val="6"/>
        </w:numPr>
        <w:tabs>
          <w:tab w:val="clear" w:pos="2355"/>
          <w:tab w:val="clear" w:pos="4320"/>
          <w:tab w:val="clear" w:pos="8640"/>
        </w:tabs>
        <w:spacing w:line="360" w:lineRule="auto"/>
        <w:ind w:left="1080"/>
        <w:jc w:val="both"/>
        <w:rPr>
          <w:bCs/>
          <w:shadow/>
        </w:rPr>
      </w:pPr>
      <w:proofErr w:type="gramStart"/>
      <w:r>
        <w:rPr>
          <w:bCs/>
          <w:shadow/>
        </w:rPr>
        <w:t>cost</w:t>
      </w:r>
      <w:proofErr w:type="gramEnd"/>
      <w:r>
        <w:rPr>
          <w:bCs/>
          <w:shadow/>
        </w:rPr>
        <w:t xml:space="preserve">, (2) residual value, (3) depreciable cost, and (4) estimated useful life of the asset. Business may be different methods to compute depreciation </w:t>
      </w:r>
    </w:p>
    <w:p w:rsidR="00417048" w:rsidRDefault="00417048" w:rsidP="00417048">
      <w:pPr>
        <w:pStyle w:val="Footer"/>
        <w:tabs>
          <w:tab w:val="clear" w:pos="4320"/>
          <w:tab w:val="clear" w:pos="8640"/>
          <w:tab w:val="left" w:pos="2565"/>
        </w:tabs>
        <w:spacing w:line="360" w:lineRule="auto"/>
        <w:jc w:val="both"/>
        <w:rPr>
          <w:bCs/>
          <w:shadow/>
        </w:rPr>
      </w:pPr>
      <w:r>
        <w:rPr>
          <w:bCs/>
          <w:shadow/>
        </w:rPr>
        <w:t xml:space="preserve">The most common methods of computing depreciation for plant assets are (1) straight line method, (2) production method, (3) double-declining balance method, </w:t>
      </w:r>
      <w:proofErr w:type="gramStart"/>
      <w:r>
        <w:rPr>
          <w:bCs/>
          <w:shadow/>
        </w:rPr>
        <w:t>and  (</w:t>
      </w:r>
      <w:proofErr w:type="gramEnd"/>
      <w:r>
        <w:rPr>
          <w:bCs/>
          <w:shadow/>
        </w:rPr>
        <w:t>4) sum-of-years-digits method.</w:t>
      </w:r>
    </w:p>
    <w:p w:rsidR="00417048" w:rsidRDefault="00417048" w:rsidP="00417048">
      <w:pPr>
        <w:pStyle w:val="Footer"/>
        <w:tabs>
          <w:tab w:val="clear" w:pos="4320"/>
          <w:tab w:val="clear" w:pos="8640"/>
          <w:tab w:val="left" w:pos="2565"/>
        </w:tabs>
        <w:jc w:val="both"/>
        <w:rPr>
          <w:bCs/>
          <w:shadow/>
          <w:sz w:val="16"/>
        </w:rPr>
      </w:pPr>
    </w:p>
    <w:p w:rsidR="00417048" w:rsidRDefault="00417048" w:rsidP="00417048">
      <w:pPr>
        <w:pStyle w:val="Footer"/>
        <w:tabs>
          <w:tab w:val="clear" w:pos="4320"/>
          <w:tab w:val="clear" w:pos="8640"/>
          <w:tab w:val="left" w:pos="2565"/>
        </w:tabs>
        <w:spacing w:line="360" w:lineRule="auto"/>
        <w:jc w:val="both"/>
        <w:rPr>
          <w:bCs/>
          <w:shadow/>
        </w:rPr>
      </w:pPr>
      <w:r>
        <w:rPr>
          <w:bCs/>
          <w:shadow/>
        </w:rPr>
        <w:lastRenderedPageBreak/>
        <w:t>After the determination of periodic depreciation, the amount of depreciation expense should be recorded each fiscal period by debiting the depreciation expense and crediting a contra asset account called Accumulated Depreciation. The use of this contra asset account permits the original cost to remain unchanged in the plant asset account.</w:t>
      </w:r>
    </w:p>
    <w:p w:rsidR="00417048" w:rsidRDefault="00417048" w:rsidP="00417048">
      <w:pPr>
        <w:pStyle w:val="Footer"/>
        <w:tabs>
          <w:tab w:val="clear" w:pos="4320"/>
          <w:tab w:val="clear" w:pos="8640"/>
          <w:tab w:val="left" w:pos="2565"/>
        </w:tabs>
        <w:jc w:val="both"/>
        <w:rPr>
          <w:bCs/>
          <w:shadow/>
          <w:sz w:val="16"/>
        </w:rPr>
      </w:pPr>
    </w:p>
    <w:p w:rsidR="00417048" w:rsidRDefault="00417048" w:rsidP="00417048">
      <w:pPr>
        <w:pStyle w:val="Footer"/>
        <w:tabs>
          <w:tab w:val="clear" w:pos="4320"/>
          <w:tab w:val="clear" w:pos="8640"/>
          <w:tab w:val="left" w:pos="2565"/>
        </w:tabs>
        <w:spacing w:line="360" w:lineRule="auto"/>
        <w:jc w:val="both"/>
        <w:rPr>
          <w:bCs/>
          <w:shadow/>
        </w:rPr>
      </w:pPr>
      <w:r>
        <w:rPr>
          <w:bCs/>
          <w:shadow/>
        </w:rPr>
        <w:t>Sometimes each of the four depreciation methods may not be appropriated because the assets involved have unique characteristics or the nature of the industry requires that a special depreciation method be used. Of these methods, the group and composite methods are often used by business enterprises.</w:t>
      </w:r>
    </w:p>
    <w:p w:rsidR="00417048" w:rsidRDefault="00417048" w:rsidP="00417048">
      <w:pPr>
        <w:pStyle w:val="Footer"/>
        <w:tabs>
          <w:tab w:val="clear" w:pos="4320"/>
          <w:tab w:val="clear" w:pos="8640"/>
          <w:tab w:val="left" w:pos="2565"/>
        </w:tabs>
        <w:jc w:val="both"/>
        <w:rPr>
          <w:bCs/>
          <w:shadow/>
          <w:sz w:val="16"/>
        </w:rPr>
      </w:pPr>
    </w:p>
    <w:p w:rsidR="00417048" w:rsidRDefault="00417048" w:rsidP="00417048">
      <w:pPr>
        <w:pStyle w:val="Footer"/>
        <w:tabs>
          <w:tab w:val="clear" w:pos="4320"/>
          <w:tab w:val="clear" w:pos="8640"/>
          <w:tab w:val="left" w:pos="2565"/>
        </w:tabs>
        <w:spacing w:line="360" w:lineRule="auto"/>
        <w:jc w:val="both"/>
        <w:rPr>
          <w:bCs/>
          <w:shadow/>
        </w:rPr>
      </w:pPr>
      <w:r>
        <w:rPr>
          <w:bCs/>
          <w:shadow/>
        </w:rPr>
        <w:t>When a plant asset is acquired, deprecation rates area carefully determined based on past experience with similar assets and other relevant information, however, it may be necessary to revise the estimated economic life and that of salvage value during the life of the asset. Unexpected physical deterioration or unforeseen obsolescence may make the useful life of the asset less than originally estimated. Good maintenance procedures, revision of operating procedures, or similar improvements may prolong the life of the asset beyond the originals estimate.</w:t>
      </w:r>
    </w:p>
    <w:p w:rsidR="00417048" w:rsidRDefault="00417048" w:rsidP="00417048">
      <w:pPr>
        <w:pStyle w:val="Footer"/>
        <w:tabs>
          <w:tab w:val="clear" w:pos="4320"/>
          <w:tab w:val="clear" w:pos="8640"/>
          <w:tab w:val="left" w:pos="2565"/>
        </w:tabs>
        <w:jc w:val="both"/>
        <w:rPr>
          <w:bCs/>
          <w:shadow/>
          <w:sz w:val="16"/>
        </w:rPr>
      </w:pPr>
    </w:p>
    <w:p w:rsidR="00417048" w:rsidRDefault="00417048" w:rsidP="00417048">
      <w:pPr>
        <w:pStyle w:val="Footer"/>
        <w:tabs>
          <w:tab w:val="clear" w:pos="4320"/>
          <w:tab w:val="clear" w:pos="8640"/>
          <w:tab w:val="left" w:pos="2565"/>
        </w:tabs>
        <w:spacing w:line="360" w:lineRule="auto"/>
        <w:jc w:val="both"/>
        <w:rPr>
          <w:bCs/>
          <w:shadow/>
        </w:rPr>
      </w:pPr>
      <w:r>
        <w:rPr>
          <w:bCs/>
          <w:shadow/>
        </w:rPr>
        <w:t xml:space="preserve">After plant assets are acquired and ready for use, additional costs are incurred that range from ordinary repairs to significant additions. The major problem is allocating these costs to the proper time periods. These costs are divided into two major categories: capital, and revenue expenditures. </w:t>
      </w:r>
    </w:p>
    <w:p w:rsidR="00417048" w:rsidRDefault="00417048" w:rsidP="00417048">
      <w:pPr>
        <w:pStyle w:val="Footer"/>
        <w:tabs>
          <w:tab w:val="clear" w:pos="4320"/>
          <w:tab w:val="clear" w:pos="8640"/>
          <w:tab w:val="left" w:pos="2565"/>
        </w:tabs>
        <w:jc w:val="both"/>
        <w:rPr>
          <w:bCs/>
          <w:shadow/>
          <w:sz w:val="16"/>
        </w:rPr>
      </w:pPr>
    </w:p>
    <w:p w:rsidR="00417048" w:rsidRDefault="00417048" w:rsidP="00417048">
      <w:pPr>
        <w:pStyle w:val="Footer"/>
        <w:tabs>
          <w:tab w:val="clear" w:pos="4320"/>
          <w:tab w:val="clear" w:pos="8640"/>
          <w:tab w:val="left" w:pos="2565"/>
        </w:tabs>
        <w:spacing w:line="360" w:lineRule="auto"/>
        <w:jc w:val="both"/>
        <w:rPr>
          <w:bCs/>
          <w:shadow/>
        </w:rPr>
      </w:pPr>
      <w:r>
        <w:rPr>
          <w:bCs/>
          <w:shadow/>
        </w:rPr>
        <w:t xml:space="preserve">Capital expenditures are expenditures that improves the operating capacity (or efficiency) or expenditure that increases the useful life of the </w:t>
      </w:r>
      <w:proofErr w:type="gramStart"/>
      <w:r>
        <w:rPr>
          <w:bCs/>
          <w:shadow/>
        </w:rPr>
        <w:t>asset  beyond</w:t>
      </w:r>
      <w:proofErr w:type="gramEnd"/>
      <w:r>
        <w:rPr>
          <w:bCs/>
          <w:shadow/>
        </w:rPr>
        <w:t xml:space="preserve"> the original estimate. The most common capital expenditures are (1) additions, (2) betterments, and (3) extraordinary repairs.</w:t>
      </w:r>
    </w:p>
    <w:p w:rsidR="00417048" w:rsidRDefault="00417048" w:rsidP="00417048">
      <w:pPr>
        <w:pStyle w:val="Footer"/>
        <w:tabs>
          <w:tab w:val="clear" w:pos="4320"/>
          <w:tab w:val="clear" w:pos="8640"/>
          <w:tab w:val="left" w:pos="2565"/>
        </w:tabs>
        <w:jc w:val="both"/>
        <w:rPr>
          <w:bCs/>
          <w:shadow/>
          <w:sz w:val="16"/>
        </w:rPr>
      </w:pPr>
    </w:p>
    <w:p w:rsidR="00417048" w:rsidRDefault="00417048" w:rsidP="00417048">
      <w:pPr>
        <w:pStyle w:val="Footer"/>
        <w:tabs>
          <w:tab w:val="clear" w:pos="4320"/>
          <w:tab w:val="clear" w:pos="8640"/>
          <w:tab w:val="left" w:pos="2565"/>
        </w:tabs>
        <w:spacing w:line="360" w:lineRule="auto"/>
        <w:jc w:val="both"/>
        <w:rPr>
          <w:bCs/>
          <w:shadow/>
          <w:sz w:val="16"/>
        </w:rPr>
      </w:pPr>
      <w:r>
        <w:rPr>
          <w:bCs/>
          <w:shadow/>
        </w:rPr>
        <w:t>Revenue expenditures, on the other hand, are expenditures incurred in order to maintain the normal operating efficiency of the asset. The most usual kinds of revenue expenditures for a plant asset are the repairs, maintenance, lubrication, cleaning, and inspection necessary to keep an asset in good working condition. Such expenditures benefits only the current period and therefore must be charged against the revenue in the current fiscal period.</w:t>
      </w:r>
    </w:p>
    <w:p w:rsidR="00417048" w:rsidRDefault="00417048" w:rsidP="00417048">
      <w:pPr>
        <w:pStyle w:val="Footer"/>
        <w:tabs>
          <w:tab w:val="clear" w:pos="4320"/>
          <w:tab w:val="clear" w:pos="8640"/>
          <w:tab w:val="left" w:pos="2565"/>
        </w:tabs>
        <w:spacing w:line="360" w:lineRule="auto"/>
        <w:jc w:val="both"/>
        <w:rPr>
          <w:bCs/>
          <w:shadow/>
          <w:sz w:val="16"/>
        </w:rPr>
      </w:pPr>
    </w:p>
    <w:p w:rsidR="00417048" w:rsidRDefault="00417048" w:rsidP="00417048">
      <w:pPr>
        <w:pStyle w:val="Footer"/>
        <w:pBdr>
          <w:top w:val="single" w:sz="4" w:space="1" w:color="auto"/>
          <w:bottom w:val="single" w:sz="4" w:space="1" w:color="auto"/>
        </w:pBdr>
        <w:tabs>
          <w:tab w:val="clear" w:pos="4320"/>
          <w:tab w:val="clear" w:pos="8640"/>
          <w:tab w:val="left" w:pos="2565"/>
        </w:tabs>
        <w:jc w:val="both"/>
        <w:rPr>
          <w:b/>
          <w:bCs/>
          <w:caps/>
          <w:shadow/>
        </w:rPr>
      </w:pPr>
      <w:r>
        <w:rPr>
          <w:b/>
          <w:bCs/>
          <w:caps/>
          <w:shadow/>
        </w:rPr>
        <w:t>4.13 answers to check your progress exercises</w:t>
      </w:r>
    </w:p>
    <w:p w:rsidR="00417048" w:rsidRDefault="00417048" w:rsidP="00417048">
      <w:pPr>
        <w:pStyle w:val="Footer"/>
        <w:tabs>
          <w:tab w:val="clear" w:pos="4320"/>
          <w:tab w:val="clear" w:pos="8640"/>
          <w:tab w:val="left" w:pos="2565"/>
        </w:tabs>
        <w:jc w:val="both"/>
        <w:rPr>
          <w:b/>
          <w:bCs/>
          <w:caps/>
          <w:shadow/>
          <w:sz w:val="16"/>
        </w:rPr>
      </w:pPr>
    </w:p>
    <w:p w:rsidR="00417048" w:rsidRDefault="00417048" w:rsidP="00417048">
      <w:pPr>
        <w:pStyle w:val="Footer"/>
        <w:tabs>
          <w:tab w:val="clear" w:pos="4320"/>
          <w:tab w:val="clear" w:pos="8640"/>
        </w:tabs>
        <w:spacing w:line="360" w:lineRule="auto"/>
        <w:jc w:val="both"/>
        <w:rPr>
          <w:b/>
          <w:i/>
          <w:iCs/>
          <w:shadow/>
        </w:rPr>
      </w:pPr>
      <w:r>
        <w:rPr>
          <w:b/>
          <w:i/>
          <w:iCs/>
          <w:shadow/>
        </w:rPr>
        <w:lastRenderedPageBreak/>
        <w:t>Check Your Progress Exercise - 1</w:t>
      </w:r>
    </w:p>
    <w:p w:rsidR="00417048" w:rsidRDefault="00417048" w:rsidP="00417048">
      <w:pPr>
        <w:pStyle w:val="Footer"/>
        <w:numPr>
          <w:ilvl w:val="0"/>
          <w:numId w:val="11"/>
        </w:numPr>
        <w:tabs>
          <w:tab w:val="clear" w:pos="720"/>
          <w:tab w:val="clear" w:pos="4320"/>
          <w:tab w:val="clear" w:pos="8640"/>
        </w:tabs>
        <w:spacing w:line="360" w:lineRule="auto"/>
        <w:ind w:left="360"/>
        <w:jc w:val="both"/>
        <w:rPr>
          <w:bCs/>
          <w:shadow/>
        </w:rPr>
      </w:pPr>
      <w:r>
        <w:rPr>
          <w:bCs/>
          <w:shadow/>
        </w:rPr>
        <w:t>The justification for using the production method is that, it assumes that depreciation is a function of use or productivity instead of the passage of time. Moreover, under the production method there is a direct relation between the amounts of depreciation each year and the units of output or use.</w:t>
      </w:r>
    </w:p>
    <w:p w:rsidR="00417048" w:rsidRDefault="00417048" w:rsidP="00417048">
      <w:pPr>
        <w:pStyle w:val="Footer"/>
        <w:tabs>
          <w:tab w:val="clear" w:pos="4320"/>
          <w:tab w:val="clear" w:pos="8640"/>
        </w:tabs>
        <w:jc w:val="both"/>
        <w:rPr>
          <w:b/>
          <w:i/>
          <w:iCs/>
          <w:shadow/>
        </w:rPr>
      </w:pPr>
    </w:p>
    <w:p w:rsidR="00417048" w:rsidRDefault="00417048" w:rsidP="00417048">
      <w:pPr>
        <w:pStyle w:val="Footer"/>
        <w:tabs>
          <w:tab w:val="clear" w:pos="4320"/>
          <w:tab w:val="clear" w:pos="8640"/>
        </w:tabs>
        <w:jc w:val="both"/>
        <w:rPr>
          <w:bCs/>
          <w:shadow/>
        </w:rPr>
      </w:pPr>
      <w:r>
        <w:rPr>
          <w:b/>
          <w:i/>
          <w:iCs/>
          <w:shadow/>
        </w:rPr>
        <w:t>Check Your Progress Exercise - 2</w:t>
      </w:r>
    </w:p>
    <w:p w:rsidR="00417048" w:rsidRDefault="00417048" w:rsidP="00417048">
      <w:pPr>
        <w:pStyle w:val="Footer"/>
        <w:tabs>
          <w:tab w:val="clear" w:pos="4320"/>
          <w:tab w:val="clear" w:pos="8640"/>
        </w:tabs>
        <w:ind w:left="360"/>
        <w:jc w:val="both"/>
        <w:rPr>
          <w:bCs/>
          <w:shadow/>
          <w:sz w:val="16"/>
        </w:rPr>
      </w:pPr>
    </w:p>
    <w:p w:rsidR="00417048" w:rsidRDefault="00417048" w:rsidP="00417048">
      <w:pPr>
        <w:pStyle w:val="Footer"/>
        <w:numPr>
          <w:ilvl w:val="0"/>
          <w:numId w:val="17"/>
        </w:numPr>
        <w:tabs>
          <w:tab w:val="clear" w:pos="720"/>
          <w:tab w:val="clear" w:pos="4320"/>
          <w:tab w:val="clear" w:pos="8640"/>
        </w:tabs>
        <w:spacing w:line="360" w:lineRule="auto"/>
        <w:ind w:left="360"/>
        <w:jc w:val="both"/>
        <w:rPr>
          <w:bCs/>
          <w:shadow/>
        </w:rPr>
      </w:pPr>
      <w:r>
        <w:rPr>
          <w:bCs/>
          <w:shadow/>
        </w:rPr>
        <w:t>There is an easy means of computing the denominate of the fraction.</w:t>
      </w:r>
    </w:p>
    <w:p w:rsidR="00417048" w:rsidRDefault="00417048" w:rsidP="00417048">
      <w:pPr>
        <w:pStyle w:val="Footer"/>
        <w:tabs>
          <w:tab w:val="clear" w:pos="4320"/>
          <w:tab w:val="clear" w:pos="8640"/>
        </w:tabs>
        <w:spacing w:line="360" w:lineRule="auto"/>
        <w:ind w:firstLine="360"/>
        <w:jc w:val="both"/>
        <w:rPr>
          <w:bCs/>
          <w:shadow/>
        </w:rPr>
      </w:pPr>
      <w:r>
        <w:rPr>
          <w:bCs/>
          <w:shadow/>
        </w:rPr>
        <w:t xml:space="preserve">    It is:  </w:t>
      </w:r>
      <w:proofErr w:type="gramStart"/>
      <w:r>
        <w:rPr>
          <w:bCs/>
          <w:shadow/>
          <w:u w:val="single"/>
        </w:rPr>
        <w:t>n(</w:t>
      </w:r>
      <w:proofErr w:type="gramEnd"/>
      <w:r>
        <w:rPr>
          <w:bCs/>
          <w:shadow/>
          <w:u w:val="single"/>
        </w:rPr>
        <w:t>n + 1)</w:t>
      </w:r>
      <w:r>
        <w:rPr>
          <w:bCs/>
          <w:shadow/>
        </w:rPr>
        <w:t xml:space="preserve">      = </w:t>
      </w:r>
      <w:r>
        <w:rPr>
          <w:bCs/>
          <w:shadow/>
        </w:rPr>
        <w:tab/>
        <w:t xml:space="preserve">25 </w:t>
      </w:r>
      <w:r>
        <w:rPr>
          <w:bCs/>
          <w:shadow/>
          <w:u w:val="single"/>
        </w:rPr>
        <w:t>(25 + 1)</w:t>
      </w:r>
      <w:r>
        <w:rPr>
          <w:bCs/>
          <w:shadow/>
        </w:rPr>
        <w:t xml:space="preserve"> = 325</w:t>
      </w:r>
      <w:r>
        <w:rPr>
          <w:bCs/>
          <w:shadow/>
        </w:rPr>
        <w:tab/>
        <w:t xml:space="preserve">  </w:t>
      </w:r>
    </w:p>
    <w:p w:rsidR="00417048" w:rsidRDefault="00417048" w:rsidP="00417048">
      <w:pPr>
        <w:pStyle w:val="Footer"/>
        <w:tabs>
          <w:tab w:val="clear" w:pos="4320"/>
          <w:tab w:val="clear" w:pos="8640"/>
        </w:tabs>
        <w:spacing w:line="360" w:lineRule="auto"/>
        <w:ind w:firstLine="720"/>
        <w:jc w:val="both"/>
        <w:rPr>
          <w:bCs/>
          <w:shadow/>
        </w:rPr>
      </w:pPr>
      <w:r>
        <w:rPr>
          <w:bCs/>
          <w:shadow/>
        </w:rPr>
        <w:t xml:space="preserve">    </w:t>
      </w:r>
      <w:r>
        <w:rPr>
          <w:bCs/>
          <w:shadow/>
        </w:rPr>
        <w:tab/>
        <w:t>2</w:t>
      </w:r>
      <w:r>
        <w:rPr>
          <w:bCs/>
          <w:shadow/>
        </w:rPr>
        <w:tab/>
      </w:r>
      <w:r>
        <w:rPr>
          <w:bCs/>
          <w:shadow/>
        </w:rPr>
        <w:tab/>
        <w:t xml:space="preserve">          2</w:t>
      </w:r>
      <w:r>
        <w:rPr>
          <w:bCs/>
          <w:shadow/>
        </w:rPr>
        <w:tab/>
      </w:r>
    </w:p>
    <w:p w:rsidR="00417048" w:rsidRDefault="00417048" w:rsidP="00417048">
      <w:pPr>
        <w:pStyle w:val="Footer"/>
        <w:tabs>
          <w:tab w:val="clear" w:pos="4320"/>
          <w:tab w:val="clear" w:pos="8640"/>
          <w:tab w:val="left" w:pos="1380"/>
          <w:tab w:val="left" w:pos="2565"/>
        </w:tabs>
        <w:ind w:left="360"/>
        <w:jc w:val="both"/>
        <w:rPr>
          <w:bCs/>
          <w:shadow/>
        </w:rPr>
      </w:pPr>
      <w:r>
        <w:rPr>
          <w:bCs/>
          <w:shadow/>
        </w:rPr>
        <w:tab/>
      </w:r>
      <w:r>
        <w:rPr>
          <w:bCs/>
          <w:shadow/>
        </w:rPr>
        <w:tab/>
      </w:r>
      <w:r>
        <w:rPr>
          <w:bCs/>
          <w:shadow/>
        </w:rPr>
        <w:tab/>
      </w:r>
      <w:r>
        <w:rPr>
          <w:bCs/>
          <w:shadow/>
        </w:rPr>
        <w:tab/>
      </w:r>
    </w:p>
    <w:p w:rsidR="00417048" w:rsidRDefault="00417048" w:rsidP="00417048">
      <w:pPr>
        <w:pStyle w:val="Footer"/>
        <w:tabs>
          <w:tab w:val="clear" w:pos="4320"/>
          <w:tab w:val="clear" w:pos="8640"/>
        </w:tabs>
        <w:spacing w:line="360" w:lineRule="auto"/>
        <w:jc w:val="both"/>
        <w:rPr>
          <w:bCs/>
          <w:shadow/>
        </w:rPr>
      </w:pPr>
      <w:r>
        <w:rPr>
          <w:b/>
          <w:i/>
          <w:iCs/>
          <w:shadow/>
        </w:rPr>
        <w:t>Check Your Progress Exercise - 3</w:t>
      </w:r>
    </w:p>
    <w:p w:rsidR="00417048" w:rsidRDefault="00417048" w:rsidP="00417048">
      <w:pPr>
        <w:pStyle w:val="Footer"/>
        <w:tabs>
          <w:tab w:val="clear" w:pos="4320"/>
          <w:tab w:val="clear" w:pos="8640"/>
        </w:tabs>
        <w:spacing w:line="360" w:lineRule="auto"/>
        <w:jc w:val="both"/>
        <w:rPr>
          <w:bCs/>
          <w:shadow/>
        </w:rPr>
      </w:pPr>
      <w:r>
        <w:rPr>
          <w:bCs/>
          <w:shadow/>
        </w:rPr>
        <w:t>(1) Where loss of services is a result of activity or productivity, the production method will be best match costs and revenues. And, when the units of output or use that is used to measure estimated useful life for each asset is reasonably determined.</w:t>
      </w:r>
    </w:p>
    <w:p w:rsidR="00417048" w:rsidRDefault="00417048" w:rsidP="00417048">
      <w:pPr>
        <w:pStyle w:val="Footer"/>
        <w:tabs>
          <w:tab w:val="clear" w:pos="4320"/>
          <w:tab w:val="clear" w:pos="8640"/>
        </w:tabs>
        <w:ind w:left="360"/>
        <w:jc w:val="both"/>
        <w:rPr>
          <w:bCs/>
          <w:shadow/>
          <w:sz w:val="16"/>
        </w:rPr>
      </w:pPr>
    </w:p>
    <w:p w:rsidR="00417048" w:rsidRDefault="00417048" w:rsidP="00417048">
      <w:pPr>
        <w:pStyle w:val="Footer"/>
        <w:tabs>
          <w:tab w:val="clear" w:pos="4320"/>
          <w:tab w:val="clear" w:pos="8640"/>
        </w:tabs>
        <w:spacing w:line="360" w:lineRule="auto"/>
        <w:jc w:val="both"/>
        <w:rPr>
          <w:bCs/>
          <w:shadow/>
        </w:rPr>
      </w:pPr>
      <w:r>
        <w:rPr>
          <w:bCs/>
          <w:shadow/>
        </w:rPr>
        <w:t>(2) The major limitation (or drawback) of the production method is that it is not appropriate in situations in which depreciation is a function of time instead of activity. For example a building is subject to a great deal of steady deterioration from the elements (time) regardless of its use. Another drawback in using the production method is that an estimate of units of output or service hours received is often difficult to determine.</w:t>
      </w:r>
    </w:p>
    <w:p w:rsidR="00417048" w:rsidRDefault="00417048" w:rsidP="00417048">
      <w:pPr>
        <w:pStyle w:val="Footer"/>
        <w:tabs>
          <w:tab w:val="clear" w:pos="4320"/>
          <w:tab w:val="clear" w:pos="8640"/>
        </w:tabs>
        <w:jc w:val="both"/>
        <w:rPr>
          <w:bCs/>
          <w:shadow/>
          <w:sz w:val="16"/>
        </w:rPr>
      </w:pPr>
    </w:p>
    <w:p w:rsidR="00417048" w:rsidRDefault="00417048" w:rsidP="00417048">
      <w:pPr>
        <w:pStyle w:val="Footer"/>
        <w:tabs>
          <w:tab w:val="clear" w:pos="4320"/>
          <w:tab w:val="clear" w:pos="8640"/>
        </w:tabs>
        <w:spacing w:line="360" w:lineRule="auto"/>
        <w:jc w:val="both"/>
        <w:rPr>
          <w:bCs/>
          <w:shadow/>
        </w:rPr>
      </w:pPr>
      <w:r>
        <w:rPr>
          <w:b/>
          <w:i/>
          <w:iCs/>
          <w:shadow/>
        </w:rPr>
        <w:t>Check Your Progress Exercise - 4</w:t>
      </w:r>
    </w:p>
    <w:p w:rsidR="00417048" w:rsidRDefault="00417048" w:rsidP="00417048">
      <w:pPr>
        <w:pStyle w:val="Footer"/>
        <w:tabs>
          <w:tab w:val="clear" w:pos="4320"/>
          <w:tab w:val="clear" w:pos="8640"/>
        </w:tabs>
        <w:spacing w:line="360" w:lineRule="auto"/>
        <w:jc w:val="both"/>
        <w:rPr>
          <w:bCs/>
          <w:shadow/>
        </w:rPr>
      </w:pPr>
      <w:r>
        <w:rPr>
          <w:bCs/>
          <w:shadow/>
        </w:rPr>
        <w:t xml:space="preserve">1. Annual </w:t>
      </w:r>
      <w:proofErr w:type="gramStart"/>
      <w:r>
        <w:rPr>
          <w:bCs/>
          <w:shadow/>
        </w:rPr>
        <w:t>deprecation  =</w:t>
      </w:r>
      <w:proofErr w:type="gramEnd"/>
      <w:r>
        <w:rPr>
          <w:bCs/>
          <w:shadow/>
        </w:rPr>
        <w:t xml:space="preserve">  </w:t>
      </w:r>
      <w:r>
        <w:rPr>
          <w:bCs/>
          <w:shadow/>
          <w:u w:val="single"/>
        </w:rPr>
        <w:t>original cost  -  salvage value</w:t>
      </w:r>
    </w:p>
    <w:p w:rsidR="00417048" w:rsidRDefault="00417048" w:rsidP="00417048">
      <w:pPr>
        <w:pStyle w:val="Footer"/>
        <w:tabs>
          <w:tab w:val="clear" w:pos="4320"/>
          <w:tab w:val="clear" w:pos="8640"/>
        </w:tabs>
        <w:spacing w:line="360" w:lineRule="auto"/>
        <w:ind w:left="360"/>
        <w:jc w:val="both"/>
        <w:rPr>
          <w:bCs/>
          <w:shadow/>
        </w:rPr>
      </w:pPr>
      <w:r>
        <w:rPr>
          <w:bCs/>
          <w:shadow/>
        </w:rPr>
        <w:t xml:space="preserve">                                             Estimated life</w:t>
      </w:r>
    </w:p>
    <w:p w:rsidR="00417048" w:rsidRDefault="00417048" w:rsidP="00417048">
      <w:pPr>
        <w:pStyle w:val="Footer"/>
        <w:tabs>
          <w:tab w:val="clear" w:pos="4320"/>
          <w:tab w:val="clear" w:pos="8640"/>
        </w:tabs>
        <w:spacing w:line="360" w:lineRule="auto"/>
        <w:ind w:left="360"/>
        <w:jc w:val="both"/>
        <w:rPr>
          <w:bCs/>
          <w:shadow/>
        </w:rPr>
      </w:pPr>
      <w:r>
        <w:rPr>
          <w:bCs/>
          <w:shadow/>
        </w:rPr>
        <w:t xml:space="preserve">Since the asset had been placed in service after two months had been </w:t>
      </w:r>
      <w:proofErr w:type="gramStart"/>
      <w:r>
        <w:rPr>
          <w:bCs/>
          <w:shadow/>
        </w:rPr>
        <w:t>elapsed,</w:t>
      </w:r>
      <w:proofErr w:type="gramEnd"/>
      <w:r>
        <w:rPr>
          <w:bCs/>
          <w:shadow/>
        </w:rPr>
        <w:t xml:space="preserve"> only depreciation for 10 months will be recognized. </w:t>
      </w:r>
    </w:p>
    <w:p w:rsidR="00417048" w:rsidRDefault="00417048" w:rsidP="00417048">
      <w:pPr>
        <w:pStyle w:val="Footer"/>
        <w:tabs>
          <w:tab w:val="clear" w:pos="4320"/>
          <w:tab w:val="clear" w:pos="8640"/>
        </w:tabs>
        <w:ind w:left="360"/>
        <w:jc w:val="both"/>
        <w:rPr>
          <w:bCs/>
          <w:shadow/>
          <w:sz w:val="16"/>
        </w:rPr>
      </w:pPr>
    </w:p>
    <w:p w:rsidR="00417048" w:rsidRDefault="00417048" w:rsidP="00417048">
      <w:pPr>
        <w:pStyle w:val="Footer"/>
        <w:tabs>
          <w:tab w:val="clear" w:pos="4320"/>
          <w:tab w:val="clear" w:pos="8640"/>
        </w:tabs>
        <w:ind w:left="360"/>
        <w:jc w:val="both"/>
        <w:rPr>
          <w:bCs/>
          <w:shadow/>
        </w:rPr>
      </w:pPr>
      <w:r>
        <w:rPr>
          <w:bCs/>
          <w:shadow/>
        </w:rPr>
        <w:t xml:space="preserve">Therefore, </w:t>
      </w:r>
      <w:r>
        <w:rPr>
          <w:bCs/>
          <w:shadow/>
          <w:u w:val="single"/>
        </w:rPr>
        <w:t>10</w:t>
      </w:r>
      <w:r>
        <w:rPr>
          <w:bCs/>
          <w:shadow/>
        </w:rPr>
        <w:t xml:space="preserve"> x </w:t>
      </w:r>
      <w:proofErr w:type="gramStart"/>
      <w:r>
        <w:rPr>
          <w:bCs/>
          <w:shadow/>
        </w:rPr>
        <w:t>300  =</w:t>
      </w:r>
      <w:proofErr w:type="gramEnd"/>
      <w:r>
        <w:rPr>
          <w:bCs/>
          <w:shadow/>
        </w:rPr>
        <w:t xml:space="preserve"> Br. 250.00</w:t>
      </w:r>
    </w:p>
    <w:p w:rsidR="00417048" w:rsidRDefault="00417048" w:rsidP="00417048">
      <w:pPr>
        <w:pStyle w:val="Footer"/>
        <w:tabs>
          <w:tab w:val="clear" w:pos="4320"/>
          <w:tab w:val="clear" w:pos="8640"/>
        </w:tabs>
        <w:spacing w:line="360" w:lineRule="auto"/>
        <w:ind w:left="1080" w:firstLine="360"/>
        <w:jc w:val="both"/>
        <w:rPr>
          <w:bCs/>
          <w:shadow/>
        </w:rPr>
      </w:pPr>
      <w:r>
        <w:rPr>
          <w:bCs/>
          <w:shadow/>
        </w:rPr>
        <w:t xml:space="preserve"> 2</w:t>
      </w:r>
      <w:r>
        <w:rPr>
          <w:bCs/>
          <w:shadow/>
        </w:rPr>
        <w:tab/>
      </w:r>
    </w:p>
    <w:p w:rsidR="00417048" w:rsidRDefault="00417048" w:rsidP="00417048">
      <w:pPr>
        <w:pStyle w:val="Footer"/>
        <w:tabs>
          <w:tab w:val="clear" w:pos="4320"/>
          <w:tab w:val="clear" w:pos="8640"/>
          <w:tab w:val="left" w:pos="2565"/>
        </w:tabs>
        <w:spacing w:line="360" w:lineRule="auto"/>
        <w:ind w:left="360"/>
        <w:jc w:val="both"/>
        <w:rPr>
          <w:bCs/>
          <w:shadow/>
        </w:rPr>
      </w:pPr>
      <w:r>
        <w:rPr>
          <w:bCs/>
          <w:shadow/>
        </w:rPr>
        <w:t xml:space="preserve">                        Depreciation Expense……….. 250.00</w:t>
      </w:r>
    </w:p>
    <w:p w:rsidR="00417048" w:rsidRDefault="00417048" w:rsidP="00417048">
      <w:pPr>
        <w:pStyle w:val="Footer"/>
        <w:tabs>
          <w:tab w:val="clear" w:pos="4320"/>
          <w:tab w:val="clear" w:pos="8640"/>
          <w:tab w:val="left" w:pos="2565"/>
        </w:tabs>
        <w:spacing w:line="360" w:lineRule="auto"/>
        <w:ind w:left="360"/>
        <w:jc w:val="both"/>
        <w:rPr>
          <w:bCs/>
          <w:shadow/>
        </w:rPr>
      </w:pPr>
      <w:r>
        <w:rPr>
          <w:bCs/>
          <w:shadow/>
        </w:rPr>
        <w:t xml:space="preserve">                                     Accumulated Depreciation……250.00</w:t>
      </w:r>
    </w:p>
    <w:p w:rsidR="00417048" w:rsidRDefault="00417048" w:rsidP="00417048">
      <w:pPr>
        <w:pStyle w:val="Footer"/>
        <w:tabs>
          <w:tab w:val="clear" w:pos="4320"/>
          <w:tab w:val="clear" w:pos="8640"/>
          <w:tab w:val="left" w:pos="2565"/>
        </w:tabs>
        <w:jc w:val="both"/>
        <w:rPr>
          <w:b/>
          <w:i/>
          <w:iCs/>
          <w:shadow/>
          <w:sz w:val="16"/>
        </w:rPr>
      </w:pPr>
    </w:p>
    <w:p w:rsidR="00417048" w:rsidRDefault="00417048" w:rsidP="00417048">
      <w:pPr>
        <w:pStyle w:val="Footer"/>
        <w:tabs>
          <w:tab w:val="clear" w:pos="4320"/>
          <w:tab w:val="clear" w:pos="8640"/>
          <w:tab w:val="left" w:pos="2565"/>
        </w:tabs>
        <w:jc w:val="both"/>
        <w:rPr>
          <w:b/>
          <w:i/>
          <w:iCs/>
          <w:shadow/>
        </w:rPr>
      </w:pPr>
      <w:r>
        <w:rPr>
          <w:b/>
          <w:i/>
          <w:iCs/>
          <w:shadow/>
        </w:rPr>
        <w:t>Check Your Progress Exercise – 5</w:t>
      </w:r>
    </w:p>
    <w:p w:rsidR="00417048" w:rsidRDefault="00417048" w:rsidP="00417048">
      <w:pPr>
        <w:pStyle w:val="Footer"/>
        <w:tabs>
          <w:tab w:val="clear" w:pos="4320"/>
          <w:tab w:val="clear" w:pos="8640"/>
          <w:tab w:val="left" w:pos="2565"/>
        </w:tabs>
        <w:jc w:val="both"/>
        <w:rPr>
          <w:bCs/>
          <w:shadow/>
          <w:sz w:val="16"/>
        </w:rPr>
      </w:pPr>
    </w:p>
    <w:p w:rsidR="00417048" w:rsidRDefault="00417048" w:rsidP="00417048">
      <w:pPr>
        <w:pStyle w:val="Footer"/>
        <w:tabs>
          <w:tab w:val="clear" w:pos="4320"/>
          <w:tab w:val="clear" w:pos="8640"/>
        </w:tabs>
        <w:spacing w:line="360" w:lineRule="auto"/>
        <w:ind w:left="360" w:hanging="360"/>
        <w:jc w:val="both"/>
        <w:rPr>
          <w:bCs/>
          <w:shadow/>
        </w:rPr>
      </w:pPr>
      <w:r>
        <w:rPr>
          <w:bCs/>
          <w:shadow/>
        </w:rPr>
        <w:lastRenderedPageBreak/>
        <w:t>1. Ordinary repairs: are expenditures made to maintain plant assets in normal operating condition, they are charged to an expense account in the period in which they are incurred on the basis that is benefits on one accounting period. Ordinary repairs affect the expenses of one accounting period only.</w:t>
      </w:r>
    </w:p>
    <w:p w:rsidR="00417048" w:rsidRDefault="00417048" w:rsidP="00417048">
      <w:pPr>
        <w:pStyle w:val="Footer"/>
        <w:tabs>
          <w:tab w:val="clear" w:pos="4320"/>
          <w:tab w:val="clear" w:pos="8640"/>
          <w:tab w:val="left" w:pos="2565"/>
        </w:tabs>
        <w:jc w:val="both"/>
        <w:rPr>
          <w:bCs/>
          <w:shadow/>
          <w:sz w:val="16"/>
        </w:rPr>
      </w:pPr>
    </w:p>
    <w:p w:rsidR="00417048" w:rsidRDefault="00417048" w:rsidP="00417048">
      <w:pPr>
        <w:pStyle w:val="Footer"/>
        <w:tabs>
          <w:tab w:val="clear" w:pos="4320"/>
          <w:tab w:val="clear" w:pos="8640"/>
          <w:tab w:val="left" w:pos="2565"/>
        </w:tabs>
        <w:spacing w:line="360" w:lineRule="auto"/>
        <w:jc w:val="both"/>
        <w:rPr>
          <w:bCs/>
          <w:shadow/>
        </w:rPr>
      </w:pPr>
      <w:r>
        <w:rPr>
          <w:b/>
          <w:i/>
          <w:iCs/>
          <w:shadow/>
        </w:rPr>
        <w:t>Extra ordinary repairs</w:t>
      </w:r>
      <w:r>
        <w:rPr>
          <w:bCs/>
          <w:shadow/>
        </w:rPr>
        <w:t xml:space="preserve"> - on the other hand, are repairs of a more significant nature. They affect the estimated residual value or estimated useful life of the asset. Extraordinary repairs increase the life of the asset beyond the original estimate. Hence, it benefits the operating activity of the business for several years. Extraordinary repairs should be debited to the Accumulated Depreciation account instead of debiting to an expense account.</w:t>
      </w:r>
    </w:p>
    <w:p w:rsidR="00417048" w:rsidRDefault="00417048" w:rsidP="00417048">
      <w:pPr>
        <w:pStyle w:val="Footer"/>
        <w:tabs>
          <w:tab w:val="clear" w:pos="4320"/>
          <w:tab w:val="clear" w:pos="8640"/>
          <w:tab w:val="left" w:pos="2565"/>
        </w:tabs>
        <w:jc w:val="both"/>
        <w:rPr>
          <w:bCs/>
          <w:shadow/>
          <w:sz w:val="16"/>
        </w:rPr>
      </w:pPr>
    </w:p>
    <w:p w:rsidR="00417048" w:rsidRDefault="00417048" w:rsidP="00417048">
      <w:pPr>
        <w:pStyle w:val="Footer"/>
        <w:pBdr>
          <w:top w:val="single" w:sz="4" w:space="1" w:color="auto"/>
          <w:bottom w:val="single" w:sz="4" w:space="1" w:color="auto"/>
        </w:pBdr>
        <w:tabs>
          <w:tab w:val="clear" w:pos="4320"/>
          <w:tab w:val="clear" w:pos="8640"/>
          <w:tab w:val="left" w:pos="2565"/>
        </w:tabs>
        <w:jc w:val="both"/>
        <w:rPr>
          <w:b/>
          <w:bCs/>
          <w:caps/>
          <w:shadow/>
        </w:rPr>
      </w:pPr>
      <w:r>
        <w:rPr>
          <w:b/>
          <w:bCs/>
          <w:caps/>
          <w:shadow/>
        </w:rPr>
        <w:t>4.14 Model examination questions</w:t>
      </w:r>
    </w:p>
    <w:p w:rsidR="00417048" w:rsidRDefault="00417048" w:rsidP="00417048">
      <w:pPr>
        <w:pStyle w:val="Footer"/>
        <w:tabs>
          <w:tab w:val="clear" w:pos="4320"/>
          <w:tab w:val="clear" w:pos="8640"/>
          <w:tab w:val="left" w:pos="2565"/>
        </w:tabs>
        <w:jc w:val="both"/>
        <w:rPr>
          <w:b/>
          <w:bCs/>
          <w:caps/>
          <w:shadow/>
          <w:sz w:val="16"/>
        </w:rPr>
      </w:pPr>
    </w:p>
    <w:p w:rsidR="00417048" w:rsidRDefault="00417048" w:rsidP="00417048">
      <w:pPr>
        <w:pStyle w:val="Footer"/>
        <w:tabs>
          <w:tab w:val="clear" w:pos="4320"/>
          <w:tab w:val="clear" w:pos="8640"/>
          <w:tab w:val="left" w:pos="2565"/>
        </w:tabs>
        <w:spacing w:line="360" w:lineRule="auto"/>
        <w:jc w:val="both"/>
        <w:rPr>
          <w:b/>
          <w:bCs/>
          <w:shadow/>
        </w:rPr>
      </w:pPr>
      <w:r>
        <w:rPr>
          <w:b/>
          <w:bCs/>
          <w:caps/>
          <w:shadow/>
        </w:rPr>
        <w:t>type a:</w:t>
      </w:r>
      <w:r>
        <w:rPr>
          <w:b/>
          <w:bCs/>
          <w:shadow/>
        </w:rPr>
        <w:t xml:space="preserve"> Answer the following questions:</w:t>
      </w:r>
    </w:p>
    <w:p w:rsidR="00417048" w:rsidRDefault="00417048" w:rsidP="00417048">
      <w:pPr>
        <w:pStyle w:val="Footer"/>
        <w:numPr>
          <w:ilvl w:val="0"/>
          <w:numId w:val="12"/>
        </w:numPr>
        <w:tabs>
          <w:tab w:val="clear" w:pos="4320"/>
          <w:tab w:val="clear" w:pos="8640"/>
          <w:tab w:val="left" w:pos="2565"/>
        </w:tabs>
        <w:spacing w:line="360" w:lineRule="auto"/>
        <w:jc w:val="both"/>
        <w:rPr>
          <w:bCs/>
          <w:shadow/>
        </w:rPr>
      </w:pPr>
      <w:r>
        <w:rPr>
          <w:bCs/>
          <w:shadow/>
        </w:rPr>
        <w:t xml:space="preserve">Explain the meaning of deprecation </w:t>
      </w:r>
    </w:p>
    <w:p w:rsidR="00417048" w:rsidRDefault="00417048" w:rsidP="00417048">
      <w:pPr>
        <w:pStyle w:val="Footer"/>
        <w:numPr>
          <w:ilvl w:val="0"/>
          <w:numId w:val="12"/>
        </w:numPr>
        <w:tabs>
          <w:tab w:val="clear" w:pos="4320"/>
          <w:tab w:val="clear" w:pos="8640"/>
          <w:tab w:val="left" w:pos="2565"/>
        </w:tabs>
        <w:spacing w:line="360" w:lineRule="auto"/>
        <w:jc w:val="both"/>
        <w:rPr>
          <w:bCs/>
          <w:shadow/>
        </w:rPr>
      </w:pPr>
      <w:r>
        <w:rPr>
          <w:bCs/>
          <w:shadow/>
        </w:rPr>
        <w:t>Describe in detail the major characteristics of plant (fixed) assets.</w:t>
      </w:r>
    </w:p>
    <w:p w:rsidR="00417048" w:rsidRDefault="00417048" w:rsidP="00417048">
      <w:pPr>
        <w:pStyle w:val="Footer"/>
        <w:numPr>
          <w:ilvl w:val="0"/>
          <w:numId w:val="12"/>
        </w:numPr>
        <w:tabs>
          <w:tab w:val="clear" w:pos="4320"/>
          <w:tab w:val="clear" w:pos="8640"/>
          <w:tab w:val="left" w:pos="2565"/>
        </w:tabs>
        <w:spacing w:line="360" w:lineRule="auto"/>
        <w:jc w:val="both"/>
        <w:rPr>
          <w:bCs/>
          <w:shadow/>
        </w:rPr>
      </w:pPr>
      <w:r>
        <w:rPr>
          <w:bCs/>
          <w:shadow/>
        </w:rPr>
        <w:t>Briefly describe the factors that affect the computation of depreciation.</w:t>
      </w:r>
    </w:p>
    <w:p w:rsidR="00417048" w:rsidRDefault="00417048" w:rsidP="00417048">
      <w:pPr>
        <w:pStyle w:val="Footer"/>
        <w:numPr>
          <w:ilvl w:val="0"/>
          <w:numId w:val="12"/>
        </w:numPr>
        <w:tabs>
          <w:tab w:val="clear" w:pos="4320"/>
          <w:tab w:val="clear" w:pos="8640"/>
          <w:tab w:val="left" w:pos="2565"/>
        </w:tabs>
        <w:spacing w:line="360" w:lineRule="auto"/>
        <w:jc w:val="both"/>
        <w:rPr>
          <w:bCs/>
          <w:shadow/>
        </w:rPr>
      </w:pPr>
      <w:r>
        <w:rPr>
          <w:bCs/>
          <w:shadow/>
        </w:rPr>
        <w:t xml:space="preserve">Distinguish between an addition to plant assets and </w:t>
      </w:r>
      <w:proofErr w:type="gramStart"/>
      <w:r>
        <w:rPr>
          <w:bCs/>
          <w:shadow/>
        </w:rPr>
        <w:t>a betterment</w:t>
      </w:r>
      <w:proofErr w:type="gramEnd"/>
      <w:r>
        <w:rPr>
          <w:bCs/>
          <w:shadow/>
        </w:rPr>
        <w:t>.</w:t>
      </w:r>
    </w:p>
    <w:p w:rsidR="00417048" w:rsidRDefault="00417048" w:rsidP="00417048">
      <w:pPr>
        <w:pStyle w:val="Footer"/>
        <w:numPr>
          <w:ilvl w:val="0"/>
          <w:numId w:val="12"/>
        </w:numPr>
        <w:tabs>
          <w:tab w:val="clear" w:pos="4320"/>
          <w:tab w:val="clear" w:pos="8640"/>
          <w:tab w:val="left" w:pos="2565"/>
        </w:tabs>
        <w:spacing w:line="360" w:lineRule="auto"/>
        <w:jc w:val="both"/>
        <w:rPr>
          <w:bCs/>
          <w:shadow/>
        </w:rPr>
      </w:pPr>
      <w:r>
        <w:rPr>
          <w:bCs/>
          <w:shadow/>
        </w:rPr>
        <w:t>What accounting treatment is normally given to the following items in accounting for plant assets?</w:t>
      </w:r>
    </w:p>
    <w:p w:rsidR="00417048" w:rsidRDefault="00417048" w:rsidP="00417048">
      <w:pPr>
        <w:pStyle w:val="Footer"/>
        <w:tabs>
          <w:tab w:val="clear" w:pos="4320"/>
          <w:tab w:val="clear" w:pos="8640"/>
          <w:tab w:val="left" w:pos="2565"/>
        </w:tabs>
        <w:spacing w:line="360" w:lineRule="auto"/>
        <w:ind w:firstLine="1080"/>
        <w:jc w:val="both"/>
        <w:rPr>
          <w:bCs/>
          <w:shadow/>
        </w:rPr>
      </w:pPr>
      <w:r>
        <w:rPr>
          <w:bCs/>
          <w:shadow/>
        </w:rPr>
        <w:t>a) Additions</w:t>
      </w:r>
    </w:p>
    <w:p w:rsidR="00417048" w:rsidRDefault="00417048" w:rsidP="00417048">
      <w:pPr>
        <w:pStyle w:val="Footer"/>
        <w:numPr>
          <w:ilvl w:val="1"/>
          <w:numId w:val="6"/>
        </w:numPr>
        <w:tabs>
          <w:tab w:val="clear" w:pos="4320"/>
          <w:tab w:val="clear" w:pos="8640"/>
          <w:tab w:val="left" w:pos="2565"/>
        </w:tabs>
        <w:spacing w:line="360" w:lineRule="auto"/>
        <w:jc w:val="both"/>
        <w:rPr>
          <w:bCs/>
          <w:shadow/>
        </w:rPr>
      </w:pPr>
      <w:r>
        <w:rPr>
          <w:bCs/>
          <w:shadow/>
        </w:rPr>
        <w:t>Extraordinary (major) repairs.</w:t>
      </w:r>
    </w:p>
    <w:p w:rsidR="00417048" w:rsidRDefault="00417048" w:rsidP="00417048">
      <w:pPr>
        <w:pStyle w:val="Footer"/>
        <w:numPr>
          <w:ilvl w:val="1"/>
          <w:numId w:val="6"/>
        </w:numPr>
        <w:tabs>
          <w:tab w:val="clear" w:pos="4320"/>
          <w:tab w:val="clear" w:pos="8640"/>
          <w:tab w:val="left" w:pos="2565"/>
        </w:tabs>
        <w:spacing w:line="360" w:lineRule="auto"/>
        <w:jc w:val="both"/>
        <w:rPr>
          <w:bCs/>
          <w:shadow/>
        </w:rPr>
      </w:pPr>
      <w:r>
        <w:rPr>
          <w:bCs/>
          <w:shadow/>
        </w:rPr>
        <w:t xml:space="preserve">Betterments. </w:t>
      </w:r>
    </w:p>
    <w:p w:rsidR="00417048" w:rsidRDefault="00417048" w:rsidP="00417048">
      <w:pPr>
        <w:pStyle w:val="Footer"/>
        <w:tabs>
          <w:tab w:val="clear" w:pos="4320"/>
          <w:tab w:val="clear" w:pos="8640"/>
          <w:tab w:val="left" w:pos="2565"/>
        </w:tabs>
        <w:jc w:val="both"/>
        <w:rPr>
          <w:bCs/>
          <w:shadow/>
          <w:sz w:val="16"/>
        </w:rPr>
      </w:pPr>
    </w:p>
    <w:p w:rsidR="00417048" w:rsidRDefault="00417048" w:rsidP="00417048">
      <w:pPr>
        <w:pStyle w:val="Footer"/>
        <w:tabs>
          <w:tab w:val="clear" w:pos="4320"/>
          <w:tab w:val="clear" w:pos="8640"/>
          <w:tab w:val="left" w:pos="2565"/>
        </w:tabs>
        <w:spacing w:line="360" w:lineRule="auto"/>
        <w:jc w:val="both"/>
        <w:rPr>
          <w:b/>
          <w:bCs/>
          <w:shadow/>
        </w:rPr>
      </w:pPr>
      <w:r>
        <w:rPr>
          <w:b/>
          <w:bCs/>
          <w:caps/>
          <w:shadow/>
        </w:rPr>
        <w:t>Type b:</w:t>
      </w:r>
      <w:r>
        <w:rPr>
          <w:b/>
          <w:bCs/>
          <w:shadow/>
        </w:rPr>
        <w:t xml:space="preserve"> For each of the following questions choose the best answer from the given </w:t>
      </w:r>
    </w:p>
    <w:p w:rsidR="00417048" w:rsidRDefault="00417048" w:rsidP="00417048">
      <w:pPr>
        <w:pStyle w:val="Footer"/>
        <w:tabs>
          <w:tab w:val="clear" w:pos="4320"/>
          <w:tab w:val="clear" w:pos="8640"/>
        </w:tabs>
        <w:spacing w:line="360" w:lineRule="auto"/>
        <w:jc w:val="both"/>
        <w:rPr>
          <w:b/>
          <w:shadow/>
        </w:rPr>
      </w:pPr>
      <w:r>
        <w:rPr>
          <w:bCs/>
          <w:shadow/>
        </w:rPr>
        <w:t xml:space="preserve">                </w:t>
      </w:r>
      <w:proofErr w:type="gramStart"/>
      <w:r>
        <w:rPr>
          <w:b/>
          <w:shadow/>
        </w:rPr>
        <w:t>alternatives</w:t>
      </w:r>
      <w:proofErr w:type="gramEnd"/>
      <w:r>
        <w:rPr>
          <w:b/>
          <w:shadow/>
        </w:rPr>
        <w:t>.</w:t>
      </w:r>
    </w:p>
    <w:p w:rsidR="00417048" w:rsidRDefault="00417048" w:rsidP="00417048">
      <w:pPr>
        <w:pStyle w:val="Footer"/>
        <w:tabs>
          <w:tab w:val="clear" w:pos="4320"/>
          <w:tab w:val="clear" w:pos="8640"/>
          <w:tab w:val="left" w:pos="2565"/>
        </w:tabs>
        <w:spacing w:line="360" w:lineRule="auto"/>
        <w:jc w:val="both"/>
        <w:rPr>
          <w:bCs/>
          <w:shadow/>
        </w:rPr>
      </w:pPr>
      <w:r>
        <w:rPr>
          <w:bCs/>
          <w:shadow/>
        </w:rPr>
        <w:t xml:space="preserve">     1. Which of the following statements best describe the purpose of accounting </w:t>
      </w:r>
      <w:proofErr w:type="gramStart"/>
      <w:r>
        <w:rPr>
          <w:bCs/>
          <w:shadow/>
        </w:rPr>
        <w:t>for</w:t>
      </w:r>
      <w:proofErr w:type="gramEnd"/>
      <w:r>
        <w:rPr>
          <w:bCs/>
          <w:shadow/>
        </w:rPr>
        <w:t xml:space="preserve">  </w:t>
      </w:r>
    </w:p>
    <w:p w:rsidR="00417048" w:rsidRDefault="00417048" w:rsidP="00417048">
      <w:pPr>
        <w:pStyle w:val="Footer"/>
        <w:tabs>
          <w:tab w:val="clear" w:pos="4320"/>
          <w:tab w:val="clear" w:pos="8640"/>
          <w:tab w:val="left" w:pos="2565"/>
        </w:tabs>
        <w:spacing w:line="360" w:lineRule="auto"/>
        <w:jc w:val="both"/>
        <w:rPr>
          <w:bCs/>
          <w:shadow/>
        </w:rPr>
      </w:pPr>
      <w:r>
        <w:rPr>
          <w:bCs/>
          <w:shadow/>
        </w:rPr>
        <w:t xml:space="preserve">          </w:t>
      </w:r>
      <w:proofErr w:type="gramStart"/>
      <w:r>
        <w:rPr>
          <w:bCs/>
          <w:shadow/>
        </w:rPr>
        <w:t>depreciation</w:t>
      </w:r>
      <w:proofErr w:type="gramEnd"/>
      <w:r>
        <w:rPr>
          <w:bCs/>
          <w:shadow/>
        </w:rPr>
        <w:t>?</w:t>
      </w:r>
    </w:p>
    <w:p w:rsidR="00417048" w:rsidRDefault="00417048" w:rsidP="00417048">
      <w:pPr>
        <w:pStyle w:val="Footer"/>
        <w:numPr>
          <w:ilvl w:val="1"/>
          <w:numId w:val="12"/>
        </w:numPr>
        <w:tabs>
          <w:tab w:val="clear" w:pos="4320"/>
          <w:tab w:val="clear" w:pos="8640"/>
          <w:tab w:val="left" w:pos="2565"/>
        </w:tabs>
        <w:spacing w:line="360" w:lineRule="auto"/>
        <w:jc w:val="both"/>
        <w:rPr>
          <w:bCs/>
          <w:shadow/>
        </w:rPr>
      </w:pPr>
      <w:r>
        <w:rPr>
          <w:bCs/>
          <w:shadow/>
        </w:rPr>
        <w:t>Depreciation is an attempt to measure the decrease in market value of an asset during a period of time.</w:t>
      </w:r>
    </w:p>
    <w:p w:rsidR="00417048" w:rsidRDefault="00417048" w:rsidP="00417048">
      <w:pPr>
        <w:pStyle w:val="Footer"/>
        <w:numPr>
          <w:ilvl w:val="1"/>
          <w:numId w:val="12"/>
        </w:numPr>
        <w:tabs>
          <w:tab w:val="clear" w:pos="4320"/>
          <w:tab w:val="clear" w:pos="8640"/>
          <w:tab w:val="left" w:pos="2565"/>
        </w:tabs>
        <w:spacing w:line="360" w:lineRule="auto"/>
        <w:jc w:val="both"/>
        <w:rPr>
          <w:bCs/>
          <w:shadow/>
        </w:rPr>
      </w:pPr>
      <w:r>
        <w:rPr>
          <w:bCs/>
          <w:shadow/>
        </w:rPr>
        <w:t>Depreciation is the allocation of the cost of a natural resource over its useful life as it is used up.</w:t>
      </w:r>
    </w:p>
    <w:p w:rsidR="00417048" w:rsidRDefault="00417048" w:rsidP="00417048">
      <w:pPr>
        <w:pStyle w:val="Footer"/>
        <w:numPr>
          <w:ilvl w:val="1"/>
          <w:numId w:val="12"/>
        </w:numPr>
        <w:tabs>
          <w:tab w:val="clear" w:pos="4320"/>
          <w:tab w:val="clear" w:pos="8640"/>
          <w:tab w:val="left" w:pos="2565"/>
        </w:tabs>
        <w:spacing w:line="360" w:lineRule="auto"/>
        <w:jc w:val="both"/>
        <w:rPr>
          <w:bCs/>
          <w:shadow/>
        </w:rPr>
      </w:pPr>
      <w:r>
        <w:rPr>
          <w:bCs/>
          <w:shadow/>
        </w:rPr>
        <w:t xml:space="preserve">Depreciation is the allocation of an equal amount of cost of a tangible asset to each year of its economic life. </w:t>
      </w:r>
    </w:p>
    <w:p w:rsidR="00417048" w:rsidRDefault="00417048" w:rsidP="00417048">
      <w:pPr>
        <w:pStyle w:val="Footer"/>
        <w:numPr>
          <w:ilvl w:val="1"/>
          <w:numId w:val="12"/>
        </w:numPr>
        <w:tabs>
          <w:tab w:val="clear" w:pos="4320"/>
          <w:tab w:val="clear" w:pos="8640"/>
          <w:tab w:val="left" w:pos="2565"/>
        </w:tabs>
        <w:spacing w:line="360" w:lineRule="auto"/>
        <w:jc w:val="both"/>
        <w:rPr>
          <w:bCs/>
          <w:shadow/>
        </w:rPr>
      </w:pPr>
      <w:r>
        <w:rPr>
          <w:bCs/>
          <w:shadow/>
        </w:rPr>
        <w:lastRenderedPageBreak/>
        <w:t>Depreciation is the allocation of the cost of a tangible asset over its useful life.</w:t>
      </w:r>
    </w:p>
    <w:p w:rsidR="00417048" w:rsidRDefault="00417048" w:rsidP="00417048">
      <w:pPr>
        <w:pStyle w:val="Footer"/>
        <w:numPr>
          <w:ilvl w:val="1"/>
          <w:numId w:val="12"/>
        </w:numPr>
        <w:tabs>
          <w:tab w:val="clear" w:pos="4320"/>
          <w:tab w:val="clear" w:pos="8640"/>
          <w:tab w:val="left" w:pos="2565"/>
        </w:tabs>
        <w:spacing w:line="360" w:lineRule="auto"/>
        <w:jc w:val="both"/>
        <w:rPr>
          <w:bCs/>
          <w:shadow/>
        </w:rPr>
      </w:pPr>
      <w:r>
        <w:rPr>
          <w:bCs/>
          <w:shadow/>
        </w:rPr>
        <w:t>None of the above</w:t>
      </w:r>
    </w:p>
    <w:p w:rsidR="00417048" w:rsidRDefault="00417048" w:rsidP="00417048">
      <w:pPr>
        <w:pStyle w:val="Footer"/>
        <w:tabs>
          <w:tab w:val="clear" w:pos="4320"/>
          <w:tab w:val="clear" w:pos="8640"/>
          <w:tab w:val="left" w:pos="2565"/>
        </w:tabs>
        <w:spacing w:line="360" w:lineRule="auto"/>
        <w:jc w:val="both"/>
        <w:rPr>
          <w:bCs/>
          <w:shadow/>
        </w:rPr>
      </w:pPr>
    </w:p>
    <w:p w:rsidR="00417048" w:rsidRDefault="00417048" w:rsidP="00417048">
      <w:pPr>
        <w:pStyle w:val="Footer"/>
        <w:numPr>
          <w:ilvl w:val="0"/>
          <w:numId w:val="5"/>
        </w:numPr>
        <w:tabs>
          <w:tab w:val="clear" w:pos="4320"/>
          <w:tab w:val="clear" w:pos="8640"/>
          <w:tab w:val="left" w:pos="2565"/>
        </w:tabs>
        <w:spacing w:line="360" w:lineRule="auto"/>
        <w:jc w:val="both"/>
        <w:rPr>
          <w:bCs/>
          <w:shadow/>
        </w:rPr>
      </w:pPr>
      <w:r>
        <w:rPr>
          <w:bCs/>
          <w:shadow/>
        </w:rPr>
        <w:t>Which of the following expenditures incurred in connection with the acquisition of equipment is not a proper charge to the asset account?</w:t>
      </w:r>
    </w:p>
    <w:p w:rsidR="00417048" w:rsidRDefault="00417048" w:rsidP="00417048">
      <w:pPr>
        <w:pStyle w:val="Footer"/>
        <w:numPr>
          <w:ilvl w:val="1"/>
          <w:numId w:val="5"/>
        </w:numPr>
        <w:tabs>
          <w:tab w:val="clear" w:pos="4320"/>
          <w:tab w:val="clear" w:pos="8640"/>
          <w:tab w:val="left" w:pos="2565"/>
        </w:tabs>
        <w:spacing w:line="360" w:lineRule="auto"/>
        <w:jc w:val="both"/>
        <w:rPr>
          <w:bCs/>
          <w:shadow/>
        </w:rPr>
      </w:pPr>
      <w:r>
        <w:rPr>
          <w:bCs/>
          <w:shadow/>
        </w:rPr>
        <w:t>Freight or transportation costs.</w:t>
      </w:r>
    </w:p>
    <w:p w:rsidR="00417048" w:rsidRDefault="00417048" w:rsidP="00417048">
      <w:pPr>
        <w:pStyle w:val="Footer"/>
        <w:numPr>
          <w:ilvl w:val="1"/>
          <w:numId w:val="5"/>
        </w:numPr>
        <w:tabs>
          <w:tab w:val="clear" w:pos="4320"/>
          <w:tab w:val="clear" w:pos="8640"/>
          <w:tab w:val="left" w:pos="2565"/>
        </w:tabs>
        <w:spacing w:line="360" w:lineRule="auto"/>
        <w:jc w:val="both"/>
        <w:rPr>
          <w:bCs/>
          <w:shadow/>
        </w:rPr>
      </w:pPr>
      <w:r>
        <w:rPr>
          <w:bCs/>
          <w:shadow/>
        </w:rPr>
        <w:t>Cost of test runs to ready the machine for operation</w:t>
      </w:r>
    </w:p>
    <w:p w:rsidR="00417048" w:rsidRDefault="00417048" w:rsidP="00417048">
      <w:pPr>
        <w:pStyle w:val="Footer"/>
        <w:numPr>
          <w:ilvl w:val="1"/>
          <w:numId w:val="5"/>
        </w:numPr>
        <w:tabs>
          <w:tab w:val="clear" w:pos="4320"/>
          <w:tab w:val="clear" w:pos="8640"/>
          <w:tab w:val="left" w:pos="2565"/>
        </w:tabs>
        <w:spacing w:line="360" w:lineRule="auto"/>
        <w:jc w:val="both"/>
        <w:rPr>
          <w:bCs/>
          <w:shadow/>
        </w:rPr>
      </w:pPr>
      <w:r>
        <w:rPr>
          <w:bCs/>
          <w:shadow/>
        </w:rPr>
        <w:t>Taxes and tariffs</w:t>
      </w:r>
    </w:p>
    <w:p w:rsidR="00417048" w:rsidRDefault="00417048" w:rsidP="00417048">
      <w:pPr>
        <w:pStyle w:val="Footer"/>
        <w:numPr>
          <w:ilvl w:val="1"/>
          <w:numId w:val="5"/>
        </w:numPr>
        <w:tabs>
          <w:tab w:val="clear" w:pos="4320"/>
          <w:tab w:val="clear" w:pos="8640"/>
          <w:tab w:val="left" w:pos="2565"/>
        </w:tabs>
        <w:spacing w:line="360" w:lineRule="auto"/>
        <w:jc w:val="both"/>
        <w:rPr>
          <w:bCs/>
          <w:shadow/>
        </w:rPr>
      </w:pPr>
      <w:r>
        <w:rPr>
          <w:bCs/>
          <w:shadow/>
        </w:rPr>
        <w:t>Cost of vandalism</w:t>
      </w:r>
    </w:p>
    <w:p w:rsidR="00417048" w:rsidRDefault="00417048" w:rsidP="00417048">
      <w:pPr>
        <w:pStyle w:val="Footer"/>
        <w:numPr>
          <w:ilvl w:val="1"/>
          <w:numId w:val="5"/>
        </w:numPr>
        <w:tabs>
          <w:tab w:val="clear" w:pos="4320"/>
          <w:tab w:val="clear" w:pos="8640"/>
          <w:tab w:val="left" w:pos="2565"/>
        </w:tabs>
        <w:spacing w:line="360" w:lineRule="auto"/>
        <w:jc w:val="both"/>
        <w:rPr>
          <w:bCs/>
          <w:shadow/>
        </w:rPr>
      </w:pPr>
      <w:r>
        <w:rPr>
          <w:bCs/>
          <w:shadow/>
        </w:rPr>
        <w:t>B and D</w:t>
      </w:r>
    </w:p>
    <w:p w:rsidR="00417048" w:rsidRDefault="00417048" w:rsidP="00417048">
      <w:pPr>
        <w:pStyle w:val="Footer"/>
        <w:tabs>
          <w:tab w:val="clear" w:pos="4320"/>
          <w:tab w:val="clear" w:pos="8640"/>
          <w:tab w:val="left" w:pos="2565"/>
        </w:tabs>
        <w:jc w:val="both"/>
        <w:rPr>
          <w:bCs/>
          <w:shadow/>
          <w:sz w:val="16"/>
        </w:rPr>
      </w:pPr>
    </w:p>
    <w:p w:rsidR="00417048" w:rsidRDefault="00417048" w:rsidP="00417048">
      <w:pPr>
        <w:pStyle w:val="Footer"/>
        <w:numPr>
          <w:ilvl w:val="0"/>
          <w:numId w:val="5"/>
        </w:numPr>
        <w:tabs>
          <w:tab w:val="clear" w:pos="4320"/>
          <w:tab w:val="clear" w:pos="8640"/>
          <w:tab w:val="left" w:pos="2565"/>
        </w:tabs>
        <w:spacing w:line="360" w:lineRule="auto"/>
        <w:jc w:val="both"/>
        <w:rPr>
          <w:bCs/>
          <w:shadow/>
        </w:rPr>
      </w:pPr>
      <w:r>
        <w:rPr>
          <w:bCs/>
          <w:shadow/>
        </w:rPr>
        <w:t>If the Double-declining depreciations rate of a plant asset is 50%, then its estimated life will be:</w:t>
      </w:r>
    </w:p>
    <w:p w:rsidR="00417048" w:rsidRDefault="00417048" w:rsidP="00417048">
      <w:pPr>
        <w:pStyle w:val="Footer"/>
        <w:numPr>
          <w:ilvl w:val="1"/>
          <w:numId w:val="5"/>
        </w:numPr>
        <w:tabs>
          <w:tab w:val="clear" w:pos="4320"/>
          <w:tab w:val="clear" w:pos="8640"/>
          <w:tab w:val="left" w:pos="2565"/>
        </w:tabs>
        <w:spacing w:line="360" w:lineRule="auto"/>
        <w:jc w:val="both"/>
        <w:rPr>
          <w:bCs/>
          <w:shadow/>
        </w:rPr>
      </w:pPr>
      <w:r>
        <w:rPr>
          <w:bCs/>
          <w:shadow/>
        </w:rPr>
        <w:t>50 years.    B) 10 years       C) 5 years        D) 4 years      E) None of the above</w:t>
      </w:r>
    </w:p>
    <w:p w:rsidR="00417048" w:rsidRDefault="00417048" w:rsidP="00417048">
      <w:pPr>
        <w:pStyle w:val="Footer"/>
        <w:tabs>
          <w:tab w:val="clear" w:pos="4320"/>
          <w:tab w:val="clear" w:pos="8640"/>
          <w:tab w:val="left" w:pos="2565"/>
        </w:tabs>
        <w:jc w:val="both"/>
        <w:rPr>
          <w:bCs/>
          <w:shadow/>
          <w:sz w:val="16"/>
        </w:rPr>
      </w:pPr>
    </w:p>
    <w:p w:rsidR="00417048" w:rsidRDefault="00417048" w:rsidP="00417048">
      <w:pPr>
        <w:pStyle w:val="Footer"/>
        <w:numPr>
          <w:ilvl w:val="0"/>
          <w:numId w:val="5"/>
        </w:numPr>
        <w:tabs>
          <w:tab w:val="clear" w:pos="4320"/>
          <w:tab w:val="clear" w:pos="8640"/>
          <w:tab w:val="left" w:pos="2565"/>
        </w:tabs>
        <w:spacing w:line="360" w:lineRule="auto"/>
        <w:jc w:val="both"/>
        <w:rPr>
          <w:bCs/>
          <w:shadow/>
        </w:rPr>
      </w:pPr>
      <w:r>
        <w:rPr>
          <w:bCs/>
          <w:shadow/>
        </w:rPr>
        <w:t xml:space="preserve">Which of the following methods will yield the highest </w:t>
      </w:r>
      <w:proofErr w:type="spellStart"/>
      <w:r>
        <w:rPr>
          <w:bCs/>
          <w:shadow/>
        </w:rPr>
        <w:t>deprecation</w:t>
      </w:r>
      <w:proofErr w:type="spellEnd"/>
      <w:r>
        <w:rPr>
          <w:bCs/>
          <w:shadow/>
        </w:rPr>
        <w:t xml:space="preserve"> expense during the first year of an asset’s life?</w:t>
      </w:r>
    </w:p>
    <w:p w:rsidR="00417048" w:rsidRDefault="00417048" w:rsidP="00417048">
      <w:pPr>
        <w:pStyle w:val="Footer"/>
        <w:numPr>
          <w:ilvl w:val="1"/>
          <w:numId w:val="5"/>
        </w:numPr>
        <w:tabs>
          <w:tab w:val="clear" w:pos="4320"/>
          <w:tab w:val="clear" w:pos="8640"/>
          <w:tab w:val="left" w:pos="2565"/>
        </w:tabs>
        <w:spacing w:line="360" w:lineRule="auto"/>
        <w:jc w:val="both"/>
        <w:rPr>
          <w:bCs/>
          <w:shadow/>
        </w:rPr>
      </w:pPr>
      <w:r>
        <w:rPr>
          <w:bCs/>
          <w:shadow/>
        </w:rPr>
        <w:t>Straight line method</w:t>
      </w:r>
    </w:p>
    <w:p w:rsidR="00417048" w:rsidRDefault="00417048" w:rsidP="00417048">
      <w:pPr>
        <w:pStyle w:val="Footer"/>
        <w:numPr>
          <w:ilvl w:val="1"/>
          <w:numId w:val="5"/>
        </w:numPr>
        <w:tabs>
          <w:tab w:val="clear" w:pos="4320"/>
          <w:tab w:val="clear" w:pos="8640"/>
          <w:tab w:val="left" w:pos="2565"/>
        </w:tabs>
        <w:spacing w:line="360" w:lineRule="auto"/>
        <w:jc w:val="both"/>
        <w:rPr>
          <w:bCs/>
          <w:shadow/>
        </w:rPr>
      </w:pPr>
      <w:r>
        <w:rPr>
          <w:bCs/>
          <w:shadow/>
        </w:rPr>
        <w:t>Sum-of-years-digits method</w:t>
      </w:r>
    </w:p>
    <w:p w:rsidR="00417048" w:rsidRDefault="00417048" w:rsidP="00417048">
      <w:pPr>
        <w:pStyle w:val="Footer"/>
        <w:numPr>
          <w:ilvl w:val="1"/>
          <w:numId w:val="5"/>
        </w:numPr>
        <w:tabs>
          <w:tab w:val="clear" w:pos="4320"/>
          <w:tab w:val="clear" w:pos="8640"/>
          <w:tab w:val="left" w:pos="2565"/>
        </w:tabs>
        <w:spacing w:line="360" w:lineRule="auto"/>
        <w:jc w:val="both"/>
        <w:rPr>
          <w:bCs/>
          <w:shadow/>
        </w:rPr>
      </w:pPr>
      <w:r>
        <w:rPr>
          <w:bCs/>
          <w:shadow/>
        </w:rPr>
        <w:t>Double-declining balance method</w:t>
      </w:r>
    </w:p>
    <w:p w:rsidR="00417048" w:rsidRDefault="00417048" w:rsidP="00417048">
      <w:pPr>
        <w:pStyle w:val="Footer"/>
        <w:numPr>
          <w:ilvl w:val="1"/>
          <w:numId w:val="5"/>
        </w:numPr>
        <w:tabs>
          <w:tab w:val="clear" w:pos="4320"/>
          <w:tab w:val="clear" w:pos="8640"/>
          <w:tab w:val="left" w:pos="2565"/>
        </w:tabs>
        <w:spacing w:line="360" w:lineRule="auto"/>
        <w:jc w:val="both"/>
        <w:rPr>
          <w:bCs/>
          <w:shadow/>
        </w:rPr>
      </w:pPr>
      <w:r>
        <w:rPr>
          <w:bCs/>
          <w:shadow/>
        </w:rPr>
        <w:t>All of the above</w:t>
      </w:r>
    </w:p>
    <w:p w:rsidR="00417048" w:rsidRDefault="00417048" w:rsidP="00417048">
      <w:pPr>
        <w:pStyle w:val="Footer"/>
        <w:numPr>
          <w:ilvl w:val="1"/>
          <w:numId w:val="5"/>
        </w:numPr>
        <w:tabs>
          <w:tab w:val="clear" w:pos="4320"/>
          <w:tab w:val="clear" w:pos="8640"/>
          <w:tab w:val="left" w:pos="2565"/>
        </w:tabs>
        <w:spacing w:line="360" w:lineRule="auto"/>
        <w:jc w:val="both"/>
        <w:rPr>
          <w:bCs/>
          <w:shadow/>
        </w:rPr>
      </w:pPr>
      <w:r>
        <w:rPr>
          <w:bCs/>
          <w:shadow/>
        </w:rPr>
        <w:t>None of the above</w:t>
      </w:r>
    </w:p>
    <w:p w:rsidR="00417048" w:rsidRDefault="00417048" w:rsidP="00417048">
      <w:pPr>
        <w:pStyle w:val="Footer"/>
        <w:tabs>
          <w:tab w:val="clear" w:pos="4320"/>
          <w:tab w:val="clear" w:pos="8640"/>
          <w:tab w:val="left" w:pos="2565"/>
        </w:tabs>
        <w:jc w:val="both"/>
        <w:rPr>
          <w:bCs/>
          <w:shadow/>
          <w:sz w:val="16"/>
        </w:rPr>
      </w:pPr>
    </w:p>
    <w:p w:rsidR="00417048" w:rsidRDefault="00417048" w:rsidP="00417048">
      <w:pPr>
        <w:pStyle w:val="Footer"/>
        <w:numPr>
          <w:ilvl w:val="0"/>
          <w:numId w:val="5"/>
        </w:numPr>
        <w:tabs>
          <w:tab w:val="clear" w:pos="4320"/>
          <w:tab w:val="clear" w:pos="8640"/>
          <w:tab w:val="left" w:pos="2565"/>
        </w:tabs>
        <w:spacing w:line="360" w:lineRule="auto"/>
        <w:jc w:val="both"/>
        <w:rPr>
          <w:bCs/>
          <w:shadow/>
        </w:rPr>
      </w:pPr>
      <w:r>
        <w:rPr>
          <w:bCs/>
          <w:shadow/>
        </w:rPr>
        <w:t>If the adjusting entry to record depreciation expense was overlooked, then:</w:t>
      </w:r>
    </w:p>
    <w:p w:rsidR="00417048" w:rsidRDefault="00417048" w:rsidP="00417048">
      <w:pPr>
        <w:pStyle w:val="Footer"/>
        <w:numPr>
          <w:ilvl w:val="1"/>
          <w:numId w:val="5"/>
        </w:numPr>
        <w:tabs>
          <w:tab w:val="clear" w:pos="4320"/>
          <w:tab w:val="clear" w:pos="8640"/>
          <w:tab w:val="left" w:pos="2565"/>
        </w:tabs>
        <w:spacing w:line="360" w:lineRule="auto"/>
        <w:jc w:val="both"/>
        <w:rPr>
          <w:bCs/>
          <w:shadow/>
        </w:rPr>
      </w:pPr>
      <w:r>
        <w:rPr>
          <w:bCs/>
          <w:shadow/>
        </w:rPr>
        <w:t>Total assets will be understated</w:t>
      </w:r>
    </w:p>
    <w:p w:rsidR="00417048" w:rsidRDefault="00417048" w:rsidP="00417048">
      <w:pPr>
        <w:pStyle w:val="Footer"/>
        <w:numPr>
          <w:ilvl w:val="1"/>
          <w:numId w:val="5"/>
        </w:numPr>
        <w:tabs>
          <w:tab w:val="clear" w:pos="4320"/>
          <w:tab w:val="clear" w:pos="8640"/>
          <w:tab w:val="left" w:pos="2565"/>
        </w:tabs>
        <w:spacing w:line="360" w:lineRule="auto"/>
        <w:jc w:val="both"/>
        <w:rPr>
          <w:bCs/>
          <w:shadow/>
        </w:rPr>
      </w:pPr>
      <w:r>
        <w:rPr>
          <w:bCs/>
          <w:shadow/>
        </w:rPr>
        <w:t>Liabilities would be overstated</w:t>
      </w:r>
    </w:p>
    <w:p w:rsidR="00417048" w:rsidRDefault="00417048" w:rsidP="00417048">
      <w:pPr>
        <w:pStyle w:val="Footer"/>
        <w:numPr>
          <w:ilvl w:val="1"/>
          <w:numId w:val="5"/>
        </w:numPr>
        <w:tabs>
          <w:tab w:val="clear" w:pos="4320"/>
          <w:tab w:val="clear" w:pos="8640"/>
          <w:tab w:val="left" w:pos="2565"/>
        </w:tabs>
        <w:spacing w:line="360" w:lineRule="auto"/>
        <w:jc w:val="both"/>
        <w:rPr>
          <w:bCs/>
          <w:shadow/>
        </w:rPr>
      </w:pPr>
      <w:r>
        <w:rPr>
          <w:bCs/>
          <w:shadow/>
        </w:rPr>
        <w:t>Owner’s capital would be overstated</w:t>
      </w:r>
    </w:p>
    <w:p w:rsidR="00417048" w:rsidRDefault="00417048" w:rsidP="00417048">
      <w:pPr>
        <w:pStyle w:val="Footer"/>
        <w:numPr>
          <w:ilvl w:val="1"/>
          <w:numId w:val="5"/>
        </w:numPr>
        <w:tabs>
          <w:tab w:val="clear" w:pos="4320"/>
          <w:tab w:val="clear" w:pos="8640"/>
          <w:tab w:val="left" w:pos="2565"/>
        </w:tabs>
        <w:spacing w:line="360" w:lineRule="auto"/>
        <w:jc w:val="both"/>
        <w:rPr>
          <w:bCs/>
          <w:shadow/>
        </w:rPr>
      </w:pPr>
      <w:r>
        <w:rPr>
          <w:bCs/>
          <w:shadow/>
        </w:rPr>
        <w:t>Net income would be overstated</w:t>
      </w:r>
    </w:p>
    <w:p w:rsidR="00417048" w:rsidRDefault="00417048" w:rsidP="00417048">
      <w:pPr>
        <w:pStyle w:val="Footer"/>
        <w:numPr>
          <w:ilvl w:val="1"/>
          <w:numId w:val="5"/>
        </w:numPr>
        <w:tabs>
          <w:tab w:val="clear" w:pos="4320"/>
          <w:tab w:val="clear" w:pos="8640"/>
          <w:tab w:val="left" w:pos="2565"/>
        </w:tabs>
        <w:spacing w:line="360" w:lineRule="auto"/>
        <w:jc w:val="both"/>
        <w:rPr>
          <w:bCs/>
          <w:shadow/>
        </w:rPr>
      </w:pPr>
      <w:r>
        <w:rPr>
          <w:bCs/>
          <w:shadow/>
        </w:rPr>
        <w:t>C and D</w:t>
      </w:r>
    </w:p>
    <w:p w:rsidR="00417048" w:rsidRDefault="00417048" w:rsidP="00417048">
      <w:pPr>
        <w:pStyle w:val="Footer"/>
        <w:tabs>
          <w:tab w:val="clear" w:pos="4320"/>
          <w:tab w:val="clear" w:pos="8640"/>
          <w:tab w:val="left" w:pos="2565"/>
        </w:tabs>
        <w:jc w:val="both"/>
        <w:rPr>
          <w:bCs/>
          <w:shadow/>
          <w:sz w:val="16"/>
        </w:rPr>
      </w:pPr>
    </w:p>
    <w:p w:rsidR="00417048" w:rsidRDefault="00417048" w:rsidP="00417048">
      <w:pPr>
        <w:pStyle w:val="Footer"/>
        <w:tabs>
          <w:tab w:val="clear" w:pos="4320"/>
          <w:tab w:val="clear" w:pos="8640"/>
          <w:tab w:val="left" w:pos="2565"/>
        </w:tabs>
        <w:jc w:val="both"/>
        <w:rPr>
          <w:b/>
          <w:bCs/>
          <w:shadow/>
        </w:rPr>
      </w:pPr>
      <w:r>
        <w:rPr>
          <w:b/>
          <w:bCs/>
          <w:caps/>
          <w:shadow/>
        </w:rPr>
        <w:t>Type c:</w:t>
      </w:r>
      <w:r>
        <w:rPr>
          <w:b/>
          <w:bCs/>
          <w:shadow/>
        </w:rPr>
        <w:t xml:space="preserve"> Work out the following questions:</w:t>
      </w:r>
    </w:p>
    <w:p w:rsidR="00417048" w:rsidRDefault="00417048" w:rsidP="00417048">
      <w:pPr>
        <w:pStyle w:val="Footer"/>
        <w:tabs>
          <w:tab w:val="clear" w:pos="4320"/>
          <w:tab w:val="clear" w:pos="8640"/>
          <w:tab w:val="left" w:pos="2565"/>
        </w:tabs>
        <w:jc w:val="both"/>
        <w:rPr>
          <w:bCs/>
          <w:shadow/>
          <w:sz w:val="16"/>
        </w:rPr>
      </w:pPr>
    </w:p>
    <w:p w:rsidR="00417048" w:rsidRDefault="00417048" w:rsidP="00417048">
      <w:pPr>
        <w:pStyle w:val="Footer"/>
        <w:tabs>
          <w:tab w:val="clear" w:pos="4320"/>
          <w:tab w:val="clear" w:pos="8640"/>
          <w:tab w:val="left" w:pos="2565"/>
        </w:tabs>
        <w:spacing w:line="360" w:lineRule="auto"/>
        <w:jc w:val="both"/>
        <w:rPr>
          <w:bCs/>
          <w:shadow/>
        </w:rPr>
      </w:pPr>
      <w:r>
        <w:rPr>
          <w:bCs/>
          <w:shadow/>
        </w:rPr>
        <w:t xml:space="preserve">On October 5, 2001, NOON C. acquired a new machine at a cost of Birr 250,000. </w:t>
      </w:r>
      <w:proofErr w:type="gramStart"/>
      <w:r>
        <w:rPr>
          <w:bCs/>
          <w:shadow/>
        </w:rPr>
        <w:t>the</w:t>
      </w:r>
      <w:proofErr w:type="gramEnd"/>
      <w:r>
        <w:rPr>
          <w:bCs/>
          <w:shadow/>
        </w:rPr>
        <w:t xml:space="preserve"> machine has a useful life of 5 years and scrape value of Br. 10,000. </w:t>
      </w:r>
      <w:proofErr w:type="gramStart"/>
      <w:r>
        <w:rPr>
          <w:bCs/>
          <w:shadow/>
        </w:rPr>
        <w:t>it</w:t>
      </w:r>
      <w:proofErr w:type="gramEnd"/>
      <w:r>
        <w:rPr>
          <w:bCs/>
          <w:shadow/>
        </w:rPr>
        <w:t xml:space="preserve"> is estimated that the equipment will </w:t>
      </w:r>
      <w:r>
        <w:rPr>
          <w:bCs/>
          <w:shadow/>
        </w:rPr>
        <w:lastRenderedPageBreak/>
        <w:t>produce 2,000,000 units of products throughout its life. The equipment produced 95,000 units and 300,000 units of products during the fiscal periods ending December 31, 2001 and December 31</w:t>
      </w:r>
      <w:proofErr w:type="gramStart"/>
      <w:r>
        <w:rPr>
          <w:bCs/>
          <w:shadow/>
        </w:rPr>
        <w:t>,2001</w:t>
      </w:r>
      <w:proofErr w:type="gramEnd"/>
      <w:r>
        <w:rPr>
          <w:bCs/>
          <w:shadow/>
        </w:rPr>
        <w:t xml:space="preserve"> respectively. On the basis of the above date, compute </w:t>
      </w:r>
      <w:proofErr w:type="spellStart"/>
      <w:r>
        <w:rPr>
          <w:bCs/>
          <w:shadow/>
        </w:rPr>
        <w:t>deprecation</w:t>
      </w:r>
      <w:proofErr w:type="spellEnd"/>
      <w:r>
        <w:rPr>
          <w:bCs/>
          <w:shadow/>
        </w:rPr>
        <w:t xml:space="preserve"> expense to be recorded on Dec. 31, 2002.</w:t>
      </w:r>
    </w:p>
    <w:p w:rsidR="00417048" w:rsidRDefault="00417048" w:rsidP="00417048">
      <w:pPr>
        <w:pStyle w:val="Footer"/>
        <w:tabs>
          <w:tab w:val="clear" w:pos="4320"/>
          <w:tab w:val="clear" w:pos="8640"/>
          <w:tab w:val="left" w:pos="2565"/>
        </w:tabs>
        <w:jc w:val="both"/>
        <w:rPr>
          <w:bCs/>
          <w:shadow/>
          <w:sz w:val="16"/>
        </w:rPr>
      </w:pPr>
    </w:p>
    <w:p w:rsidR="00417048" w:rsidRDefault="00417048" w:rsidP="00417048">
      <w:pPr>
        <w:pStyle w:val="Footer"/>
        <w:numPr>
          <w:ilvl w:val="2"/>
          <w:numId w:val="12"/>
        </w:numPr>
        <w:tabs>
          <w:tab w:val="clear" w:pos="4320"/>
          <w:tab w:val="clear" w:pos="8640"/>
          <w:tab w:val="left" w:pos="2565"/>
        </w:tabs>
        <w:spacing w:line="360" w:lineRule="auto"/>
        <w:jc w:val="both"/>
        <w:rPr>
          <w:bCs/>
          <w:shadow/>
        </w:rPr>
      </w:pPr>
      <w:r>
        <w:rPr>
          <w:bCs/>
          <w:shadow/>
        </w:rPr>
        <w:t>Under the units of production method.</w:t>
      </w:r>
    </w:p>
    <w:p w:rsidR="00417048" w:rsidRDefault="00417048" w:rsidP="00417048">
      <w:pPr>
        <w:pStyle w:val="Footer"/>
        <w:numPr>
          <w:ilvl w:val="2"/>
          <w:numId w:val="12"/>
        </w:numPr>
        <w:tabs>
          <w:tab w:val="clear" w:pos="4320"/>
          <w:tab w:val="clear" w:pos="8640"/>
          <w:tab w:val="left" w:pos="2565"/>
        </w:tabs>
        <w:spacing w:line="360" w:lineRule="auto"/>
        <w:jc w:val="both"/>
        <w:rPr>
          <w:bCs/>
          <w:shadow/>
        </w:rPr>
      </w:pPr>
      <w:r>
        <w:rPr>
          <w:bCs/>
          <w:shadow/>
        </w:rPr>
        <w:t xml:space="preserve"> Under the declining-balance method.</w:t>
      </w:r>
    </w:p>
    <w:p w:rsidR="00417048" w:rsidRDefault="00417048" w:rsidP="00417048">
      <w:pPr>
        <w:pStyle w:val="Footer"/>
        <w:numPr>
          <w:ilvl w:val="2"/>
          <w:numId w:val="12"/>
        </w:numPr>
        <w:tabs>
          <w:tab w:val="clear" w:pos="4320"/>
          <w:tab w:val="clear" w:pos="8640"/>
          <w:tab w:val="left" w:pos="2565"/>
        </w:tabs>
        <w:spacing w:line="360" w:lineRule="auto"/>
        <w:jc w:val="both"/>
        <w:rPr>
          <w:bCs/>
          <w:shadow/>
        </w:rPr>
      </w:pPr>
      <w:r>
        <w:rPr>
          <w:bCs/>
          <w:shadow/>
        </w:rPr>
        <w:t>Under the sum-of-years-digits method</w:t>
      </w:r>
    </w:p>
    <w:p w:rsidR="00417048" w:rsidRDefault="00417048" w:rsidP="00417048">
      <w:pPr>
        <w:pStyle w:val="Footer"/>
        <w:numPr>
          <w:ilvl w:val="2"/>
          <w:numId w:val="12"/>
        </w:numPr>
        <w:tabs>
          <w:tab w:val="clear" w:pos="4320"/>
          <w:tab w:val="clear" w:pos="8640"/>
          <w:tab w:val="left" w:pos="2565"/>
        </w:tabs>
        <w:spacing w:line="360" w:lineRule="auto"/>
        <w:jc w:val="both"/>
        <w:rPr>
          <w:bCs/>
          <w:shadow/>
        </w:rPr>
      </w:pPr>
      <w:r>
        <w:rPr>
          <w:bCs/>
          <w:shadow/>
        </w:rPr>
        <w:t>Under the straight-line method.</w:t>
      </w:r>
    </w:p>
    <w:p w:rsidR="00417048" w:rsidRDefault="00417048" w:rsidP="00417048">
      <w:pPr>
        <w:pStyle w:val="Footer"/>
        <w:tabs>
          <w:tab w:val="clear" w:pos="4320"/>
          <w:tab w:val="clear" w:pos="8640"/>
          <w:tab w:val="left" w:pos="2565"/>
        </w:tabs>
        <w:jc w:val="both"/>
        <w:rPr>
          <w:bCs/>
          <w:shadow/>
          <w:sz w:val="16"/>
        </w:rPr>
      </w:pPr>
    </w:p>
    <w:p w:rsidR="00417048" w:rsidRDefault="00417048" w:rsidP="00417048">
      <w:pPr>
        <w:pStyle w:val="Footer"/>
        <w:pBdr>
          <w:top w:val="single" w:sz="4" w:space="1" w:color="auto"/>
          <w:bottom w:val="single" w:sz="4" w:space="1" w:color="auto"/>
        </w:pBdr>
        <w:tabs>
          <w:tab w:val="clear" w:pos="4320"/>
          <w:tab w:val="clear" w:pos="8640"/>
          <w:tab w:val="left" w:pos="2565"/>
        </w:tabs>
        <w:jc w:val="both"/>
        <w:rPr>
          <w:b/>
          <w:bCs/>
          <w:caps/>
          <w:shadow/>
        </w:rPr>
      </w:pPr>
      <w:r>
        <w:rPr>
          <w:b/>
          <w:bCs/>
          <w:caps/>
          <w:shadow/>
        </w:rPr>
        <w:t>4.15 recommended (REFERENCE) BOOKS</w:t>
      </w:r>
    </w:p>
    <w:p w:rsidR="00417048" w:rsidRDefault="00417048" w:rsidP="00417048">
      <w:pPr>
        <w:pStyle w:val="Footer"/>
        <w:tabs>
          <w:tab w:val="clear" w:pos="4320"/>
          <w:tab w:val="clear" w:pos="8640"/>
          <w:tab w:val="left" w:pos="2565"/>
        </w:tabs>
        <w:ind w:firstLine="720"/>
        <w:jc w:val="both"/>
        <w:rPr>
          <w:bCs/>
          <w:shadow/>
          <w:sz w:val="16"/>
        </w:rPr>
      </w:pPr>
    </w:p>
    <w:p w:rsidR="00417048" w:rsidRDefault="00417048" w:rsidP="00417048">
      <w:pPr>
        <w:pStyle w:val="Footer"/>
        <w:tabs>
          <w:tab w:val="clear" w:pos="4320"/>
          <w:tab w:val="clear" w:pos="8640"/>
          <w:tab w:val="left" w:pos="2565"/>
        </w:tabs>
        <w:spacing w:line="360" w:lineRule="auto"/>
        <w:ind w:firstLine="720"/>
        <w:jc w:val="both"/>
        <w:rPr>
          <w:bCs/>
          <w:shadow/>
        </w:rPr>
      </w:pPr>
      <w:r>
        <w:rPr>
          <w:bCs/>
          <w:shadow/>
        </w:rPr>
        <w:t>1. Fees and Warren</w:t>
      </w:r>
      <w:r>
        <w:rPr>
          <w:bCs/>
          <w:shadow/>
        </w:rPr>
        <w:tab/>
        <w:t xml:space="preserve">                            :</w:t>
      </w:r>
      <w:r>
        <w:rPr>
          <w:bCs/>
          <w:shadow/>
        </w:rPr>
        <w:tab/>
        <w:t xml:space="preserve">      Principles of Accounting, 16</w:t>
      </w:r>
      <w:r>
        <w:rPr>
          <w:bCs/>
          <w:shadow/>
          <w:vertAlign w:val="superscript"/>
        </w:rPr>
        <w:t>th</w:t>
      </w:r>
      <w:r>
        <w:rPr>
          <w:bCs/>
          <w:shadow/>
        </w:rPr>
        <w:t xml:space="preserve"> </w:t>
      </w:r>
    </w:p>
    <w:p w:rsidR="00417048" w:rsidRDefault="00417048" w:rsidP="00417048">
      <w:pPr>
        <w:pStyle w:val="Footer"/>
        <w:tabs>
          <w:tab w:val="clear" w:pos="4320"/>
          <w:tab w:val="clear" w:pos="8640"/>
          <w:tab w:val="left" w:pos="2565"/>
        </w:tabs>
        <w:spacing w:line="360" w:lineRule="auto"/>
        <w:ind w:firstLine="720"/>
        <w:jc w:val="both"/>
        <w:rPr>
          <w:bCs/>
          <w:shadow/>
        </w:rPr>
      </w:pPr>
      <w:r>
        <w:rPr>
          <w:bCs/>
          <w:shadow/>
        </w:rPr>
        <w:t xml:space="preserve">                                                                             </w:t>
      </w:r>
      <w:proofErr w:type="gramStart"/>
      <w:r>
        <w:rPr>
          <w:bCs/>
          <w:shadow/>
        </w:rPr>
        <w:t>Edition.</w:t>
      </w:r>
      <w:proofErr w:type="gramEnd"/>
    </w:p>
    <w:p w:rsidR="00417048" w:rsidRDefault="00417048" w:rsidP="00417048">
      <w:pPr>
        <w:pStyle w:val="Footer"/>
        <w:tabs>
          <w:tab w:val="clear" w:pos="4320"/>
          <w:tab w:val="clear" w:pos="8640"/>
          <w:tab w:val="left" w:pos="690"/>
          <w:tab w:val="left" w:pos="2565"/>
        </w:tabs>
        <w:spacing w:line="360" w:lineRule="auto"/>
        <w:jc w:val="both"/>
        <w:rPr>
          <w:bCs/>
          <w:shadow/>
        </w:rPr>
      </w:pPr>
      <w:r>
        <w:rPr>
          <w:bCs/>
          <w:shadow/>
        </w:rPr>
        <w:tab/>
        <w:t xml:space="preserve">2. </w:t>
      </w:r>
      <w:proofErr w:type="spellStart"/>
      <w:r>
        <w:rPr>
          <w:bCs/>
          <w:shadow/>
        </w:rPr>
        <w:t>Horngren</w:t>
      </w:r>
      <w:proofErr w:type="spellEnd"/>
      <w:r>
        <w:rPr>
          <w:bCs/>
          <w:shadow/>
        </w:rPr>
        <w:t xml:space="preserve">, </w:t>
      </w:r>
      <w:proofErr w:type="spellStart"/>
      <w:r>
        <w:rPr>
          <w:bCs/>
          <w:shadow/>
        </w:rPr>
        <w:t>Sundem</w:t>
      </w:r>
      <w:proofErr w:type="spellEnd"/>
      <w:r>
        <w:rPr>
          <w:bCs/>
          <w:shadow/>
        </w:rPr>
        <w:t>, and Elliot.</w:t>
      </w:r>
      <w:r>
        <w:rPr>
          <w:bCs/>
          <w:shadow/>
        </w:rPr>
        <w:tab/>
        <w:t xml:space="preserve">    :</w:t>
      </w:r>
      <w:r>
        <w:rPr>
          <w:bCs/>
          <w:shadow/>
        </w:rPr>
        <w:tab/>
        <w:t xml:space="preserve">      Introduction to Financial Accounting,</w:t>
      </w:r>
    </w:p>
    <w:p w:rsidR="00417048" w:rsidRDefault="00417048" w:rsidP="00417048">
      <w:pPr>
        <w:pStyle w:val="Footer"/>
        <w:tabs>
          <w:tab w:val="clear" w:pos="4320"/>
          <w:tab w:val="clear" w:pos="8640"/>
          <w:tab w:val="left" w:pos="690"/>
          <w:tab w:val="left" w:pos="2565"/>
        </w:tabs>
        <w:spacing w:line="360" w:lineRule="auto"/>
        <w:jc w:val="both"/>
        <w:rPr>
          <w:bCs/>
          <w:shadow/>
        </w:rPr>
      </w:pPr>
      <w:r>
        <w:rPr>
          <w:bCs/>
          <w:shadow/>
        </w:rPr>
        <w:t xml:space="preserve">                                                                                          </w:t>
      </w:r>
      <w:proofErr w:type="gramStart"/>
      <w:r>
        <w:rPr>
          <w:bCs/>
          <w:shadow/>
        </w:rPr>
        <w:t>8</w:t>
      </w:r>
      <w:r>
        <w:rPr>
          <w:bCs/>
          <w:shadow/>
          <w:vertAlign w:val="superscript"/>
        </w:rPr>
        <w:t>th</w:t>
      </w:r>
      <w:r>
        <w:rPr>
          <w:bCs/>
          <w:shadow/>
        </w:rPr>
        <w:t xml:space="preserve"> Edition.</w:t>
      </w:r>
      <w:proofErr w:type="gramEnd"/>
      <w:r>
        <w:rPr>
          <w:bCs/>
          <w:shadow/>
        </w:rPr>
        <w:t xml:space="preserve"> </w:t>
      </w:r>
      <w:proofErr w:type="gramStart"/>
      <w:r>
        <w:rPr>
          <w:bCs/>
          <w:shadow/>
        </w:rPr>
        <w:t>Pearson Educational Inc.</w:t>
      </w:r>
      <w:proofErr w:type="gramEnd"/>
      <w:r>
        <w:rPr>
          <w:bCs/>
          <w:shadow/>
        </w:rPr>
        <w:t xml:space="preserve"> </w:t>
      </w:r>
    </w:p>
    <w:p w:rsidR="00417048" w:rsidRDefault="00417048" w:rsidP="00417048">
      <w:pPr>
        <w:pStyle w:val="Footer"/>
        <w:tabs>
          <w:tab w:val="clear" w:pos="4320"/>
          <w:tab w:val="clear" w:pos="8640"/>
          <w:tab w:val="left" w:pos="690"/>
          <w:tab w:val="left" w:pos="2565"/>
        </w:tabs>
        <w:spacing w:line="360" w:lineRule="auto"/>
        <w:jc w:val="both"/>
        <w:rPr>
          <w:bCs/>
          <w:shadow/>
        </w:rPr>
      </w:pPr>
      <w:r>
        <w:rPr>
          <w:bCs/>
          <w:shadow/>
        </w:rPr>
        <w:tab/>
      </w:r>
      <w:r>
        <w:rPr>
          <w:bCs/>
          <w:shadow/>
        </w:rPr>
        <w:tab/>
      </w:r>
      <w:r>
        <w:rPr>
          <w:bCs/>
          <w:shadow/>
        </w:rPr>
        <w:tab/>
      </w:r>
      <w:r>
        <w:rPr>
          <w:bCs/>
          <w:shadow/>
        </w:rPr>
        <w:tab/>
      </w:r>
      <w:r>
        <w:rPr>
          <w:bCs/>
          <w:shadow/>
        </w:rPr>
        <w:tab/>
      </w:r>
      <w:r>
        <w:rPr>
          <w:bCs/>
          <w:shadow/>
        </w:rPr>
        <w:tab/>
        <w:t xml:space="preserve">      New Delhi</w:t>
      </w:r>
      <w:proofErr w:type="gramStart"/>
      <w:r>
        <w:rPr>
          <w:bCs/>
          <w:shadow/>
        </w:rPr>
        <w:t>,  2002</w:t>
      </w:r>
      <w:proofErr w:type="gramEnd"/>
    </w:p>
    <w:p w:rsidR="00417048" w:rsidRDefault="00417048" w:rsidP="00417048">
      <w:pPr>
        <w:pStyle w:val="Footer"/>
        <w:tabs>
          <w:tab w:val="clear" w:pos="4320"/>
          <w:tab w:val="clear" w:pos="8640"/>
          <w:tab w:val="left" w:pos="690"/>
          <w:tab w:val="left" w:pos="2565"/>
        </w:tabs>
        <w:spacing w:line="360" w:lineRule="auto"/>
        <w:jc w:val="both"/>
        <w:rPr>
          <w:bCs/>
          <w:shadow/>
        </w:rPr>
      </w:pPr>
      <w:r>
        <w:rPr>
          <w:bCs/>
          <w:shadow/>
        </w:rPr>
        <w:tab/>
        <w:t xml:space="preserve">3. Roger H. </w:t>
      </w:r>
      <w:proofErr w:type="spellStart"/>
      <w:proofErr w:type="gramStart"/>
      <w:r>
        <w:rPr>
          <w:bCs/>
          <w:shadow/>
        </w:rPr>
        <w:t>Hermanson</w:t>
      </w:r>
      <w:proofErr w:type="spellEnd"/>
      <w:r>
        <w:rPr>
          <w:bCs/>
          <w:shadow/>
        </w:rPr>
        <w:t>,</w:t>
      </w:r>
      <w:r>
        <w:rPr>
          <w:bCs/>
          <w:shadow/>
        </w:rPr>
        <w:tab/>
      </w:r>
      <w:r>
        <w:rPr>
          <w:bCs/>
          <w:shadow/>
        </w:rPr>
        <w:tab/>
        <w:t xml:space="preserve">    :</w:t>
      </w:r>
      <w:proofErr w:type="gramEnd"/>
    </w:p>
    <w:p w:rsidR="00417048" w:rsidRDefault="00417048" w:rsidP="00417048">
      <w:pPr>
        <w:pStyle w:val="Footer"/>
        <w:tabs>
          <w:tab w:val="clear" w:pos="4320"/>
          <w:tab w:val="clear" w:pos="8640"/>
        </w:tabs>
        <w:spacing w:line="360" w:lineRule="auto"/>
        <w:jc w:val="both"/>
        <w:rPr>
          <w:bCs/>
          <w:shadow/>
        </w:rPr>
      </w:pPr>
      <w:r>
        <w:rPr>
          <w:bCs/>
          <w:shadow/>
        </w:rPr>
        <w:t xml:space="preserve">               </w:t>
      </w:r>
      <w:proofErr w:type="spellStart"/>
      <w:r>
        <w:rPr>
          <w:bCs/>
          <w:shadow/>
        </w:rPr>
        <w:t>Jems</w:t>
      </w:r>
      <w:proofErr w:type="spellEnd"/>
      <w:r>
        <w:rPr>
          <w:bCs/>
          <w:shadow/>
        </w:rPr>
        <w:t xml:space="preserve"> D, Edwards and</w:t>
      </w:r>
      <w:r>
        <w:rPr>
          <w:bCs/>
          <w:shadow/>
        </w:rPr>
        <w:tab/>
      </w:r>
      <w:r>
        <w:rPr>
          <w:bCs/>
          <w:shadow/>
        </w:rPr>
        <w:tab/>
        <w:t xml:space="preserve">    :</w:t>
      </w:r>
      <w:r>
        <w:rPr>
          <w:bCs/>
          <w:shadow/>
        </w:rPr>
        <w:tab/>
        <w:t xml:space="preserve">       Accounting principles 4</w:t>
      </w:r>
      <w:r>
        <w:rPr>
          <w:bCs/>
          <w:shadow/>
          <w:vertAlign w:val="superscript"/>
        </w:rPr>
        <w:t>th</w:t>
      </w:r>
      <w:r>
        <w:rPr>
          <w:bCs/>
          <w:shadow/>
        </w:rPr>
        <w:t xml:space="preserve"> Edition,</w:t>
      </w:r>
    </w:p>
    <w:p w:rsidR="00417048" w:rsidRDefault="00417048" w:rsidP="00417048">
      <w:pPr>
        <w:pStyle w:val="Footer"/>
        <w:tabs>
          <w:tab w:val="clear" w:pos="4320"/>
          <w:tab w:val="clear" w:pos="8640"/>
          <w:tab w:val="left" w:pos="2565"/>
        </w:tabs>
        <w:spacing w:line="360" w:lineRule="auto"/>
        <w:jc w:val="both"/>
        <w:rPr>
          <w:bCs/>
          <w:shadow/>
        </w:rPr>
      </w:pPr>
      <w:r>
        <w:rPr>
          <w:bCs/>
          <w:shadow/>
        </w:rPr>
        <w:t xml:space="preserve">                </w:t>
      </w:r>
      <w:proofErr w:type="gramStart"/>
      <w:r>
        <w:rPr>
          <w:bCs/>
          <w:shadow/>
        </w:rPr>
        <w:t xml:space="preserve">R.F </w:t>
      </w:r>
      <w:proofErr w:type="spellStart"/>
      <w:r>
        <w:rPr>
          <w:bCs/>
          <w:shadow/>
        </w:rPr>
        <w:t>Salmonson</w:t>
      </w:r>
      <w:proofErr w:type="spellEnd"/>
      <w:r>
        <w:rPr>
          <w:bCs/>
          <w:shadow/>
        </w:rPr>
        <w:t xml:space="preserve">                                                 (1989) IRWIN Inc.</w:t>
      </w:r>
      <w:proofErr w:type="gramEnd"/>
      <w:r>
        <w:rPr>
          <w:bCs/>
          <w:shadow/>
        </w:rPr>
        <w:tab/>
      </w:r>
    </w:p>
    <w:p w:rsidR="00417048" w:rsidRDefault="00417048" w:rsidP="00417048">
      <w:pPr>
        <w:pStyle w:val="Footer"/>
        <w:tabs>
          <w:tab w:val="clear" w:pos="4320"/>
          <w:tab w:val="clear" w:pos="8640"/>
          <w:tab w:val="left" w:pos="2565"/>
        </w:tabs>
        <w:jc w:val="both"/>
        <w:rPr>
          <w:bCs/>
          <w:shadow/>
          <w:sz w:val="16"/>
        </w:rPr>
      </w:pPr>
    </w:p>
    <w:p w:rsidR="00417048" w:rsidRDefault="00417048" w:rsidP="00417048">
      <w:pPr>
        <w:pStyle w:val="Footer"/>
        <w:tabs>
          <w:tab w:val="clear" w:pos="4320"/>
          <w:tab w:val="clear" w:pos="8640"/>
          <w:tab w:val="left" w:pos="2565"/>
        </w:tabs>
        <w:jc w:val="both"/>
        <w:rPr>
          <w:bCs/>
          <w:shadow/>
          <w:sz w:val="16"/>
        </w:rPr>
      </w:pPr>
    </w:p>
    <w:p w:rsidR="00417048" w:rsidRDefault="00417048" w:rsidP="00417048">
      <w:pPr>
        <w:pStyle w:val="Footer"/>
        <w:pBdr>
          <w:top w:val="single" w:sz="4" w:space="1" w:color="auto"/>
          <w:bottom w:val="single" w:sz="4" w:space="1" w:color="auto"/>
        </w:pBdr>
        <w:tabs>
          <w:tab w:val="clear" w:pos="4320"/>
          <w:tab w:val="clear" w:pos="8640"/>
          <w:tab w:val="left" w:pos="2565"/>
        </w:tabs>
        <w:jc w:val="both"/>
        <w:rPr>
          <w:b/>
          <w:bCs/>
          <w:caps/>
          <w:shadow/>
        </w:rPr>
      </w:pPr>
      <w:r>
        <w:rPr>
          <w:b/>
          <w:bCs/>
          <w:caps/>
          <w:shadow/>
        </w:rPr>
        <w:t>4.16 glossary</w:t>
      </w:r>
    </w:p>
    <w:p w:rsidR="00417048" w:rsidRDefault="00417048" w:rsidP="00417048">
      <w:pPr>
        <w:pStyle w:val="Footer"/>
        <w:tabs>
          <w:tab w:val="clear" w:pos="4320"/>
          <w:tab w:val="clear" w:pos="8640"/>
        </w:tabs>
        <w:ind w:left="360"/>
        <w:jc w:val="both"/>
        <w:rPr>
          <w:bCs/>
          <w:shadow/>
          <w:sz w:val="16"/>
        </w:rPr>
      </w:pPr>
    </w:p>
    <w:p w:rsidR="00417048" w:rsidRDefault="00417048" w:rsidP="00417048">
      <w:pPr>
        <w:pStyle w:val="Footer"/>
        <w:numPr>
          <w:ilvl w:val="0"/>
          <w:numId w:val="16"/>
        </w:numPr>
        <w:tabs>
          <w:tab w:val="clear" w:pos="4320"/>
          <w:tab w:val="clear" w:pos="8640"/>
        </w:tabs>
        <w:spacing w:line="360" w:lineRule="auto"/>
        <w:jc w:val="both"/>
        <w:rPr>
          <w:bCs/>
          <w:shadow/>
        </w:rPr>
      </w:pPr>
      <w:r>
        <w:rPr>
          <w:b/>
          <w:shadow/>
        </w:rPr>
        <w:t>Accumulated Depreciation:</w:t>
      </w:r>
      <w:r>
        <w:rPr>
          <w:bCs/>
          <w:shadow/>
        </w:rPr>
        <w:t xml:space="preserve"> The cumulative sum of all depreciation recognized since the date of acquisition of the particular assets.</w:t>
      </w:r>
    </w:p>
    <w:p w:rsidR="00417048" w:rsidRDefault="00417048" w:rsidP="00417048">
      <w:pPr>
        <w:pStyle w:val="Footer"/>
        <w:numPr>
          <w:ilvl w:val="0"/>
          <w:numId w:val="16"/>
        </w:numPr>
        <w:tabs>
          <w:tab w:val="clear" w:pos="4320"/>
          <w:tab w:val="clear" w:pos="8640"/>
        </w:tabs>
        <w:spacing w:line="360" w:lineRule="auto"/>
        <w:jc w:val="both"/>
        <w:rPr>
          <w:bCs/>
          <w:shadow/>
        </w:rPr>
      </w:pPr>
      <w:r>
        <w:rPr>
          <w:b/>
          <w:shadow/>
        </w:rPr>
        <w:t>Book Value, (net book value):</w:t>
      </w:r>
      <w:r>
        <w:rPr>
          <w:bCs/>
          <w:shadow/>
        </w:rPr>
        <w:t xml:space="preserve"> The balance of an account shown on the book, net of any contra accounts. For example the book value of equipment is its acquisition cost minus accumulated depreciation.</w:t>
      </w:r>
    </w:p>
    <w:p w:rsidR="00417048" w:rsidRDefault="00417048" w:rsidP="00417048">
      <w:pPr>
        <w:pStyle w:val="Footer"/>
        <w:numPr>
          <w:ilvl w:val="0"/>
          <w:numId w:val="16"/>
        </w:numPr>
        <w:tabs>
          <w:tab w:val="clear" w:pos="4320"/>
          <w:tab w:val="clear" w:pos="8640"/>
        </w:tabs>
        <w:spacing w:line="360" w:lineRule="auto"/>
        <w:jc w:val="both"/>
        <w:rPr>
          <w:bCs/>
          <w:shadow/>
        </w:rPr>
      </w:pPr>
      <w:r>
        <w:rPr>
          <w:b/>
          <w:shadow/>
        </w:rPr>
        <w:t>Capitalized:</w:t>
      </w:r>
      <w:r>
        <w:rPr>
          <w:bCs/>
          <w:shadow/>
        </w:rPr>
        <w:t xml:space="preserve"> A cost that is added to an asset account, as distinguished from being expensed immediately.</w:t>
      </w:r>
    </w:p>
    <w:p w:rsidR="00417048" w:rsidRDefault="00417048" w:rsidP="00417048">
      <w:pPr>
        <w:pStyle w:val="Footer"/>
        <w:numPr>
          <w:ilvl w:val="0"/>
          <w:numId w:val="16"/>
        </w:numPr>
        <w:tabs>
          <w:tab w:val="clear" w:pos="4320"/>
          <w:tab w:val="clear" w:pos="8640"/>
        </w:tabs>
        <w:spacing w:line="360" w:lineRule="auto"/>
        <w:jc w:val="both"/>
        <w:rPr>
          <w:bCs/>
          <w:shadow/>
        </w:rPr>
      </w:pPr>
      <w:r>
        <w:rPr>
          <w:b/>
          <w:shadow/>
        </w:rPr>
        <w:t>Contra account:</w:t>
      </w:r>
      <w:r>
        <w:rPr>
          <w:bCs/>
          <w:shadow/>
        </w:rPr>
        <w:t xml:space="preserve"> A separate but related account that offsets or is a deduction from a companion account. An example is accumulated depreciation.</w:t>
      </w:r>
    </w:p>
    <w:p w:rsidR="00417048" w:rsidRDefault="00417048" w:rsidP="00417048">
      <w:pPr>
        <w:pStyle w:val="Footer"/>
        <w:numPr>
          <w:ilvl w:val="0"/>
          <w:numId w:val="16"/>
        </w:numPr>
        <w:tabs>
          <w:tab w:val="clear" w:pos="4320"/>
          <w:tab w:val="clear" w:pos="8640"/>
        </w:tabs>
        <w:spacing w:line="360" w:lineRule="auto"/>
        <w:jc w:val="both"/>
        <w:rPr>
          <w:bCs/>
          <w:shadow/>
        </w:rPr>
      </w:pPr>
      <w:r>
        <w:rPr>
          <w:b/>
          <w:shadow/>
        </w:rPr>
        <w:lastRenderedPageBreak/>
        <w:t>Depreciable Value:</w:t>
      </w:r>
      <w:r>
        <w:rPr>
          <w:bCs/>
          <w:shadow/>
        </w:rPr>
        <w:t xml:space="preserve"> The amount of the acquisition cost to be allocated as depreciation over the total useful life of an asset. It is the difference between the total acquisition cost and the predicted residual value.</w:t>
      </w:r>
    </w:p>
    <w:p w:rsidR="00FC4704" w:rsidRDefault="00FC4704"/>
    <w:sectPr w:rsidR="00FC4704" w:rsidSect="00FC47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E5552"/>
    <w:multiLevelType w:val="hybridMultilevel"/>
    <w:tmpl w:val="2B4C50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0147B"/>
    <w:multiLevelType w:val="hybridMultilevel"/>
    <w:tmpl w:val="FE662E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6D5F37"/>
    <w:multiLevelType w:val="hybridMultilevel"/>
    <w:tmpl w:val="0C0EBBC6"/>
    <w:lvl w:ilvl="0" w:tplc="030E9F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D60D2E"/>
    <w:multiLevelType w:val="hybridMultilevel"/>
    <w:tmpl w:val="D4A088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920C09"/>
    <w:multiLevelType w:val="multilevel"/>
    <w:tmpl w:val="D4321580"/>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271F1D39"/>
    <w:multiLevelType w:val="hybridMultilevel"/>
    <w:tmpl w:val="6B7C0AC4"/>
    <w:lvl w:ilvl="0" w:tplc="0409000F">
      <w:start w:val="1"/>
      <w:numFmt w:val="decimal"/>
      <w:lvlText w:val="%1."/>
      <w:lvlJc w:val="left"/>
      <w:pPr>
        <w:tabs>
          <w:tab w:val="num" w:pos="720"/>
        </w:tabs>
        <w:ind w:left="720" w:hanging="360"/>
      </w:pPr>
      <w:rPr>
        <w:rFonts w:hint="default"/>
      </w:rPr>
    </w:lvl>
    <w:lvl w:ilvl="1" w:tplc="67F215B2">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1345A5A"/>
    <w:multiLevelType w:val="hybridMultilevel"/>
    <w:tmpl w:val="B17A243C"/>
    <w:lvl w:ilvl="0" w:tplc="0409000F">
      <w:start w:val="1"/>
      <w:numFmt w:val="decimal"/>
      <w:lvlText w:val="%1."/>
      <w:lvlJc w:val="left"/>
      <w:pPr>
        <w:tabs>
          <w:tab w:val="num" w:pos="720"/>
        </w:tabs>
        <w:ind w:left="720" w:hanging="360"/>
      </w:pPr>
      <w:rPr>
        <w:rFonts w:hint="default"/>
      </w:rPr>
    </w:lvl>
    <w:lvl w:ilvl="1" w:tplc="F6CEE2B2">
      <w:start w:val="1"/>
      <w:numFmt w:val="upperLetter"/>
      <w:lvlText w:val="%2)"/>
      <w:lvlJc w:val="left"/>
      <w:pPr>
        <w:tabs>
          <w:tab w:val="num" w:pos="1440"/>
        </w:tabs>
        <w:ind w:left="1440" w:hanging="360"/>
      </w:pPr>
      <w:rPr>
        <w:rFonts w:hint="default"/>
      </w:rPr>
    </w:lvl>
    <w:lvl w:ilvl="2" w:tplc="7CEE50A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1FF533F"/>
    <w:multiLevelType w:val="hybridMultilevel"/>
    <w:tmpl w:val="CE10EEB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8573183"/>
    <w:multiLevelType w:val="hybridMultilevel"/>
    <w:tmpl w:val="DAE66000"/>
    <w:lvl w:ilvl="0" w:tplc="04090011">
      <w:start w:val="1"/>
      <w:numFmt w:val="decimal"/>
      <w:lvlText w:val="%1)"/>
      <w:lvlJc w:val="left"/>
      <w:pPr>
        <w:tabs>
          <w:tab w:val="num" w:pos="720"/>
        </w:tabs>
        <w:ind w:left="720" w:hanging="360"/>
      </w:pPr>
      <w:rPr>
        <w:rFonts w:hint="default"/>
      </w:rPr>
    </w:lvl>
    <w:lvl w:ilvl="1" w:tplc="F0602DDE">
      <w:start w:val="1"/>
      <w:numFmt w:val="lowerLetter"/>
      <w:lvlText w:val="%2)"/>
      <w:lvlJc w:val="left"/>
      <w:pPr>
        <w:tabs>
          <w:tab w:val="num" w:pos="1440"/>
        </w:tabs>
        <w:ind w:left="1440" w:hanging="360"/>
      </w:pPr>
      <w:rPr>
        <w:rFonts w:hint="default"/>
      </w:rPr>
    </w:lvl>
    <w:lvl w:ilvl="2" w:tplc="757444BE">
      <w:start w:val="1"/>
      <w:numFmt w:val="decimal"/>
      <w:lvlText w:val="(%3)"/>
      <w:lvlJc w:val="left"/>
      <w:pPr>
        <w:tabs>
          <w:tab w:val="num" w:pos="2355"/>
        </w:tabs>
        <w:ind w:left="2355" w:hanging="37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8BC38F1"/>
    <w:multiLevelType w:val="hybridMultilevel"/>
    <w:tmpl w:val="BF42E482"/>
    <w:lvl w:ilvl="0" w:tplc="BD4E0A7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AE47869"/>
    <w:multiLevelType w:val="hybridMultilevel"/>
    <w:tmpl w:val="24D4481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45C4774"/>
    <w:multiLevelType w:val="multilevel"/>
    <w:tmpl w:val="BE46019E"/>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1380"/>
        </w:tabs>
        <w:ind w:left="1380" w:hanging="360"/>
      </w:pPr>
      <w:rPr>
        <w:rFonts w:hint="default"/>
      </w:rPr>
    </w:lvl>
    <w:lvl w:ilvl="2">
      <w:start w:val="1"/>
      <w:numFmt w:val="decimal"/>
      <w:isLgl/>
      <w:lvlText w:val="%1.%2.%3"/>
      <w:lvlJc w:val="left"/>
      <w:pPr>
        <w:tabs>
          <w:tab w:val="num" w:pos="2400"/>
        </w:tabs>
        <w:ind w:left="2400" w:hanging="720"/>
      </w:pPr>
      <w:rPr>
        <w:rFonts w:hint="default"/>
      </w:rPr>
    </w:lvl>
    <w:lvl w:ilvl="3">
      <w:start w:val="1"/>
      <w:numFmt w:val="decimal"/>
      <w:isLgl/>
      <w:lvlText w:val="%1.%2.%3.%4"/>
      <w:lvlJc w:val="left"/>
      <w:pPr>
        <w:tabs>
          <w:tab w:val="num" w:pos="3060"/>
        </w:tabs>
        <w:ind w:left="3060" w:hanging="720"/>
      </w:pPr>
      <w:rPr>
        <w:rFonts w:hint="default"/>
      </w:rPr>
    </w:lvl>
    <w:lvl w:ilvl="4">
      <w:start w:val="1"/>
      <w:numFmt w:val="decimal"/>
      <w:isLgl/>
      <w:lvlText w:val="%1.%2.%3.%4.%5"/>
      <w:lvlJc w:val="left"/>
      <w:pPr>
        <w:tabs>
          <w:tab w:val="num" w:pos="4080"/>
        </w:tabs>
        <w:ind w:left="4080" w:hanging="1080"/>
      </w:pPr>
      <w:rPr>
        <w:rFonts w:hint="default"/>
      </w:rPr>
    </w:lvl>
    <w:lvl w:ilvl="5">
      <w:start w:val="1"/>
      <w:numFmt w:val="decimal"/>
      <w:isLgl/>
      <w:lvlText w:val="%1.%2.%3.%4.%5.%6"/>
      <w:lvlJc w:val="left"/>
      <w:pPr>
        <w:tabs>
          <w:tab w:val="num" w:pos="4740"/>
        </w:tabs>
        <w:ind w:left="474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20"/>
        </w:tabs>
        <w:ind w:left="6420" w:hanging="1440"/>
      </w:pPr>
      <w:rPr>
        <w:rFonts w:hint="default"/>
      </w:rPr>
    </w:lvl>
    <w:lvl w:ilvl="8">
      <w:start w:val="1"/>
      <w:numFmt w:val="decimal"/>
      <w:isLgl/>
      <w:lvlText w:val="%1.%2.%3.%4.%5.%6.%7.%8.%9"/>
      <w:lvlJc w:val="left"/>
      <w:pPr>
        <w:tabs>
          <w:tab w:val="num" w:pos="7440"/>
        </w:tabs>
        <w:ind w:left="7440" w:hanging="1800"/>
      </w:pPr>
      <w:rPr>
        <w:rFonts w:hint="default"/>
      </w:rPr>
    </w:lvl>
  </w:abstractNum>
  <w:abstractNum w:abstractNumId="12">
    <w:nsid w:val="4C2B4522"/>
    <w:multiLevelType w:val="hybridMultilevel"/>
    <w:tmpl w:val="E6E6B9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0966087"/>
    <w:multiLevelType w:val="hybridMultilevel"/>
    <w:tmpl w:val="BB4022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B2605A0"/>
    <w:multiLevelType w:val="hybridMultilevel"/>
    <w:tmpl w:val="11461FA8"/>
    <w:lvl w:ilvl="0" w:tplc="04090017">
      <w:start w:val="1"/>
      <w:numFmt w:val="lowerLetter"/>
      <w:lvlText w:val="%1)"/>
      <w:lvlJc w:val="left"/>
      <w:pPr>
        <w:tabs>
          <w:tab w:val="num" w:pos="720"/>
        </w:tabs>
        <w:ind w:left="720" w:hanging="360"/>
      </w:pPr>
      <w:rPr>
        <w:rFonts w:hint="default"/>
      </w:rPr>
    </w:lvl>
    <w:lvl w:ilvl="1" w:tplc="E6A8808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B6F46B8"/>
    <w:multiLevelType w:val="hybridMultilevel"/>
    <w:tmpl w:val="B002D87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B8A3DCC"/>
    <w:multiLevelType w:val="hybridMultilevel"/>
    <w:tmpl w:val="FC444D2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2"/>
  </w:num>
  <w:num w:numId="3">
    <w:abstractNumId w:val="2"/>
  </w:num>
  <w:num w:numId="4">
    <w:abstractNumId w:val="9"/>
  </w:num>
  <w:num w:numId="5">
    <w:abstractNumId w:val="5"/>
  </w:num>
  <w:num w:numId="6">
    <w:abstractNumId w:val="8"/>
  </w:num>
  <w:num w:numId="7">
    <w:abstractNumId w:val="16"/>
  </w:num>
  <w:num w:numId="8">
    <w:abstractNumId w:val="7"/>
  </w:num>
  <w:num w:numId="9">
    <w:abstractNumId w:val="10"/>
  </w:num>
  <w:num w:numId="10">
    <w:abstractNumId w:val="15"/>
  </w:num>
  <w:num w:numId="11">
    <w:abstractNumId w:val="13"/>
  </w:num>
  <w:num w:numId="12">
    <w:abstractNumId w:val="6"/>
  </w:num>
  <w:num w:numId="13">
    <w:abstractNumId w:val="14"/>
  </w:num>
  <w:num w:numId="14">
    <w:abstractNumId w:val="0"/>
  </w:num>
  <w:num w:numId="15">
    <w:abstractNumId w:val="1"/>
  </w:num>
  <w:num w:numId="16">
    <w:abstractNumId w:val="11"/>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applyBreakingRules/>
  </w:compat>
  <w:rsids>
    <w:rsidRoot w:val="00417048"/>
    <w:rsid w:val="00417048"/>
    <w:rsid w:val="00634966"/>
    <w:rsid w:val="00FC47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04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17048"/>
    <w:pPr>
      <w:keepNext/>
      <w:pBdr>
        <w:top w:val="single" w:sz="4" w:space="1" w:color="auto"/>
        <w:bottom w:val="single" w:sz="4" w:space="1" w:color="auto"/>
      </w:pBdr>
      <w:outlineLvl w:val="0"/>
    </w:pPr>
    <w:rPr>
      <w:b/>
      <w:bCs/>
      <w:caps/>
      <w:shadow/>
    </w:rPr>
  </w:style>
  <w:style w:type="paragraph" w:styleId="Heading4">
    <w:name w:val="heading 4"/>
    <w:basedOn w:val="Normal"/>
    <w:next w:val="Normal"/>
    <w:link w:val="Heading4Char"/>
    <w:qFormat/>
    <w:rsid w:val="00417048"/>
    <w:pPr>
      <w:keepNext/>
      <w:spacing w:line="360" w:lineRule="auto"/>
      <w:outlineLvl w:val="3"/>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7048"/>
    <w:rPr>
      <w:rFonts w:ascii="Times New Roman" w:eastAsia="Times New Roman" w:hAnsi="Times New Roman" w:cs="Times New Roman"/>
      <w:b/>
      <w:bCs/>
      <w:caps/>
      <w:shadow/>
      <w:sz w:val="24"/>
      <w:szCs w:val="24"/>
    </w:rPr>
  </w:style>
  <w:style w:type="character" w:customStyle="1" w:styleId="Heading4Char">
    <w:name w:val="Heading 4 Char"/>
    <w:basedOn w:val="DefaultParagraphFont"/>
    <w:link w:val="Heading4"/>
    <w:rsid w:val="00417048"/>
    <w:rPr>
      <w:rFonts w:ascii="Times New Roman" w:eastAsia="Times New Roman" w:hAnsi="Times New Roman" w:cs="Times New Roman"/>
      <w:b/>
      <w:bCs/>
      <w:caps/>
      <w:sz w:val="24"/>
      <w:szCs w:val="24"/>
    </w:rPr>
  </w:style>
  <w:style w:type="paragraph" w:styleId="BodyText">
    <w:name w:val="Body Text"/>
    <w:basedOn w:val="Normal"/>
    <w:link w:val="BodyTextChar"/>
    <w:semiHidden/>
    <w:rsid w:val="00417048"/>
    <w:pPr>
      <w:spacing w:line="360" w:lineRule="auto"/>
      <w:jc w:val="both"/>
    </w:pPr>
  </w:style>
  <w:style w:type="character" w:customStyle="1" w:styleId="BodyTextChar">
    <w:name w:val="Body Text Char"/>
    <w:basedOn w:val="DefaultParagraphFont"/>
    <w:link w:val="BodyText"/>
    <w:semiHidden/>
    <w:rsid w:val="00417048"/>
    <w:rPr>
      <w:rFonts w:ascii="Times New Roman" w:eastAsia="Times New Roman" w:hAnsi="Times New Roman" w:cs="Times New Roman"/>
      <w:sz w:val="24"/>
      <w:szCs w:val="24"/>
    </w:rPr>
  </w:style>
  <w:style w:type="paragraph" w:styleId="Footer">
    <w:name w:val="footer"/>
    <w:basedOn w:val="Normal"/>
    <w:link w:val="FooterChar"/>
    <w:semiHidden/>
    <w:rsid w:val="00417048"/>
    <w:pPr>
      <w:tabs>
        <w:tab w:val="center" w:pos="4320"/>
        <w:tab w:val="right" w:pos="8640"/>
      </w:tabs>
    </w:pPr>
  </w:style>
  <w:style w:type="character" w:customStyle="1" w:styleId="FooterChar">
    <w:name w:val="Footer Char"/>
    <w:basedOn w:val="DefaultParagraphFont"/>
    <w:link w:val="Footer"/>
    <w:semiHidden/>
    <w:rsid w:val="00417048"/>
    <w:rPr>
      <w:rFonts w:ascii="Times New Roman" w:eastAsia="Times New Roman" w:hAnsi="Times New Roman" w:cs="Times New Roman"/>
      <w:sz w:val="24"/>
      <w:szCs w:val="24"/>
    </w:rPr>
  </w:style>
  <w:style w:type="paragraph" w:styleId="BodyText2">
    <w:name w:val="Body Text 2"/>
    <w:basedOn w:val="Normal"/>
    <w:link w:val="BodyText2Char"/>
    <w:semiHidden/>
    <w:rsid w:val="00417048"/>
    <w:pPr>
      <w:spacing w:line="360" w:lineRule="auto"/>
      <w:jc w:val="both"/>
    </w:pPr>
    <w:rPr>
      <w:b/>
      <w:bCs/>
      <w:shadow/>
    </w:rPr>
  </w:style>
  <w:style w:type="character" w:customStyle="1" w:styleId="BodyText2Char">
    <w:name w:val="Body Text 2 Char"/>
    <w:basedOn w:val="DefaultParagraphFont"/>
    <w:link w:val="BodyText2"/>
    <w:semiHidden/>
    <w:rsid w:val="00417048"/>
    <w:rPr>
      <w:rFonts w:ascii="Times New Roman" w:eastAsia="Times New Roman" w:hAnsi="Times New Roman" w:cs="Times New Roman"/>
      <w:b/>
      <w:bCs/>
      <w:shadow/>
      <w:sz w:val="24"/>
      <w:szCs w:val="24"/>
    </w:rPr>
  </w:style>
  <w:style w:type="paragraph" w:styleId="BodyText3">
    <w:name w:val="Body Text 3"/>
    <w:basedOn w:val="Normal"/>
    <w:link w:val="BodyText3Char"/>
    <w:semiHidden/>
    <w:rsid w:val="00417048"/>
    <w:pPr>
      <w:spacing w:line="360" w:lineRule="auto"/>
    </w:pPr>
    <w:rPr>
      <w:b/>
      <w:bCs/>
      <w:shadow/>
    </w:rPr>
  </w:style>
  <w:style w:type="character" w:customStyle="1" w:styleId="BodyText3Char">
    <w:name w:val="Body Text 3 Char"/>
    <w:basedOn w:val="DefaultParagraphFont"/>
    <w:link w:val="BodyText3"/>
    <w:semiHidden/>
    <w:rsid w:val="00417048"/>
    <w:rPr>
      <w:rFonts w:ascii="Times New Roman" w:eastAsia="Times New Roman" w:hAnsi="Times New Roman" w:cs="Times New Roman"/>
      <w:b/>
      <w:bCs/>
      <w:shadow/>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8030</Words>
  <Characters>45773</Characters>
  <Application>Microsoft Office Word</Application>
  <DocSecurity>0</DocSecurity>
  <Lines>381</Lines>
  <Paragraphs>107</Paragraphs>
  <ScaleCrop>false</ScaleCrop>
  <Company/>
  <LinksUpToDate>false</LinksUpToDate>
  <CharactersWithSpaces>53696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2019-06-22T13:23:00Z</dcterms:created>
  <dcterms:modified xsi:type="dcterms:W3CDTF">2019-06-22T13:23:00Z</dcterms:modified>
</cp:coreProperties>
</file>